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D96" w:rsidRPr="00330B56" w:rsidRDefault="00512D96" w:rsidP="00512D96">
      <w:pPr>
        <w:pStyle w:val="Header"/>
      </w:pPr>
      <w:bookmarkStart w:id="0" w:name="_Toc183313490"/>
      <w:bookmarkStart w:id="1" w:name="_Toc235936756"/>
      <w:bookmarkStart w:id="2" w:name="_Toc269827561"/>
      <w:bookmarkStart w:id="3" w:name="_Toc294283042"/>
      <w:bookmarkStart w:id="4" w:name="_Toc294532941"/>
      <w:bookmarkStart w:id="5" w:name="_Toc332893991"/>
      <w:bookmarkStart w:id="6" w:name="_Toc44929931"/>
      <w:bookmarkStart w:id="7" w:name="_Toc105582107"/>
      <w:bookmarkStart w:id="8" w:name="_Toc89585030"/>
      <w:bookmarkStart w:id="9" w:name="_Toc290542823"/>
      <w:bookmarkStart w:id="10" w:name="_Toc294283053"/>
    </w:p>
    <w:p w:rsidR="00512D96" w:rsidRPr="00330B56" w:rsidRDefault="00512D96" w:rsidP="00512D96">
      <w:bookmarkStart w:id="11" w:name="_Ref167790142"/>
      <w:bookmarkEnd w:id="11"/>
    </w:p>
    <w:p w:rsidR="00512D96" w:rsidRPr="00330B56" w:rsidRDefault="00512D96" w:rsidP="00512D96"/>
    <w:p w:rsidR="00512D96" w:rsidRPr="00330B56" w:rsidRDefault="00512D96" w:rsidP="00512D96"/>
    <w:p w:rsidR="00512D96" w:rsidRPr="00330B56" w:rsidRDefault="00512D96" w:rsidP="00512D96">
      <w:pPr>
        <w:pStyle w:val="Footer"/>
      </w:pPr>
    </w:p>
    <w:p w:rsidR="00512D96" w:rsidRPr="00330B56" w:rsidRDefault="00512D96" w:rsidP="00512D96"/>
    <w:p w:rsidR="00512D96" w:rsidRPr="00330B56" w:rsidRDefault="00512D96" w:rsidP="00512D96"/>
    <w:p w:rsidR="00512D96" w:rsidRPr="00330B56" w:rsidRDefault="00512D96" w:rsidP="00512D96"/>
    <w:p w:rsidR="00512D96" w:rsidRPr="00330B56" w:rsidRDefault="00512D96" w:rsidP="00512D96"/>
    <w:p w:rsidR="00512D96" w:rsidRPr="00330B56" w:rsidRDefault="00512D96" w:rsidP="00512D96"/>
    <w:p w:rsidR="00512D96" w:rsidRPr="00330B56" w:rsidRDefault="00512D96" w:rsidP="00512D96"/>
    <w:p w:rsidR="00512D96" w:rsidRPr="00330B56" w:rsidRDefault="00512D96" w:rsidP="00512D96"/>
    <w:p w:rsidR="00512D96" w:rsidRPr="00330B56" w:rsidRDefault="00512D96" w:rsidP="00512D96"/>
    <w:p w:rsidR="00512D96" w:rsidRPr="00330B56" w:rsidRDefault="00512D96" w:rsidP="00512D96"/>
    <w:p w:rsidR="00512D96" w:rsidRPr="00330B56" w:rsidRDefault="00512D96" w:rsidP="00512D96"/>
    <w:p w:rsidR="00512D96" w:rsidRPr="00330B56" w:rsidRDefault="00512D96" w:rsidP="00512D96"/>
    <w:p w:rsidR="005F7809" w:rsidRPr="00647AD8" w:rsidRDefault="005F7809" w:rsidP="005F7809">
      <w:pPr>
        <w:ind w:left="1418"/>
        <w:jc w:val="center"/>
        <w:rPr>
          <w:b/>
          <w:bCs/>
          <w:color w:val="3967BB"/>
          <w:sz w:val="48"/>
          <w:szCs w:val="48"/>
        </w:rPr>
      </w:pPr>
      <w:r w:rsidRPr="00647AD8">
        <w:rPr>
          <w:b/>
          <w:bCs/>
          <w:color w:val="3967BB"/>
          <w:sz w:val="48"/>
          <w:szCs w:val="48"/>
        </w:rPr>
        <w:t>DOCUMENTATION</w:t>
      </w:r>
    </w:p>
    <w:p w:rsidR="005F7809" w:rsidRDefault="005F7809" w:rsidP="005F7809">
      <w:pPr>
        <w:ind w:left="1418"/>
        <w:jc w:val="center"/>
        <w:rPr>
          <w:b/>
          <w:bCs/>
          <w:sz w:val="48"/>
          <w:szCs w:val="48"/>
        </w:rPr>
      </w:pPr>
    </w:p>
    <w:p w:rsidR="005F7809" w:rsidRPr="00472B6B" w:rsidRDefault="005F7809" w:rsidP="005F7809">
      <w:pPr>
        <w:ind w:left="1418"/>
        <w:jc w:val="center"/>
        <w:rPr>
          <w:b/>
          <w:bCs/>
          <w:sz w:val="48"/>
          <w:szCs w:val="48"/>
        </w:rPr>
      </w:pPr>
      <w:r>
        <w:rPr>
          <w:b/>
          <w:bCs/>
          <w:sz w:val="48"/>
          <w:szCs w:val="48"/>
        </w:rPr>
        <w:t>CONCUR TRAVEL &amp; EXPENSE</w:t>
      </w:r>
    </w:p>
    <w:p w:rsidR="005F7809" w:rsidRDefault="005F7809" w:rsidP="005F7809"/>
    <w:p w:rsidR="005F7809" w:rsidRPr="00330B56" w:rsidRDefault="005F7809" w:rsidP="005F7809"/>
    <w:p w:rsidR="005F7809" w:rsidRPr="00647AD8" w:rsidRDefault="005F7809" w:rsidP="005F7809">
      <w:pPr>
        <w:ind w:left="1418"/>
        <w:jc w:val="center"/>
        <w:rPr>
          <w:b/>
          <w:bCs/>
          <w:color w:val="3967BB"/>
          <w:sz w:val="48"/>
          <w:szCs w:val="48"/>
        </w:rPr>
      </w:pPr>
      <w:r w:rsidRPr="00647AD8">
        <w:rPr>
          <w:b/>
          <w:bCs/>
          <w:color w:val="3967BB"/>
          <w:sz w:val="48"/>
          <w:szCs w:val="48"/>
        </w:rPr>
        <w:t>Manuel ADMINISTRATION</w:t>
      </w:r>
    </w:p>
    <w:p w:rsidR="00512D96" w:rsidRPr="00330B56" w:rsidRDefault="00512D96" w:rsidP="00512D96"/>
    <w:p w:rsidR="00512D96" w:rsidRPr="00330B56" w:rsidRDefault="00512D96" w:rsidP="00512D96">
      <w:pPr>
        <w:sectPr w:rsidR="00512D96" w:rsidRPr="00330B56" w:rsidSect="00647AD8">
          <w:headerReference w:type="default" r:id="rId9"/>
          <w:footerReference w:type="default" r:id="rId10"/>
          <w:headerReference w:type="first" r:id="rId11"/>
          <w:footerReference w:type="first" r:id="rId12"/>
          <w:type w:val="continuous"/>
          <w:pgSz w:w="11906" w:h="16838" w:code="9"/>
          <w:pgMar w:top="1077" w:right="1077" w:bottom="1077" w:left="1077" w:header="709" w:footer="0" w:gutter="0"/>
          <w:cols w:space="708"/>
          <w:titlePg/>
          <w:docGrid w:linePitch="360"/>
        </w:sectPr>
      </w:pPr>
    </w:p>
    <w:p w:rsidR="00512D96" w:rsidRPr="00330B56" w:rsidRDefault="00512D96" w:rsidP="00512D96"/>
    <w:p w:rsidR="00512D96" w:rsidRPr="00330B56" w:rsidRDefault="00512D96" w:rsidP="00512D96"/>
    <w:p w:rsidR="00512D96" w:rsidRPr="00330B56" w:rsidRDefault="00512D96" w:rsidP="00512D96"/>
    <w:p w:rsidR="00512D96" w:rsidRPr="00330B56" w:rsidRDefault="00512D96" w:rsidP="00512D96">
      <w:pPr>
        <w:rPr>
          <w:sz w:val="28"/>
          <w:szCs w:val="28"/>
        </w:rPr>
      </w:pPr>
      <w:r w:rsidRPr="00330B56">
        <w:br w:type="page"/>
      </w:r>
    </w:p>
    <w:p w:rsidR="00512D96" w:rsidRPr="00647AD8" w:rsidRDefault="00512D96" w:rsidP="00512D96">
      <w:pPr>
        <w:tabs>
          <w:tab w:val="clear" w:pos="426"/>
        </w:tabs>
        <w:ind w:left="0"/>
        <w:jc w:val="center"/>
        <w:rPr>
          <w:b/>
          <w:color w:val="3967BB"/>
          <w:sz w:val="28"/>
          <w:szCs w:val="28"/>
        </w:rPr>
      </w:pPr>
      <w:r w:rsidRPr="00647AD8">
        <w:rPr>
          <w:b/>
          <w:color w:val="3967BB"/>
          <w:sz w:val="28"/>
          <w:szCs w:val="28"/>
        </w:rPr>
        <w:lastRenderedPageBreak/>
        <w:t>SOMMAIRE</w:t>
      </w:r>
    </w:p>
    <w:p w:rsidR="005F7809" w:rsidRDefault="005F7809" w:rsidP="00512D96">
      <w:pPr>
        <w:tabs>
          <w:tab w:val="clear" w:pos="426"/>
        </w:tabs>
        <w:ind w:left="0"/>
        <w:jc w:val="center"/>
        <w:rPr>
          <w:b/>
          <w:color w:val="00674E"/>
          <w:sz w:val="28"/>
          <w:szCs w:val="28"/>
        </w:rPr>
      </w:pPr>
    </w:p>
    <w:p w:rsidR="005F7809" w:rsidRPr="001661E7" w:rsidRDefault="00442377" w:rsidP="001661E7">
      <w:pPr>
        <w:pStyle w:val="TOC1"/>
        <w:rPr>
          <w:rFonts w:asciiTheme="minorHAnsi" w:eastAsiaTheme="minorEastAsia" w:hAnsiTheme="minorHAnsi" w:cstheme="minorBidi"/>
          <w:snapToGrid/>
          <w:sz w:val="22"/>
          <w:szCs w:val="22"/>
        </w:rPr>
      </w:pPr>
      <w:r>
        <w:rPr>
          <w:rFonts w:asciiTheme="minorHAnsi" w:hAnsiTheme="minorHAnsi"/>
          <w:sz w:val="22"/>
          <w:szCs w:val="22"/>
        </w:rPr>
        <w:fldChar w:fldCharType="begin"/>
      </w:r>
      <w:r w:rsidR="005F7809">
        <w:rPr>
          <w:rFonts w:asciiTheme="minorHAnsi" w:hAnsiTheme="minorHAnsi"/>
          <w:sz w:val="22"/>
          <w:szCs w:val="22"/>
        </w:rPr>
        <w:instrText xml:space="preserve"> TOC \o "1-3" \h \z \u </w:instrText>
      </w:r>
      <w:r>
        <w:rPr>
          <w:rFonts w:asciiTheme="minorHAnsi" w:hAnsiTheme="minorHAnsi"/>
          <w:sz w:val="22"/>
          <w:szCs w:val="22"/>
        </w:rPr>
        <w:fldChar w:fldCharType="separate"/>
      </w:r>
      <w:hyperlink w:anchor="_Toc334696268" w:history="1">
        <w:r w:rsidR="005F7809" w:rsidRPr="001661E7">
          <w:rPr>
            <w:rStyle w:val="Hyperlink"/>
            <w:color w:val="3967BB"/>
          </w:rPr>
          <w:t>1</w:t>
        </w:r>
        <w:r w:rsidR="005F7809" w:rsidRPr="001661E7">
          <w:rPr>
            <w:rFonts w:asciiTheme="minorHAnsi" w:eastAsiaTheme="minorEastAsia" w:hAnsiTheme="minorHAnsi" w:cstheme="minorBidi"/>
            <w:snapToGrid/>
            <w:sz w:val="22"/>
            <w:szCs w:val="22"/>
          </w:rPr>
          <w:tab/>
        </w:r>
        <w:r w:rsidR="005F7809" w:rsidRPr="001661E7">
          <w:rPr>
            <w:rStyle w:val="Hyperlink"/>
            <w:color w:val="3967BB"/>
          </w:rPr>
          <w:t>Introduction</w:t>
        </w:r>
        <w:r w:rsidR="005F7809" w:rsidRPr="001661E7">
          <w:rPr>
            <w:webHidden/>
          </w:rPr>
          <w:tab/>
        </w:r>
        <w:r w:rsidRPr="001661E7">
          <w:rPr>
            <w:webHidden/>
          </w:rPr>
          <w:fldChar w:fldCharType="begin"/>
        </w:r>
        <w:r w:rsidR="005F7809" w:rsidRPr="001661E7">
          <w:rPr>
            <w:webHidden/>
          </w:rPr>
          <w:instrText xml:space="preserve"> PAGEREF _Toc334696268 \h </w:instrText>
        </w:r>
        <w:r w:rsidRPr="001661E7">
          <w:rPr>
            <w:webHidden/>
          </w:rPr>
        </w:r>
        <w:r w:rsidRPr="001661E7">
          <w:rPr>
            <w:webHidden/>
          </w:rPr>
          <w:fldChar w:fldCharType="separate"/>
        </w:r>
        <w:r w:rsidR="005F7809" w:rsidRPr="001661E7">
          <w:rPr>
            <w:webHidden/>
          </w:rPr>
          <w:t>5</w:t>
        </w:r>
        <w:r w:rsidRPr="001661E7">
          <w:rPr>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269" w:history="1">
        <w:r w:rsidR="005F7809" w:rsidRPr="00273DA8">
          <w:rPr>
            <w:rStyle w:val="Hyperlink"/>
            <w:noProof/>
          </w:rPr>
          <w:t>1.1</w:t>
        </w:r>
        <w:r w:rsidR="005F7809">
          <w:rPr>
            <w:rFonts w:asciiTheme="minorHAnsi" w:eastAsiaTheme="minorEastAsia" w:hAnsiTheme="minorHAnsi" w:cstheme="minorBidi"/>
            <w:iCs w:val="0"/>
            <w:noProof/>
            <w:snapToGrid/>
            <w:sz w:val="22"/>
            <w:szCs w:val="22"/>
          </w:rPr>
          <w:tab/>
        </w:r>
        <w:r w:rsidR="005F7809" w:rsidRPr="00273DA8">
          <w:rPr>
            <w:rStyle w:val="Hyperlink"/>
            <w:noProof/>
          </w:rPr>
          <w:t>Concur Travel &amp; Expense (CT&amp;E)</w:t>
        </w:r>
        <w:r w:rsidR="005F7809">
          <w:rPr>
            <w:noProof/>
            <w:webHidden/>
          </w:rPr>
          <w:tab/>
        </w:r>
        <w:r w:rsidR="00442377">
          <w:rPr>
            <w:noProof/>
            <w:webHidden/>
          </w:rPr>
          <w:fldChar w:fldCharType="begin"/>
        </w:r>
        <w:r w:rsidR="005F7809">
          <w:rPr>
            <w:noProof/>
            <w:webHidden/>
          </w:rPr>
          <w:instrText xml:space="preserve"> PAGEREF _Toc334696269 \h </w:instrText>
        </w:r>
        <w:r w:rsidR="00442377">
          <w:rPr>
            <w:noProof/>
            <w:webHidden/>
          </w:rPr>
        </w:r>
        <w:r w:rsidR="00442377">
          <w:rPr>
            <w:noProof/>
            <w:webHidden/>
          </w:rPr>
          <w:fldChar w:fldCharType="separate"/>
        </w:r>
        <w:r w:rsidR="005F7809">
          <w:rPr>
            <w:noProof/>
            <w:webHidden/>
          </w:rPr>
          <w:t>5</w:t>
        </w:r>
        <w:r w:rsidR="00442377">
          <w:rPr>
            <w:noProof/>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270" w:history="1">
        <w:r w:rsidR="005F7809" w:rsidRPr="00273DA8">
          <w:rPr>
            <w:rStyle w:val="Hyperlink"/>
            <w:noProof/>
          </w:rPr>
          <w:t>1.2</w:t>
        </w:r>
        <w:r w:rsidR="005F7809">
          <w:rPr>
            <w:rFonts w:asciiTheme="minorHAnsi" w:eastAsiaTheme="minorEastAsia" w:hAnsiTheme="minorHAnsi" w:cstheme="minorBidi"/>
            <w:iCs w:val="0"/>
            <w:noProof/>
            <w:snapToGrid/>
            <w:sz w:val="22"/>
            <w:szCs w:val="22"/>
          </w:rPr>
          <w:tab/>
        </w:r>
        <w:r w:rsidR="005F7809" w:rsidRPr="00273DA8">
          <w:rPr>
            <w:rStyle w:val="Hyperlink"/>
            <w:noProof/>
          </w:rPr>
          <w:t>Objectifs du document</w:t>
        </w:r>
        <w:r w:rsidR="005F7809">
          <w:rPr>
            <w:noProof/>
            <w:webHidden/>
          </w:rPr>
          <w:tab/>
        </w:r>
        <w:r w:rsidR="00442377">
          <w:rPr>
            <w:noProof/>
            <w:webHidden/>
          </w:rPr>
          <w:fldChar w:fldCharType="begin"/>
        </w:r>
        <w:r w:rsidR="005F7809">
          <w:rPr>
            <w:noProof/>
            <w:webHidden/>
          </w:rPr>
          <w:instrText xml:space="preserve"> PAGEREF _Toc334696270 \h </w:instrText>
        </w:r>
        <w:r w:rsidR="00442377">
          <w:rPr>
            <w:noProof/>
            <w:webHidden/>
          </w:rPr>
        </w:r>
        <w:r w:rsidR="00442377">
          <w:rPr>
            <w:noProof/>
            <w:webHidden/>
          </w:rPr>
          <w:fldChar w:fldCharType="separate"/>
        </w:r>
        <w:r w:rsidR="005F7809">
          <w:rPr>
            <w:noProof/>
            <w:webHidden/>
          </w:rPr>
          <w:t>5</w:t>
        </w:r>
        <w:r w:rsidR="00442377">
          <w:rPr>
            <w:noProof/>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271" w:history="1">
        <w:r w:rsidR="005F7809" w:rsidRPr="00273DA8">
          <w:rPr>
            <w:rStyle w:val="Hyperlink"/>
            <w:noProof/>
          </w:rPr>
          <w:t>1.3</w:t>
        </w:r>
        <w:r w:rsidR="005F7809">
          <w:rPr>
            <w:rFonts w:asciiTheme="minorHAnsi" w:eastAsiaTheme="minorEastAsia" w:hAnsiTheme="minorHAnsi" w:cstheme="minorBidi"/>
            <w:iCs w:val="0"/>
            <w:noProof/>
            <w:snapToGrid/>
            <w:sz w:val="22"/>
            <w:szCs w:val="22"/>
          </w:rPr>
          <w:tab/>
        </w:r>
        <w:r w:rsidR="005F7809" w:rsidRPr="00273DA8">
          <w:rPr>
            <w:rStyle w:val="Hyperlink"/>
            <w:noProof/>
          </w:rPr>
          <w:t>Limites d’utilisation</w:t>
        </w:r>
        <w:r w:rsidR="005F7809">
          <w:rPr>
            <w:noProof/>
            <w:webHidden/>
          </w:rPr>
          <w:tab/>
        </w:r>
        <w:r w:rsidR="00442377">
          <w:rPr>
            <w:noProof/>
            <w:webHidden/>
          </w:rPr>
          <w:fldChar w:fldCharType="begin"/>
        </w:r>
        <w:r w:rsidR="005F7809">
          <w:rPr>
            <w:noProof/>
            <w:webHidden/>
          </w:rPr>
          <w:instrText xml:space="preserve"> PAGEREF _Toc334696271 \h </w:instrText>
        </w:r>
        <w:r w:rsidR="00442377">
          <w:rPr>
            <w:noProof/>
            <w:webHidden/>
          </w:rPr>
        </w:r>
        <w:r w:rsidR="00442377">
          <w:rPr>
            <w:noProof/>
            <w:webHidden/>
          </w:rPr>
          <w:fldChar w:fldCharType="separate"/>
        </w:r>
        <w:r w:rsidR="005F7809">
          <w:rPr>
            <w:noProof/>
            <w:webHidden/>
          </w:rPr>
          <w:t>5</w:t>
        </w:r>
        <w:r w:rsidR="00442377">
          <w:rPr>
            <w:noProof/>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272" w:history="1">
        <w:r w:rsidR="005F7809" w:rsidRPr="00273DA8">
          <w:rPr>
            <w:rStyle w:val="Hyperlink"/>
            <w:noProof/>
          </w:rPr>
          <w:t>1.4</w:t>
        </w:r>
        <w:r w:rsidR="005F7809">
          <w:rPr>
            <w:rFonts w:asciiTheme="minorHAnsi" w:eastAsiaTheme="minorEastAsia" w:hAnsiTheme="minorHAnsi" w:cstheme="minorBidi"/>
            <w:iCs w:val="0"/>
            <w:noProof/>
            <w:snapToGrid/>
            <w:sz w:val="22"/>
            <w:szCs w:val="22"/>
          </w:rPr>
          <w:tab/>
        </w:r>
        <w:r w:rsidR="005F7809" w:rsidRPr="00273DA8">
          <w:rPr>
            <w:rStyle w:val="Hyperlink"/>
            <w:noProof/>
          </w:rPr>
          <w:t>Précautions d’usage</w:t>
        </w:r>
        <w:r w:rsidR="005F7809">
          <w:rPr>
            <w:noProof/>
            <w:webHidden/>
          </w:rPr>
          <w:tab/>
        </w:r>
        <w:r w:rsidR="00442377">
          <w:rPr>
            <w:noProof/>
            <w:webHidden/>
          </w:rPr>
          <w:fldChar w:fldCharType="begin"/>
        </w:r>
        <w:r w:rsidR="005F7809">
          <w:rPr>
            <w:noProof/>
            <w:webHidden/>
          </w:rPr>
          <w:instrText xml:space="preserve"> PAGEREF _Toc334696272 \h </w:instrText>
        </w:r>
        <w:r w:rsidR="00442377">
          <w:rPr>
            <w:noProof/>
            <w:webHidden/>
          </w:rPr>
        </w:r>
        <w:r w:rsidR="00442377">
          <w:rPr>
            <w:noProof/>
            <w:webHidden/>
          </w:rPr>
          <w:fldChar w:fldCharType="separate"/>
        </w:r>
        <w:r w:rsidR="005F7809">
          <w:rPr>
            <w:noProof/>
            <w:webHidden/>
          </w:rPr>
          <w:t>5</w:t>
        </w:r>
        <w:r w:rsidR="00442377">
          <w:rPr>
            <w:noProof/>
            <w:webHidden/>
          </w:rPr>
          <w:fldChar w:fldCharType="end"/>
        </w:r>
      </w:hyperlink>
    </w:p>
    <w:p w:rsidR="005F7809" w:rsidRDefault="00EB14E0" w:rsidP="001661E7">
      <w:pPr>
        <w:pStyle w:val="TOC1"/>
        <w:rPr>
          <w:rFonts w:asciiTheme="minorHAnsi" w:eastAsiaTheme="minorEastAsia" w:hAnsiTheme="minorHAnsi" w:cstheme="minorBidi"/>
          <w:snapToGrid/>
          <w:color w:val="auto"/>
          <w:sz w:val="22"/>
          <w:szCs w:val="22"/>
        </w:rPr>
      </w:pPr>
      <w:hyperlink w:anchor="_Toc334696273" w:history="1">
        <w:r w:rsidR="005F7809" w:rsidRPr="00273DA8">
          <w:rPr>
            <w:rStyle w:val="Hyperlink"/>
          </w:rPr>
          <w:t>2</w:t>
        </w:r>
        <w:r w:rsidR="005F7809">
          <w:rPr>
            <w:rFonts w:asciiTheme="minorHAnsi" w:eastAsiaTheme="minorEastAsia" w:hAnsiTheme="minorHAnsi" w:cstheme="minorBidi"/>
            <w:snapToGrid/>
            <w:color w:val="auto"/>
            <w:sz w:val="22"/>
            <w:szCs w:val="22"/>
          </w:rPr>
          <w:tab/>
        </w:r>
        <w:r w:rsidR="005F7809" w:rsidRPr="00273DA8">
          <w:rPr>
            <w:rStyle w:val="Hyperlink"/>
          </w:rPr>
          <w:t>Informations sur l’entreprise</w:t>
        </w:r>
        <w:r w:rsidR="005F7809">
          <w:rPr>
            <w:webHidden/>
          </w:rPr>
          <w:tab/>
        </w:r>
        <w:r w:rsidR="00442377">
          <w:rPr>
            <w:webHidden/>
          </w:rPr>
          <w:fldChar w:fldCharType="begin"/>
        </w:r>
        <w:r w:rsidR="005F7809">
          <w:rPr>
            <w:webHidden/>
          </w:rPr>
          <w:instrText xml:space="preserve"> PAGEREF _Toc334696273 \h </w:instrText>
        </w:r>
        <w:r w:rsidR="00442377">
          <w:rPr>
            <w:webHidden/>
          </w:rPr>
        </w:r>
        <w:r w:rsidR="00442377">
          <w:rPr>
            <w:webHidden/>
          </w:rPr>
          <w:fldChar w:fldCharType="separate"/>
        </w:r>
        <w:r w:rsidR="005F7809">
          <w:rPr>
            <w:webHidden/>
          </w:rPr>
          <w:t>6</w:t>
        </w:r>
        <w:r w:rsidR="00442377">
          <w:rPr>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274" w:history="1">
        <w:r w:rsidR="005F7809" w:rsidRPr="00273DA8">
          <w:rPr>
            <w:rStyle w:val="Hyperlink"/>
            <w:noProof/>
          </w:rPr>
          <w:t>2.1</w:t>
        </w:r>
        <w:r w:rsidR="005F7809">
          <w:rPr>
            <w:rFonts w:asciiTheme="minorHAnsi" w:eastAsiaTheme="minorEastAsia" w:hAnsiTheme="minorHAnsi" w:cstheme="minorBidi"/>
            <w:iCs w:val="0"/>
            <w:noProof/>
            <w:snapToGrid/>
            <w:sz w:val="22"/>
            <w:szCs w:val="22"/>
          </w:rPr>
          <w:tab/>
        </w:r>
        <w:r w:rsidR="005F7809" w:rsidRPr="00273DA8">
          <w:rPr>
            <w:rStyle w:val="Hyperlink"/>
            <w:noProof/>
          </w:rPr>
          <w:t>Généralités</w:t>
        </w:r>
        <w:r w:rsidR="005F7809">
          <w:rPr>
            <w:noProof/>
            <w:webHidden/>
          </w:rPr>
          <w:tab/>
        </w:r>
        <w:r w:rsidR="00442377">
          <w:rPr>
            <w:noProof/>
            <w:webHidden/>
          </w:rPr>
          <w:fldChar w:fldCharType="begin"/>
        </w:r>
        <w:r w:rsidR="005F7809">
          <w:rPr>
            <w:noProof/>
            <w:webHidden/>
          </w:rPr>
          <w:instrText xml:space="preserve"> PAGEREF _Toc334696274 \h </w:instrText>
        </w:r>
        <w:r w:rsidR="00442377">
          <w:rPr>
            <w:noProof/>
            <w:webHidden/>
          </w:rPr>
        </w:r>
        <w:r w:rsidR="00442377">
          <w:rPr>
            <w:noProof/>
            <w:webHidden/>
          </w:rPr>
          <w:fldChar w:fldCharType="separate"/>
        </w:r>
        <w:r w:rsidR="005F7809">
          <w:rPr>
            <w:noProof/>
            <w:webHidden/>
          </w:rPr>
          <w:t>6</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275" w:history="1">
        <w:r w:rsidR="005F7809" w:rsidRPr="00273DA8">
          <w:rPr>
            <w:rStyle w:val="Hyperlink"/>
            <w:noProof/>
          </w:rPr>
          <w:t>2.1.1</w:t>
        </w:r>
        <w:r w:rsidR="005F7809">
          <w:rPr>
            <w:rFonts w:eastAsiaTheme="minorEastAsia" w:cstheme="minorBidi"/>
            <w:noProof/>
            <w:snapToGrid/>
            <w:sz w:val="22"/>
            <w:szCs w:val="22"/>
          </w:rPr>
          <w:tab/>
        </w:r>
        <w:r w:rsidR="005F7809" w:rsidRPr="00273DA8">
          <w:rPr>
            <w:rStyle w:val="Hyperlink"/>
            <w:noProof/>
          </w:rPr>
          <w:t>Objectif de la table</w:t>
        </w:r>
        <w:r w:rsidR="005F7809">
          <w:rPr>
            <w:noProof/>
            <w:webHidden/>
          </w:rPr>
          <w:tab/>
        </w:r>
        <w:r w:rsidR="00442377">
          <w:rPr>
            <w:noProof/>
            <w:webHidden/>
          </w:rPr>
          <w:fldChar w:fldCharType="begin"/>
        </w:r>
        <w:r w:rsidR="005F7809">
          <w:rPr>
            <w:noProof/>
            <w:webHidden/>
          </w:rPr>
          <w:instrText xml:space="preserve"> PAGEREF _Toc334696275 \h </w:instrText>
        </w:r>
        <w:r w:rsidR="00442377">
          <w:rPr>
            <w:noProof/>
            <w:webHidden/>
          </w:rPr>
        </w:r>
        <w:r w:rsidR="00442377">
          <w:rPr>
            <w:noProof/>
            <w:webHidden/>
          </w:rPr>
          <w:fldChar w:fldCharType="separate"/>
        </w:r>
        <w:r w:rsidR="005F7809">
          <w:rPr>
            <w:noProof/>
            <w:webHidden/>
          </w:rPr>
          <w:t>6</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276" w:history="1">
        <w:r w:rsidR="005F7809" w:rsidRPr="00273DA8">
          <w:rPr>
            <w:rStyle w:val="Hyperlink"/>
            <w:noProof/>
          </w:rPr>
          <w:t>2.1.2</w:t>
        </w:r>
        <w:r w:rsidR="005F7809">
          <w:rPr>
            <w:rFonts w:eastAsiaTheme="minorEastAsia" w:cstheme="minorBidi"/>
            <w:noProof/>
            <w:snapToGrid/>
            <w:sz w:val="22"/>
            <w:szCs w:val="22"/>
          </w:rPr>
          <w:tab/>
        </w:r>
        <w:r w:rsidR="005F7809" w:rsidRPr="00273DA8">
          <w:rPr>
            <w:rStyle w:val="Hyperlink"/>
            <w:noProof/>
          </w:rPr>
          <w:t>Ce que l’utilisateur voit</w:t>
        </w:r>
        <w:r w:rsidR="005F7809">
          <w:rPr>
            <w:noProof/>
            <w:webHidden/>
          </w:rPr>
          <w:tab/>
        </w:r>
        <w:r w:rsidR="00442377">
          <w:rPr>
            <w:noProof/>
            <w:webHidden/>
          </w:rPr>
          <w:fldChar w:fldCharType="begin"/>
        </w:r>
        <w:r w:rsidR="005F7809">
          <w:rPr>
            <w:noProof/>
            <w:webHidden/>
          </w:rPr>
          <w:instrText xml:space="preserve"> PAGEREF _Toc334696276 \h </w:instrText>
        </w:r>
        <w:r w:rsidR="00442377">
          <w:rPr>
            <w:noProof/>
            <w:webHidden/>
          </w:rPr>
        </w:r>
        <w:r w:rsidR="00442377">
          <w:rPr>
            <w:noProof/>
            <w:webHidden/>
          </w:rPr>
          <w:fldChar w:fldCharType="separate"/>
        </w:r>
        <w:r w:rsidR="005F7809">
          <w:rPr>
            <w:noProof/>
            <w:webHidden/>
          </w:rPr>
          <w:t>6</w:t>
        </w:r>
        <w:r w:rsidR="00442377">
          <w:rPr>
            <w:noProof/>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277" w:history="1">
        <w:r w:rsidR="005F7809" w:rsidRPr="00273DA8">
          <w:rPr>
            <w:rStyle w:val="Hyperlink"/>
            <w:noProof/>
          </w:rPr>
          <w:t>2.2</w:t>
        </w:r>
        <w:r w:rsidR="005F7809">
          <w:rPr>
            <w:rFonts w:asciiTheme="minorHAnsi" w:eastAsiaTheme="minorEastAsia" w:hAnsiTheme="minorHAnsi" w:cstheme="minorBidi"/>
            <w:iCs w:val="0"/>
            <w:noProof/>
            <w:snapToGrid/>
            <w:sz w:val="22"/>
            <w:szCs w:val="22"/>
          </w:rPr>
          <w:tab/>
        </w:r>
        <w:r w:rsidR="005F7809" w:rsidRPr="00273DA8">
          <w:rPr>
            <w:rStyle w:val="Hyperlink"/>
            <w:noProof/>
          </w:rPr>
          <w:t>Configuration de la table</w:t>
        </w:r>
        <w:r w:rsidR="005F7809">
          <w:rPr>
            <w:noProof/>
            <w:webHidden/>
          </w:rPr>
          <w:tab/>
        </w:r>
        <w:r w:rsidR="00442377">
          <w:rPr>
            <w:noProof/>
            <w:webHidden/>
          </w:rPr>
          <w:fldChar w:fldCharType="begin"/>
        </w:r>
        <w:r w:rsidR="005F7809">
          <w:rPr>
            <w:noProof/>
            <w:webHidden/>
          </w:rPr>
          <w:instrText xml:space="preserve"> PAGEREF _Toc334696277 \h </w:instrText>
        </w:r>
        <w:r w:rsidR="00442377">
          <w:rPr>
            <w:noProof/>
            <w:webHidden/>
          </w:rPr>
        </w:r>
        <w:r w:rsidR="00442377">
          <w:rPr>
            <w:noProof/>
            <w:webHidden/>
          </w:rPr>
          <w:fldChar w:fldCharType="separate"/>
        </w:r>
        <w:r w:rsidR="005F7809">
          <w:rPr>
            <w:noProof/>
            <w:webHidden/>
          </w:rPr>
          <w:t>6</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278" w:history="1">
        <w:r w:rsidR="005F7809" w:rsidRPr="00273DA8">
          <w:rPr>
            <w:rStyle w:val="Hyperlink"/>
            <w:noProof/>
          </w:rPr>
          <w:t>2.2.1</w:t>
        </w:r>
        <w:r w:rsidR="005F7809">
          <w:rPr>
            <w:rFonts w:eastAsiaTheme="minorEastAsia" w:cstheme="minorBidi"/>
            <w:noProof/>
            <w:snapToGrid/>
            <w:sz w:val="22"/>
            <w:szCs w:val="22"/>
          </w:rPr>
          <w:tab/>
        </w:r>
        <w:r w:rsidR="005F7809" w:rsidRPr="00273DA8">
          <w:rPr>
            <w:rStyle w:val="Hyperlink"/>
            <w:noProof/>
          </w:rPr>
          <w:t>Accès à l’outil</w:t>
        </w:r>
        <w:r w:rsidR="005F7809">
          <w:rPr>
            <w:noProof/>
            <w:webHidden/>
          </w:rPr>
          <w:tab/>
        </w:r>
        <w:r w:rsidR="00442377">
          <w:rPr>
            <w:noProof/>
            <w:webHidden/>
          </w:rPr>
          <w:fldChar w:fldCharType="begin"/>
        </w:r>
        <w:r w:rsidR="005F7809">
          <w:rPr>
            <w:noProof/>
            <w:webHidden/>
          </w:rPr>
          <w:instrText xml:space="preserve"> PAGEREF _Toc334696278 \h </w:instrText>
        </w:r>
        <w:r w:rsidR="00442377">
          <w:rPr>
            <w:noProof/>
            <w:webHidden/>
          </w:rPr>
        </w:r>
        <w:r w:rsidR="00442377">
          <w:rPr>
            <w:noProof/>
            <w:webHidden/>
          </w:rPr>
          <w:fldChar w:fldCharType="separate"/>
        </w:r>
        <w:r w:rsidR="005F7809">
          <w:rPr>
            <w:noProof/>
            <w:webHidden/>
          </w:rPr>
          <w:t>6</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279" w:history="1">
        <w:r w:rsidR="005F7809" w:rsidRPr="00273DA8">
          <w:rPr>
            <w:rStyle w:val="Hyperlink"/>
            <w:noProof/>
          </w:rPr>
          <w:t>2.2.2</w:t>
        </w:r>
        <w:r w:rsidR="005F7809">
          <w:rPr>
            <w:rFonts w:eastAsiaTheme="minorEastAsia" w:cstheme="minorBidi"/>
            <w:noProof/>
            <w:snapToGrid/>
            <w:sz w:val="22"/>
            <w:szCs w:val="22"/>
          </w:rPr>
          <w:tab/>
        </w:r>
        <w:r w:rsidR="005F7809" w:rsidRPr="00273DA8">
          <w:rPr>
            <w:rStyle w:val="Hyperlink"/>
            <w:noProof/>
          </w:rPr>
          <w:t>Ajouter un message</w:t>
        </w:r>
        <w:r w:rsidR="005F7809">
          <w:rPr>
            <w:noProof/>
            <w:webHidden/>
          </w:rPr>
          <w:tab/>
        </w:r>
        <w:r w:rsidR="00442377">
          <w:rPr>
            <w:noProof/>
            <w:webHidden/>
          </w:rPr>
          <w:fldChar w:fldCharType="begin"/>
        </w:r>
        <w:r w:rsidR="005F7809">
          <w:rPr>
            <w:noProof/>
            <w:webHidden/>
          </w:rPr>
          <w:instrText xml:space="preserve"> PAGEREF _Toc334696279 \h </w:instrText>
        </w:r>
        <w:r w:rsidR="00442377">
          <w:rPr>
            <w:noProof/>
            <w:webHidden/>
          </w:rPr>
        </w:r>
        <w:r w:rsidR="00442377">
          <w:rPr>
            <w:noProof/>
            <w:webHidden/>
          </w:rPr>
          <w:fldChar w:fldCharType="separate"/>
        </w:r>
        <w:r w:rsidR="005F7809">
          <w:rPr>
            <w:noProof/>
            <w:webHidden/>
          </w:rPr>
          <w:t>7</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280" w:history="1">
        <w:r w:rsidR="005F7809" w:rsidRPr="00273DA8">
          <w:rPr>
            <w:rStyle w:val="Hyperlink"/>
            <w:noProof/>
          </w:rPr>
          <w:t>2.2.3</w:t>
        </w:r>
        <w:r w:rsidR="005F7809">
          <w:rPr>
            <w:rFonts w:eastAsiaTheme="minorEastAsia" w:cstheme="minorBidi"/>
            <w:noProof/>
            <w:snapToGrid/>
            <w:sz w:val="22"/>
            <w:szCs w:val="22"/>
          </w:rPr>
          <w:tab/>
        </w:r>
        <w:r w:rsidR="005F7809" w:rsidRPr="00273DA8">
          <w:rPr>
            <w:rStyle w:val="Hyperlink"/>
            <w:noProof/>
          </w:rPr>
          <w:t>Modifier un message</w:t>
        </w:r>
        <w:r w:rsidR="005F7809">
          <w:rPr>
            <w:noProof/>
            <w:webHidden/>
          </w:rPr>
          <w:tab/>
        </w:r>
        <w:r w:rsidR="00442377">
          <w:rPr>
            <w:noProof/>
            <w:webHidden/>
          </w:rPr>
          <w:fldChar w:fldCharType="begin"/>
        </w:r>
        <w:r w:rsidR="005F7809">
          <w:rPr>
            <w:noProof/>
            <w:webHidden/>
          </w:rPr>
          <w:instrText xml:space="preserve"> PAGEREF _Toc334696280 \h </w:instrText>
        </w:r>
        <w:r w:rsidR="00442377">
          <w:rPr>
            <w:noProof/>
            <w:webHidden/>
          </w:rPr>
        </w:r>
        <w:r w:rsidR="00442377">
          <w:rPr>
            <w:noProof/>
            <w:webHidden/>
          </w:rPr>
          <w:fldChar w:fldCharType="separate"/>
        </w:r>
        <w:r w:rsidR="005F7809">
          <w:rPr>
            <w:noProof/>
            <w:webHidden/>
          </w:rPr>
          <w:t>8</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281" w:history="1">
        <w:r w:rsidR="005F7809" w:rsidRPr="00273DA8">
          <w:rPr>
            <w:rStyle w:val="Hyperlink"/>
            <w:noProof/>
          </w:rPr>
          <w:t>2.2.4</w:t>
        </w:r>
        <w:r w:rsidR="005F7809">
          <w:rPr>
            <w:rFonts w:eastAsiaTheme="minorEastAsia" w:cstheme="minorBidi"/>
            <w:noProof/>
            <w:snapToGrid/>
            <w:sz w:val="22"/>
            <w:szCs w:val="22"/>
          </w:rPr>
          <w:tab/>
        </w:r>
        <w:r w:rsidR="005F7809" w:rsidRPr="00273DA8">
          <w:rPr>
            <w:rStyle w:val="Hyperlink"/>
            <w:noProof/>
          </w:rPr>
          <w:t>Traduction</w:t>
        </w:r>
        <w:r w:rsidR="005F7809">
          <w:rPr>
            <w:noProof/>
            <w:webHidden/>
          </w:rPr>
          <w:tab/>
        </w:r>
        <w:r w:rsidR="00442377">
          <w:rPr>
            <w:noProof/>
            <w:webHidden/>
          </w:rPr>
          <w:fldChar w:fldCharType="begin"/>
        </w:r>
        <w:r w:rsidR="005F7809">
          <w:rPr>
            <w:noProof/>
            <w:webHidden/>
          </w:rPr>
          <w:instrText xml:space="preserve"> PAGEREF _Toc334696281 \h </w:instrText>
        </w:r>
        <w:r w:rsidR="00442377">
          <w:rPr>
            <w:noProof/>
            <w:webHidden/>
          </w:rPr>
        </w:r>
        <w:r w:rsidR="00442377">
          <w:rPr>
            <w:noProof/>
            <w:webHidden/>
          </w:rPr>
          <w:fldChar w:fldCharType="separate"/>
        </w:r>
        <w:r w:rsidR="005F7809">
          <w:rPr>
            <w:noProof/>
            <w:webHidden/>
          </w:rPr>
          <w:t>8</w:t>
        </w:r>
        <w:r w:rsidR="00442377">
          <w:rPr>
            <w:noProof/>
            <w:webHidden/>
          </w:rPr>
          <w:fldChar w:fldCharType="end"/>
        </w:r>
      </w:hyperlink>
    </w:p>
    <w:p w:rsidR="005F7809" w:rsidRDefault="00EB14E0" w:rsidP="001661E7">
      <w:pPr>
        <w:pStyle w:val="TOC1"/>
        <w:rPr>
          <w:rFonts w:asciiTheme="minorHAnsi" w:eastAsiaTheme="minorEastAsia" w:hAnsiTheme="minorHAnsi" w:cstheme="minorBidi"/>
          <w:snapToGrid/>
          <w:color w:val="auto"/>
          <w:sz w:val="22"/>
          <w:szCs w:val="22"/>
        </w:rPr>
      </w:pPr>
      <w:hyperlink w:anchor="_Toc334696282" w:history="1">
        <w:r w:rsidR="005F7809" w:rsidRPr="00273DA8">
          <w:rPr>
            <w:rStyle w:val="Hyperlink"/>
          </w:rPr>
          <w:t>3</w:t>
        </w:r>
        <w:r w:rsidR="005F7809">
          <w:rPr>
            <w:rFonts w:asciiTheme="minorHAnsi" w:eastAsiaTheme="minorEastAsia" w:hAnsiTheme="minorHAnsi" w:cstheme="minorBidi"/>
            <w:snapToGrid/>
            <w:color w:val="auto"/>
            <w:sz w:val="22"/>
            <w:szCs w:val="22"/>
          </w:rPr>
          <w:tab/>
        </w:r>
        <w:r w:rsidR="005F7809" w:rsidRPr="00273DA8">
          <w:rPr>
            <w:rStyle w:val="Hyperlink"/>
          </w:rPr>
          <w:t>Localisation / Traduction</w:t>
        </w:r>
        <w:r w:rsidR="005F7809">
          <w:rPr>
            <w:webHidden/>
          </w:rPr>
          <w:tab/>
        </w:r>
        <w:r w:rsidR="00442377">
          <w:rPr>
            <w:webHidden/>
          </w:rPr>
          <w:fldChar w:fldCharType="begin"/>
        </w:r>
        <w:r w:rsidR="005F7809">
          <w:rPr>
            <w:webHidden/>
          </w:rPr>
          <w:instrText xml:space="preserve"> PAGEREF _Toc334696282 \h </w:instrText>
        </w:r>
        <w:r w:rsidR="00442377">
          <w:rPr>
            <w:webHidden/>
          </w:rPr>
        </w:r>
        <w:r w:rsidR="00442377">
          <w:rPr>
            <w:webHidden/>
          </w:rPr>
          <w:fldChar w:fldCharType="separate"/>
        </w:r>
        <w:r w:rsidR="005F7809">
          <w:rPr>
            <w:webHidden/>
          </w:rPr>
          <w:t>10</w:t>
        </w:r>
        <w:r w:rsidR="00442377">
          <w:rPr>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283" w:history="1">
        <w:r w:rsidR="005F7809" w:rsidRPr="00273DA8">
          <w:rPr>
            <w:rStyle w:val="Hyperlink"/>
            <w:noProof/>
            <w:lang w:val="en-US" w:eastAsia="en-US"/>
          </w:rPr>
          <w:t>3.1</w:t>
        </w:r>
        <w:r w:rsidR="005F7809">
          <w:rPr>
            <w:rFonts w:asciiTheme="minorHAnsi" w:eastAsiaTheme="minorEastAsia" w:hAnsiTheme="minorHAnsi" w:cstheme="minorBidi"/>
            <w:iCs w:val="0"/>
            <w:noProof/>
            <w:snapToGrid/>
            <w:sz w:val="22"/>
            <w:szCs w:val="22"/>
          </w:rPr>
          <w:tab/>
        </w:r>
        <w:r w:rsidR="005F7809" w:rsidRPr="00273DA8">
          <w:rPr>
            <w:rStyle w:val="Hyperlink"/>
            <w:noProof/>
            <w:lang w:val="en-US" w:eastAsia="en-US"/>
          </w:rPr>
          <w:t>Généralités</w:t>
        </w:r>
        <w:r w:rsidR="005F7809">
          <w:rPr>
            <w:noProof/>
            <w:webHidden/>
          </w:rPr>
          <w:tab/>
        </w:r>
        <w:r w:rsidR="00442377">
          <w:rPr>
            <w:noProof/>
            <w:webHidden/>
          </w:rPr>
          <w:fldChar w:fldCharType="begin"/>
        </w:r>
        <w:r w:rsidR="005F7809">
          <w:rPr>
            <w:noProof/>
            <w:webHidden/>
          </w:rPr>
          <w:instrText xml:space="preserve"> PAGEREF _Toc334696283 \h </w:instrText>
        </w:r>
        <w:r w:rsidR="00442377">
          <w:rPr>
            <w:noProof/>
            <w:webHidden/>
          </w:rPr>
        </w:r>
        <w:r w:rsidR="00442377">
          <w:rPr>
            <w:noProof/>
            <w:webHidden/>
          </w:rPr>
          <w:fldChar w:fldCharType="separate"/>
        </w:r>
        <w:r w:rsidR="005F7809">
          <w:rPr>
            <w:noProof/>
            <w:webHidden/>
          </w:rPr>
          <w:t>10</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284" w:history="1">
        <w:r w:rsidR="005F7809" w:rsidRPr="00273DA8">
          <w:rPr>
            <w:rStyle w:val="Hyperlink"/>
            <w:noProof/>
            <w:lang w:val="en-US" w:eastAsia="en-US"/>
          </w:rPr>
          <w:t>3.1.1</w:t>
        </w:r>
        <w:r w:rsidR="005F7809">
          <w:rPr>
            <w:rFonts w:eastAsiaTheme="minorEastAsia" w:cstheme="minorBidi"/>
            <w:noProof/>
            <w:snapToGrid/>
            <w:sz w:val="22"/>
            <w:szCs w:val="22"/>
          </w:rPr>
          <w:tab/>
        </w:r>
        <w:r w:rsidR="005F7809" w:rsidRPr="00273DA8">
          <w:rPr>
            <w:rStyle w:val="Hyperlink"/>
            <w:noProof/>
            <w:lang w:val="en-US" w:eastAsia="en-US"/>
          </w:rPr>
          <w:t>Objectif de la table</w:t>
        </w:r>
        <w:r w:rsidR="005F7809">
          <w:rPr>
            <w:noProof/>
            <w:webHidden/>
          </w:rPr>
          <w:tab/>
        </w:r>
        <w:r w:rsidR="00442377">
          <w:rPr>
            <w:noProof/>
            <w:webHidden/>
          </w:rPr>
          <w:fldChar w:fldCharType="begin"/>
        </w:r>
        <w:r w:rsidR="005F7809">
          <w:rPr>
            <w:noProof/>
            <w:webHidden/>
          </w:rPr>
          <w:instrText xml:space="preserve"> PAGEREF _Toc334696284 \h </w:instrText>
        </w:r>
        <w:r w:rsidR="00442377">
          <w:rPr>
            <w:noProof/>
            <w:webHidden/>
          </w:rPr>
        </w:r>
        <w:r w:rsidR="00442377">
          <w:rPr>
            <w:noProof/>
            <w:webHidden/>
          </w:rPr>
          <w:fldChar w:fldCharType="separate"/>
        </w:r>
        <w:r w:rsidR="005F7809">
          <w:rPr>
            <w:noProof/>
            <w:webHidden/>
          </w:rPr>
          <w:t>10</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285" w:history="1">
        <w:r w:rsidR="005F7809" w:rsidRPr="00273DA8">
          <w:rPr>
            <w:rStyle w:val="Hyperlink"/>
            <w:noProof/>
            <w:lang w:val="en-US" w:eastAsia="en-US"/>
          </w:rPr>
          <w:t>3.1.2</w:t>
        </w:r>
        <w:r w:rsidR="005F7809">
          <w:rPr>
            <w:rFonts w:eastAsiaTheme="minorEastAsia" w:cstheme="minorBidi"/>
            <w:noProof/>
            <w:snapToGrid/>
            <w:sz w:val="22"/>
            <w:szCs w:val="22"/>
          </w:rPr>
          <w:tab/>
        </w:r>
        <w:r w:rsidR="005F7809" w:rsidRPr="00273DA8">
          <w:rPr>
            <w:rStyle w:val="Hyperlink"/>
            <w:noProof/>
            <w:lang w:val="en-US" w:eastAsia="en-US"/>
          </w:rPr>
          <w:t>Modes de gestion des traductions</w:t>
        </w:r>
        <w:r w:rsidR="005F7809">
          <w:rPr>
            <w:noProof/>
            <w:webHidden/>
          </w:rPr>
          <w:tab/>
        </w:r>
        <w:r w:rsidR="00442377">
          <w:rPr>
            <w:noProof/>
            <w:webHidden/>
          </w:rPr>
          <w:fldChar w:fldCharType="begin"/>
        </w:r>
        <w:r w:rsidR="005F7809">
          <w:rPr>
            <w:noProof/>
            <w:webHidden/>
          </w:rPr>
          <w:instrText xml:space="preserve"> PAGEREF _Toc334696285 \h </w:instrText>
        </w:r>
        <w:r w:rsidR="00442377">
          <w:rPr>
            <w:noProof/>
            <w:webHidden/>
          </w:rPr>
        </w:r>
        <w:r w:rsidR="00442377">
          <w:rPr>
            <w:noProof/>
            <w:webHidden/>
          </w:rPr>
          <w:fldChar w:fldCharType="separate"/>
        </w:r>
        <w:r w:rsidR="005F7809">
          <w:rPr>
            <w:noProof/>
            <w:webHidden/>
          </w:rPr>
          <w:t>10</w:t>
        </w:r>
        <w:r w:rsidR="00442377">
          <w:rPr>
            <w:noProof/>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286" w:history="1">
        <w:r w:rsidR="005F7809" w:rsidRPr="00273DA8">
          <w:rPr>
            <w:rStyle w:val="Hyperlink"/>
            <w:noProof/>
            <w:lang w:eastAsia="en-US"/>
          </w:rPr>
          <w:t>3.2</w:t>
        </w:r>
        <w:r w:rsidR="005F7809">
          <w:rPr>
            <w:rFonts w:asciiTheme="minorHAnsi" w:eastAsiaTheme="minorEastAsia" w:hAnsiTheme="minorHAnsi" w:cstheme="minorBidi"/>
            <w:iCs w:val="0"/>
            <w:noProof/>
            <w:snapToGrid/>
            <w:sz w:val="22"/>
            <w:szCs w:val="22"/>
          </w:rPr>
          <w:tab/>
        </w:r>
        <w:r w:rsidR="005F7809" w:rsidRPr="00273DA8">
          <w:rPr>
            <w:rStyle w:val="Hyperlink"/>
            <w:noProof/>
            <w:lang w:eastAsia="en-US"/>
          </w:rPr>
          <w:t>Configuration manuelle</w:t>
        </w:r>
        <w:r w:rsidR="005F7809">
          <w:rPr>
            <w:noProof/>
            <w:webHidden/>
          </w:rPr>
          <w:tab/>
        </w:r>
        <w:r w:rsidR="00442377">
          <w:rPr>
            <w:noProof/>
            <w:webHidden/>
          </w:rPr>
          <w:fldChar w:fldCharType="begin"/>
        </w:r>
        <w:r w:rsidR="005F7809">
          <w:rPr>
            <w:noProof/>
            <w:webHidden/>
          </w:rPr>
          <w:instrText xml:space="preserve"> PAGEREF _Toc334696286 \h </w:instrText>
        </w:r>
        <w:r w:rsidR="00442377">
          <w:rPr>
            <w:noProof/>
            <w:webHidden/>
          </w:rPr>
        </w:r>
        <w:r w:rsidR="00442377">
          <w:rPr>
            <w:noProof/>
            <w:webHidden/>
          </w:rPr>
          <w:fldChar w:fldCharType="separate"/>
        </w:r>
        <w:r w:rsidR="005F7809">
          <w:rPr>
            <w:noProof/>
            <w:webHidden/>
          </w:rPr>
          <w:t>10</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287" w:history="1">
        <w:r w:rsidR="005F7809" w:rsidRPr="00273DA8">
          <w:rPr>
            <w:rStyle w:val="Hyperlink"/>
            <w:noProof/>
          </w:rPr>
          <w:t>3.2.1</w:t>
        </w:r>
        <w:r w:rsidR="005F7809">
          <w:rPr>
            <w:rFonts w:eastAsiaTheme="minorEastAsia" w:cstheme="minorBidi"/>
            <w:noProof/>
            <w:snapToGrid/>
            <w:sz w:val="22"/>
            <w:szCs w:val="22"/>
          </w:rPr>
          <w:tab/>
        </w:r>
        <w:r w:rsidR="005F7809" w:rsidRPr="00273DA8">
          <w:rPr>
            <w:rStyle w:val="Hyperlink"/>
            <w:noProof/>
          </w:rPr>
          <w:t>Accès la la table d’administration</w:t>
        </w:r>
        <w:r w:rsidR="005F7809">
          <w:rPr>
            <w:noProof/>
            <w:webHidden/>
          </w:rPr>
          <w:tab/>
        </w:r>
        <w:r w:rsidR="00442377">
          <w:rPr>
            <w:noProof/>
            <w:webHidden/>
          </w:rPr>
          <w:fldChar w:fldCharType="begin"/>
        </w:r>
        <w:r w:rsidR="005F7809">
          <w:rPr>
            <w:noProof/>
            <w:webHidden/>
          </w:rPr>
          <w:instrText xml:space="preserve"> PAGEREF _Toc334696287 \h </w:instrText>
        </w:r>
        <w:r w:rsidR="00442377">
          <w:rPr>
            <w:noProof/>
            <w:webHidden/>
          </w:rPr>
        </w:r>
        <w:r w:rsidR="00442377">
          <w:rPr>
            <w:noProof/>
            <w:webHidden/>
          </w:rPr>
          <w:fldChar w:fldCharType="separate"/>
        </w:r>
        <w:r w:rsidR="005F7809">
          <w:rPr>
            <w:noProof/>
            <w:webHidden/>
          </w:rPr>
          <w:t>10</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288" w:history="1">
        <w:r w:rsidR="005F7809" w:rsidRPr="00273DA8">
          <w:rPr>
            <w:rStyle w:val="Hyperlink"/>
            <w:noProof/>
          </w:rPr>
          <w:t>3.2.2</w:t>
        </w:r>
        <w:r w:rsidR="005F7809">
          <w:rPr>
            <w:rFonts w:eastAsiaTheme="minorEastAsia" w:cstheme="minorBidi"/>
            <w:noProof/>
            <w:snapToGrid/>
            <w:sz w:val="22"/>
            <w:szCs w:val="22"/>
          </w:rPr>
          <w:tab/>
        </w:r>
        <w:r w:rsidR="005F7809" w:rsidRPr="00273DA8">
          <w:rPr>
            <w:rStyle w:val="Hyperlink"/>
            <w:noProof/>
          </w:rPr>
          <w:t>Visualisation et mise à jour des libellés</w:t>
        </w:r>
        <w:r w:rsidR="005F7809">
          <w:rPr>
            <w:noProof/>
            <w:webHidden/>
          </w:rPr>
          <w:tab/>
        </w:r>
        <w:r w:rsidR="00442377">
          <w:rPr>
            <w:noProof/>
            <w:webHidden/>
          </w:rPr>
          <w:fldChar w:fldCharType="begin"/>
        </w:r>
        <w:r w:rsidR="005F7809">
          <w:rPr>
            <w:noProof/>
            <w:webHidden/>
          </w:rPr>
          <w:instrText xml:space="preserve"> PAGEREF _Toc334696288 \h </w:instrText>
        </w:r>
        <w:r w:rsidR="00442377">
          <w:rPr>
            <w:noProof/>
            <w:webHidden/>
          </w:rPr>
        </w:r>
        <w:r w:rsidR="00442377">
          <w:rPr>
            <w:noProof/>
            <w:webHidden/>
          </w:rPr>
          <w:fldChar w:fldCharType="separate"/>
        </w:r>
        <w:r w:rsidR="005F7809">
          <w:rPr>
            <w:noProof/>
            <w:webHidden/>
          </w:rPr>
          <w:t>10</w:t>
        </w:r>
        <w:r w:rsidR="00442377">
          <w:rPr>
            <w:noProof/>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289" w:history="1">
        <w:r w:rsidR="005F7809" w:rsidRPr="00273DA8">
          <w:rPr>
            <w:rStyle w:val="Hyperlink"/>
            <w:noProof/>
            <w:lang w:eastAsia="en-US"/>
          </w:rPr>
          <w:t>3.3</w:t>
        </w:r>
        <w:r w:rsidR="005F7809">
          <w:rPr>
            <w:rFonts w:asciiTheme="minorHAnsi" w:eastAsiaTheme="minorEastAsia" w:hAnsiTheme="minorHAnsi" w:cstheme="minorBidi"/>
            <w:iCs w:val="0"/>
            <w:noProof/>
            <w:snapToGrid/>
            <w:sz w:val="22"/>
            <w:szCs w:val="22"/>
          </w:rPr>
          <w:tab/>
        </w:r>
        <w:r w:rsidR="005F7809" w:rsidRPr="00273DA8">
          <w:rPr>
            <w:rStyle w:val="Hyperlink"/>
            <w:noProof/>
            <w:lang w:eastAsia="en-US"/>
          </w:rPr>
          <w:t>Configuration via fichier d’import</w:t>
        </w:r>
        <w:r w:rsidR="005F7809">
          <w:rPr>
            <w:noProof/>
            <w:webHidden/>
          </w:rPr>
          <w:tab/>
        </w:r>
        <w:r w:rsidR="00442377">
          <w:rPr>
            <w:noProof/>
            <w:webHidden/>
          </w:rPr>
          <w:fldChar w:fldCharType="begin"/>
        </w:r>
        <w:r w:rsidR="005F7809">
          <w:rPr>
            <w:noProof/>
            <w:webHidden/>
          </w:rPr>
          <w:instrText xml:space="preserve"> PAGEREF _Toc334696289 \h </w:instrText>
        </w:r>
        <w:r w:rsidR="00442377">
          <w:rPr>
            <w:noProof/>
            <w:webHidden/>
          </w:rPr>
        </w:r>
        <w:r w:rsidR="00442377">
          <w:rPr>
            <w:noProof/>
            <w:webHidden/>
          </w:rPr>
          <w:fldChar w:fldCharType="separate"/>
        </w:r>
        <w:r w:rsidR="005F7809">
          <w:rPr>
            <w:noProof/>
            <w:webHidden/>
          </w:rPr>
          <w:t>11</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290" w:history="1">
        <w:r w:rsidR="005F7809" w:rsidRPr="00273DA8">
          <w:rPr>
            <w:rStyle w:val="Hyperlink"/>
            <w:noProof/>
            <w:lang w:eastAsia="en-US"/>
          </w:rPr>
          <w:t>3.3.1</w:t>
        </w:r>
        <w:r w:rsidR="005F7809">
          <w:rPr>
            <w:rFonts w:eastAsiaTheme="minorEastAsia" w:cstheme="minorBidi"/>
            <w:noProof/>
            <w:snapToGrid/>
            <w:sz w:val="22"/>
            <w:szCs w:val="22"/>
          </w:rPr>
          <w:tab/>
        </w:r>
        <w:r w:rsidR="005F7809" w:rsidRPr="00273DA8">
          <w:rPr>
            <w:rStyle w:val="Hyperlink"/>
            <w:noProof/>
            <w:lang w:eastAsia="en-US"/>
          </w:rPr>
          <w:t>Export du fichier des localisations</w:t>
        </w:r>
        <w:r w:rsidR="005F7809">
          <w:rPr>
            <w:noProof/>
            <w:webHidden/>
          </w:rPr>
          <w:tab/>
        </w:r>
        <w:r w:rsidR="00442377">
          <w:rPr>
            <w:noProof/>
            <w:webHidden/>
          </w:rPr>
          <w:fldChar w:fldCharType="begin"/>
        </w:r>
        <w:r w:rsidR="005F7809">
          <w:rPr>
            <w:noProof/>
            <w:webHidden/>
          </w:rPr>
          <w:instrText xml:space="preserve"> PAGEREF _Toc334696290 \h </w:instrText>
        </w:r>
        <w:r w:rsidR="00442377">
          <w:rPr>
            <w:noProof/>
            <w:webHidden/>
          </w:rPr>
        </w:r>
        <w:r w:rsidR="00442377">
          <w:rPr>
            <w:noProof/>
            <w:webHidden/>
          </w:rPr>
          <w:fldChar w:fldCharType="separate"/>
        </w:r>
        <w:r w:rsidR="005F7809">
          <w:rPr>
            <w:noProof/>
            <w:webHidden/>
          </w:rPr>
          <w:t>11</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291" w:history="1">
        <w:r w:rsidR="005F7809" w:rsidRPr="00273DA8">
          <w:rPr>
            <w:rStyle w:val="Hyperlink"/>
            <w:noProof/>
          </w:rPr>
          <w:t>3.3.2</w:t>
        </w:r>
        <w:r w:rsidR="005F7809">
          <w:rPr>
            <w:rFonts w:eastAsiaTheme="minorEastAsia" w:cstheme="minorBidi"/>
            <w:noProof/>
            <w:snapToGrid/>
            <w:sz w:val="22"/>
            <w:szCs w:val="22"/>
          </w:rPr>
          <w:tab/>
        </w:r>
        <w:r w:rsidR="005F7809" w:rsidRPr="00273DA8">
          <w:rPr>
            <w:rStyle w:val="Hyperlink"/>
            <w:noProof/>
          </w:rPr>
          <w:t>Importer le fichier de localisation</w:t>
        </w:r>
        <w:r w:rsidR="005F7809">
          <w:rPr>
            <w:noProof/>
            <w:webHidden/>
          </w:rPr>
          <w:tab/>
        </w:r>
        <w:r w:rsidR="00442377">
          <w:rPr>
            <w:noProof/>
            <w:webHidden/>
          </w:rPr>
          <w:fldChar w:fldCharType="begin"/>
        </w:r>
        <w:r w:rsidR="005F7809">
          <w:rPr>
            <w:noProof/>
            <w:webHidden/>
          </w:rPr>
          <w:instrText xml:space="preserve"> PAGEREF _Toc334696291 \h </w:instrText>
        </w:r>
        <w:r w:rsidR="00442377">
          <w:rPr>
            <w:noProof/>
            <w:webHidden/>
          </w:rPr>
        </w:r>
        <w:r w:rsidR="00442377">
          <w:rPr>
            <w:noProof/>
            <w:webHidden/>
          </w:rPr>
          <w:fldChar w:fldCharType="separate"/>
        </w:r>
        <w:r w:rsidR="005F7809">
          <w:rPr>
            <w:noProof/>
            <w:webHidden/>
          </w:rPr>
          <w:t>13</w:t>
        </w:r>
        <w:r w:rsidR="00442377">
          <w:rPr>
            <w:noProof/>
            <w:webHidden/>
          </w:rPr>
          <w:fldChar w:fldCharType="end"/>
        </w:r>
      </w:hyperlink>
    </w:p>
    <w:p w:rsidR="005F7809" w:rsidRDefault="00EB14E0" w:rsidP="001661E7">
      <w:pPr>
        <w:pStyle w:val="TOC1"/>
        <w:rPr>
          <w:rFonts w:asciiTheme="minorHAnsi" w:eastAsiaTheme="minorEastAsia" w:hAnsiTheme="minorHAnsi" w:cstheme="minorBidi"/>
          <w:snapToGrid/>
          <w:color w:val="auto"/>
          <w:sz w:val="22"/>
          <w:szCs w:val="22"/>
        </w:rPr>
      </w:pPr>
      <w:hyperlink w:anchor="_Toc334696292" w:history="1">
        <w:r w:rsidR="005F7809" w:rsidRPr="00273DA8">
          <w:rPr>
            <w:rStyle w:val="Hyperlink"/>
            <w:lang w:val="en-US"/>
          </w:rPr>
          <w:t>4</w:t>
        </w:r>
        <w:r w:rsidR="005F7809">
          <w:rPr>
            <w:rFonts w:asciiTheme="minorHAnsi" w:eastAsiaTheme="minorEastAsia" w:hAnsiTheme="minorHAnsi" w:cstheme="minorBidi"/>
            <w:snapToGrid/>
            <w:color w:val="auto"/>
            <w:sz w:val="22"/>
            <w:szCs w:val="22"/>
          </w:rPr>
          <w:tab/>
        </w:r>
        <w:r w:rsidR="005F7809" w:rsidRPr="00273DA8">
          <w:rPr>
            <w:rStyle w:val="Hyperlink"/>
            <w:lang w:val="en-US"/>
          </w:rPr>
          <w:t>Gestion de liste</w:t>
        </w:r>
        <w:r w:rsidR="005F7809">
          <w:rPr>
            <w:webHidden/>
          </w:rPr>
          <w:tab/>
        </w:r>
        <w:r w:rsidR="00442377">
          <w:rPr>
            <w:webHidden/>
          </w:rPr>
          <w:fldChar w:fldCharType="begin"/>
        </w:r>
        <w:r w:rsidR="005F7809">
          <w:rPr>
            <w:webHidden/>
          </w:rPr>
          <w:instrText xml:space="preserve"> PAGEREF _Toc334696292 \h </w:instrText>
        </w:r>
        <w:r w:rsidR="00442377">
          <w:rPr>
            <w:webHidden/>
          </w:rPr>
        </w:r>
        <w:r w:rsidR="00442377">
          <w:rPr>
            <w:webHidden/>
          </w:rPr>
          <w:fldChar w:fldCharType="separate"/>
        </w:r>
        <w:r w:rsidR="005F7809">
          <w:rPr>
            <w:webHidden/>
          </w:rPr>
          <w:t>14</w:t>
        </w:r>
        <w:r w:rsidR="00442377">
          <w:rPr>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293" w:history="1">
        <w:r w:rsidR="005F7809" w:rsidRPr="00273DA8">
          <w:rPr>
            <w:rStyle w:val="Hyperlink"/>
            <w:noProof/>
            <w:lang w:eastAsia="en-US"/>
          </w:rPr>
          <w:t>4.1</w:t>
        </w:r>
        <w:r w:rsidR="005F7809">
          <w:rPr>
            <w:rFonts w:asciiTheme="minorHAnsi" w:eastAsiaTheme="minorEastAsia" w:hAnsiTheme="minorHAnsi" w:cstheme="minorBidi"/>
            <w:iCs w:val="0"/>
            <w:noProof/>
            <w:snapToGrid/>
            <w:sz w:val="22"/>
            <w:szCs w:val="22"/>
          </w:rPr>
          <w:tab/>
        </w:r>
        <w:r w:rsidR="005F7809" w:rsidRPr="00273DA8">
          <w:rPr>
            <w:rStyle w:val="Hyperlink"/>
            <w:noProof/>
            <w:lang w:eastAsia="en-US"/>
          </w:rPr>
          <w:t>Généralités</w:t>
        </w:r>
        <w:r w:rsidR="005F7809">
          <w:rPr>
            <w:noProof/>
            <w:webHidden/>
          </w:rPr>
          <w:tab/>
        </w:r>
        <w:r w:rsidR="00442377">
          <w:rPr>
            <w:noProof/>
            <w:webHidden/>
          </w:rPr>
          <w:fldChar w:fldCharType="begin"/>
        </w:r>
        <w:r w:rsidR="005F7809">
          <w:rPr>
            <w:noProof/>
            <w:webHidden/>
          </w:rPr>
          <w:instrText xml:space="preserve"> PAGEREF _Toc334696293 \h </w:instrText>
        </w:r>
        <w:r w:rsidR="00442377">
          <w:rPr>
            <w:noProof/>
            <w:webHidden/>
          </w:rPr>
        </w:r>
        <w:r w:rsidR="00442377">
          <w:rPr>
            <w:noProof/>
            <w:webHidden/>
          </w:rPr>
          <w:fldChar w:fldCharType="separate"/>
        </w:r>
        <w:r w:rsidR="005F7809">
          <w:rPr>
            <w:noProof/>
            <w:webHidden/>
          </w:rPr>
          <w:t>14</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294" w:history="1">
        <w:r w:rsidR="005F7809" w:rsidRPr="00273DA8">
          <w:rPr>
            <w:rStyle w:val="Hyperlink"/>
            <w:noProof/>
            <w:lang w:eastAsia="en-US"/>
          </w:rPr>
          <w:t>4.1.1</w:t>
        </w:r>
        <w:r w:rsidR="005F7809">
          <w:rPr>
            <w:rFonts w:eastAsiaTheme="minorEastAsia" w:cstheme="minorBidi"/>
            <w:noProof/>
            <w:snapToGrid/>
            <w:sz w:val="22"/>
            <w:szCs w:val="22"/>
          </w:rPr>
          <w:tab/>
        </w:r>
        <w:r w:rsidR="005F7809" w:rsidRPr="00273DA8">
          <w:rPr>
            <w:rStyle w:val="Hyperlink"/>
            <w:noProof/>
            <w:lang w:eastAsia="en-US"/>
          </w:rPr>
          <w:t>Objectif de la table</w:t>
        </w:r>
        <w:r w:rsidR="005F7809">
          <w:rPr>
            <w:noProof/>
            <w:webHidden/>
          </w:rPr>
          <w:tab/>
        </w:r>
        <w:r w:rsidR="00442377">
          <w:rPr>
            <w:noProof/>
            <w:webHidden/>
          </w:rPr>
          <w:fldChar w:fldCharType="begin"/>
        </w:r>
        <w:r w:rsidR="005F7809">
          <w:rPr>
            <w:noProof/>
            <w:webHidden/>
          </w:rPr>
          <w:instrText xml:space="preserve"> PAGEREF _Toc334696294 \h </w:instrText>
        </w:r>
        <w:r w:rsidR="00442377">
          <w:rPr>
            <w:noProof/>
            <w:webHidden/>
          </w:rPr>
        </w:r>
        <w:r w:rsidR="00442377">
          <w:rPr>
            <w:noProof/>
            <w:webHidden/>
          </w:rPr>
          <w:fldChar w:fldCharType="separate"/>
        </w:r>
        <w:r w:rsidR="005F7809">
          <w:rPr>
            <w:noProof/>
            <w:webHidden/>
          </w:rPr>
          <w:t>14</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295" w:history="1">
        <w:r w:rsidR="005F7809" w:rsidRPr="00273DA8">
          <w:rPr>
            <w:rStyle w:val="Hyperlink"/>
            <w:noProof/>
          </w:rPr>
          <w:t>4.1.2</w:t>
        </w:r>
        <w:r w:rsidR="005F7809">
          <w:rPr>
            <w:rFonts w:eastAsiaTheme="minorEastAsia" w:cstheme="minorBidi"/>
            <w:noProof/>
            <w:snapToGrid/>
            <w:sz w:val="22"/>
            <w:szCs w:val="22"/>
          </w:rPr>
          <w:tab/>
        </w:r>
        <w:r w:rsidR="005F7809" w:rsidRPr="00273DA8">
          <w:rPr>
            <w:rStyle w:val="Hyperlink"/>
            <w:noProof/>
          </w:rPr>
          <w:t>Mode de gestion des listes</w:t>
        </w:r>
        <w:r w:rsidR="005F7809">
          <w:rPr>
            <w:noProof/>
            <w:webHidden/>
          </w:rPr>
          <w:tab/>
        </w:r>
        <w:r w:rsidR="00442377">
          <w:rPr>
            <w:noProof/>
            <w:webHidden/>
          </w:rPr>
          <w:fldChar w:fldCharType="begin"/>
        </w:r>
        <w:r w:rsidR="005F7809">
          <w:rPr>
            <w:noProof/>
            <w:webHidden/>
          </w:rPr>
          <w:instrText xml:space="preserve"> PAGEREF _Toc334696295 \h </w:instrText>
        </w:r>
        <w:r w:rsidR="00442377">
          <w:rPr>
            <w:noProof/>
            <w:webHidden/>
          </w:rPr>
        </w:r>
        <w:r w:rsidR="00442377">
          <w:rPr>
            <w:noProof/>
            <w:webHidden/>
          </w:rPr>
          <w:fldChar w:fldCharType="separate"/>
        </w:r>
        <w:r w:rsidR="005F7809">
          <w:rPr>
            <w:noProof/>
            <w:webHidden/>
          </w:rPr>
          <w:t>14</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296" w:history="1">
        <w:r w:rsidR="005F7809" w:rsidRPr="00273DA8">
          <w:rPr>
            <w:rStyle w:val="Hyperlink"/>
            <w:noProof/>
          </w:rPr>
          <w:t>4.1.3</w:t>
        </w:r>
        <w:r w:rsidR="005F7809">
          <w:rPr>
            <w:rFonts w:eastAsiaTheme="minorEastAsia" w:cstheme="minorBidi"/>
            <w:noProof/>
            <w:snapToGrid/>
            <w:sz w:val="22"/>
            <w:szCs w:val="22"/>
          </w:rPr>
          <w:tab/>
        </w:r>
        <w:r w:rsidR="005F7809" w:rsidRPr="00273DA8">
          <w:rPr>
            <w:rStyle w:val="Hyperlink"/>
            <w:noProof/>
          </w:rPr>
          <w:t>Différentes typologies de listes</w:t>
        </w:r>
        <w:r w:rsidR="005F7809">
          <w:rPr>
            <w:noProof/>
            <w:webHidden/>
          </w:rPr>
          <w:tab/>
        </w:r>
        <w:r w:rsidR="00442377">
          <w:rPr>
            <w:noProof/>
            <w:webHidden/>
          </w:rPr>
          <w:fldChar w:fldCharType="begin"/>
        </w:r>
        <w:r w:rsidR="005F7809">
          <w:rPr>
            <w:noProof/>
            <w:webHidden/>
          </w:rPr>
          <w:instrText xml:space="preserve"> PAGEREF _Toc334696296 \h </w:instrText>
        </w:r>
        <w:r w:rsidR="00442377">
          <w:rPr>
            <w:noProof/>
            <w:webHidden/>
          </w:rPr>
        </w:r>
        <w:r w:rsidR="00442377">
          <w:rPr>
            <w:noProof/>
            <w:webHidden/>
          </w:rPr>
          <w:fldChar w:fldCharType="separate"/>
        </w:r>
        <w:r w:rsidR="005F7809">
          <w:rPr>
            <w:noProof/>
            <w:webHidden/>
          </w:rPr>
          <w:t>14</w:t>
        </w:r>
        <w:r w:rsidR="00442377">
          <w:rPr>
            <w:noProof/>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297" w:history="1">
        <w:r w:rsidR="005F7809" w:rsidRPr="00273DA8">
          <w:rPr>
            <w:rStyle w:val="Hyperlink"/>
            <w:noProof/>
            <w:lang w:eastAsia="en-US"/>
          </w:rPr>
          <w:t>4.2</w:t>
        </w:r>
        <w:r w:rsidR="005F7809">
          <w:rPr>
            <w:rFonts w:asciiTheme="minorHAnsi" w:eastAsiaTheme="minorEastAsia" w:hAnsiTheme="minorHAnsi" w:cstheme="minorBidi"/>
            <w:iCs w:val="0"/>
            <w:noProof/>
            <w:snapToGrid/>
            <w:sz w:val="22"/>
            <w:szCs w:val="22"/>
          </w:rPr>
          <w:tab/>
        </w:r>
        <w:r w:rsidR="005F7809" w:rsidRPr="00273DA8">
          <w:rPr>
            <w:rStyle w:val="Hyperlink"/>
            <w:noProof/>
            <w:lang w:eastAsia="en-US"/>
          </w:rPr>
          <w:t>Configuration manuelle</w:t>
        </w:r>
        <w:r w:rsidR="005F7809">
          <w:rPr>
            <w:noProof/>
            <w:webHidden/>
          </w:rPr>
          <w:tab/>
        </w:r>
        <w:r w:rsidR="00442377">
          <w:rPr>
            <w:noProof/>
            <w:webHidden/>
          </w:rPr>
          <w:fldChar w:fldCharType="begin"/>
        </w:r>
        <w:r w:rsidR="005F7809">
          <w:rPr>
            <w:noProof/>
            <w:webHidden/>
          </w:rPr>
          <w:instrText xml:space="preserve"> PAGEREF _Toc334696297 \h </w:instrText>
        </w:r>
        <w:r w:rsidR="00442377">
          <w:rPr>
            <w:noProof/>
            <w:webHidden/>
          </w:rPr>
        </w:r>
        <w:r w:rsidR="00442377">
          <w:rPr>
            <w:noProof/>
            <w:webHidden/>
          </w:rPr>
          <w:fldChar w:fldCharType="separate"/>
        </w:r>
        <w:r w:rsidR="005F7809">
          <w:rPr>
            <w:noProof/>
            <w:webHidden/>
          </w:rPr>
          <w:t>14</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298" w:history="1">
        <w:r w:rsidR="005F7809" w:rsidRPr="00273DA8">
          <w:rPr>
            <w:rStyle w:val="Hyperlink"/>
            <w:noProof/>
          </w:rPr>
          <w:t>4.2.1</w:t>
        </w:r>
        <w:r w:rsidR="005F7809">
          <w:rPr>
            <w:rFonts w:eastAsiaTheme="minorEastAsia" w:cstheme="minorBidi"/>
            <w:noProof/>
            <w:snapToGrid/>
            <w:sz w:val="22"/>
            <w:szCs w:val="22"/>
          </w:rPr>
          <w:tab/>
        </w:r>
        <w:r w:rsidR="005F7809" w:rsidRPr="00273DA8">
          <w:rPr>
            <w:rStyle w:val="Hyperlink"/>
            <w:noProof/>
          </w:rPr>
          <w:t>Accès à la page de gestion de liste</w:t>
        </w:r>
        <w:r w:rsidR="005F7809">
          <w:rPr>
            <w:noProof/>
            <w:webHidden/>
          </w:rPr>
          <w:tab/>
        </w:r>
        <w:r w:rsidR="00442377">
          <w:rPr>
            <w:noProof/>
            <w:webHidden/>
          </w:rPr>
          <w:fldChar w:fldCharType="begin"/>
        </w:r>
        <w:r w:rsidR="005F7809">
          <w:rPr>
            <w:noProof/>
            <w:webHidden/>
          </w:rPr>
          <w:instrText xml:space="preserve"> PAGEREF _Toc334696298 \h </w:instrText>
        </w:r>
        <w:r w:rsidR="00442377">
          <w:rPr>
            <w:noProof/>
            <w:webHidden/>
          </w:rPr>
        </w:r>
        <w:r w:rsidR="00442377">
          <w:rPr>
            <w:noProof/>
            <w:webHidden/>
          </w:rPr>
          <w:fldChar w:fldCharType="separate"/>
        </w:r>
        <w:r w:rsidR="005F7809">
          <w:rPr>
            <w:noProof/>
            <w:webHidden/>
          </w:rPr>
          <w:t>14</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299" w:history="1">
        <w:r w:rsidR="005F7809" w:rsidRPr="00273DA8">
          <w:rPr>
            <w:rStyle w:val="Hyperlink"/>
            <w:noProof/>
          </w:rPr>
          <w:t>4.2.2</w:t>
        </w:r>
        <w:r w:rsidR="005F7809">
          <w:rPr>
            <w:rFonts w:eastAsiaTheme="minorEastAsia" w:cstheme="minorBidi"/>
            <w:noProof/>
            <w:snapToGrid/>
            <w:sz w:val="22"/>
            <w:szCs w:val="22"/>
          </w:rPr>
          <w:tab/>
        </w:r>
        <w:r w:rsidR="005F7809" w:rsidRPr="00273DA8">
          <w:rPr>
            <w:rStyle w:val="Hyperlink"/>
            <w:noProof/>
          </w:rPr>
          <w:t>Modification d’une liste</w:t>
        </w:r>
        <w:r w:rsidR="005F7809">
          <w:rPr>
            <w:noProof/>
            <w:webHidden/>
          </w:rPr>
          <w:tab/>
        </w:r>
        <w:r w:rsidR="00442377">
          <w:rPr>
            <w:noProof/>
            <w:webHidden/>
          </w:rPr>
          <w:fldChar w:fldCharType="begin"/>
        </w:r>
        <w:r w:rsidR="005F7809">
          <w:rPr>
            <w:noProof/>
            <w:webHidden/>
          </w:rPr>
          <w:instrText xml:space="preserve"> PAGEREF _Toc334696299 \h </w:instrText>
        </w:r>
        <w:r w:rsidR="00442377">
          <w:rPr>
            <w:noProof/>
            <w:webHidden/>
          </w:rPr>
        </w:r>
        <w:r w:rsidR="00442377">
          <w:rPr>
            <w:noProof/>
            <w:webHidden/>
          </w:rPr>
          <w:fldChar w:fldCharType="separate"/>
        </w:r>
        <w:r w:rsidR="005F7809">
          <w:rPr>
            <w:noProof/>
            <w:webHidden/>
          </w:rPr>
          <w:t>15</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00" w:history="1">
        <w:r w:rsidR="005F7809" w:rsidRPr="00273DA8">
          <w:rPr>
            <w:rStyle w:val="Hyperlink"/>
            <w:noProof/>
          </w:rPr>
          <w:t>4.2.3</w:t>
        </w:r>
        <w:r w:rsidR="005F7809">
          <w:rPr>
            <w:rFonts w:eastAsiaTheme="minorEastAsia" w:cstheme="minorBidi"/>
            <w:noProof/>
            <w:snapToGrid/>
            <w:sz w:val="22"/>
            <w:szCs w:val="22"/>
          </w:rPr>
          <w:tab/>
        </w:r>
        <w:r w:rsidR="005F7809" w:rsidRPr="00273DA8">
          <w:rPr>
            <w:rStyle w:val="Hyperlink"/>
            <w:noProof/>
          </w:rPr>
          <w:t>Ajout d’une liste</w:t>
        </w:r>
        <w:r w:rsidR="005F7809">
          <w:rPr>
            <w:noProof/>
            <w:webHidden/>
          </w:rPr>
          <w:tab/>
        </w:r>
        <w:r w:rsidR="00442377">
          <w:rPr>
            <w:noProof/>
            <w:webHidden/>
          </w:rPr>
          <w:fldChar w:fldCharType="begin"/>
        </w:r>
        <w:r w:rsidR="005F7809">
          <w:rPr>
            <w:noProof/>
            <w:webHidden/>
          </w:rPr>
          <w:instrText xml:space="preserve"> PAGEREF _Toc334696300 \h </w:instrText>
        </w:r>
        <w:r w:rsidR="00442377">
          <w:rPr>
            <w:noProof/>
            <w:webHidden/>
          </w:rPr>
        </w:r>
        <w:r w:rsidR="00442377">
          <w:rPr>
            <w:noProof/>
            <w:webHidden/>
          </w:rPr>
          <w:fldChar w:fldCharType="separate"/>
        </w:r>
        <w:r w:rsidR="005F7809">
          <w:rPr>
            <w:noProof/>
            <w:webHidden/>
          </w:rPr>
          <w:t>15</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01" w:history="1">
        <w:r w:rsidR="005F7809" w:rsidRPr="00273DA8">
          <w:rPr>
            <w:rStyle w:val="Hyperlink"/>
            <w:noProof/>
          </w:rPr>
          <w:t>4.2.4</w:t>
        </w:r>
        <w:r w:rsidR="005F7809">
          <w:rPr>
            <w:rFonts w:eastAsiaTheme="minorEastAsia" w:cstheme="minorBidi"/>
            <w:noProof/>
            <w:snapToGrid/>
            <w:sz w:val="22"/>
            <w:szCs w:val="22"/>
          </w:rPr>
          <w:tab/>
        </w:r>
        <w:r w:rsidR="005F7809" w:rsidRPr="00273DA8">
          <w:rPr>
            <w:rStyle w:val="Hyperlink"/>
            <w:noProof/>
          </w:rPr>
          <w:t>Suppression d’une liste</w:t>
        </w:r>
        <w:r w:rsidR="005F7809">
          <w:rPr>
            <w:noProof/>
            <w:webHidden/>
          </w:rPr>
          <w:tab/>
        </w:r>
        <w:r w:rsidR="00442377">
          <w:rPr>
            <w:noProof/>
            <w:webHidden/>
          </w:rPr>
          <w:fldChar w:fldCharType="begin"/>
        </w:r>
        <w:r w:rsidR="005F7809">
          <w:rPr>
            <w:noProof/>
            <w:webHidden/>
          </w:rPr>
          <w:instrText xml:space="preserve"> PAGEREF _Toc334696301 \h </w:instrText>
        </w:r>
        <w:r w:rsidR="00442377">
          <w:rPr>
            <w:noProof/>
            <w:webHidden/>
          </w:rPr>
        </w:r>
        <w:r w:rsidR="00442377">
          <w:rPr>
            <w:noProof/>
            <w:webHidden/>
          </w:rPr>
          <w:fldChar w:fldCharType="separate"/>
        </w:r>
        <w:r w:rsidR="005F7809">
          <w:rPr>
            <w:noProof/>
            <w:webHidden/>
          </w:rPr>
          <w:t>16</w:t>
        </w:r>
        <w:r w:rsidR="00442377">
          <w:rPr>
            <w:noProof/>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302" w:history="1">
        <w:r w:rsidR="005F7809" w:rsidRPr="00273DA8">
          <w:rPr>
            <w:rStyle w:val="Hyperlink"/>
            <w:noProof/>
            <w:lang w:eastAsia="en-US"/>
          </w:rPr>
          <w:t>4.3</w:t>
        </w:r>
        <w:r w:rsidR="005F7809">
          <w:rPr>
            <w:rFonts w:asciiTheme="minorHAnsi" w:eastAsiaTheme="minorEastAsia" w:hAnsiTheme="minorHAnsi" w:cstheme="minorBidi"/>
            <w:iCs w:val="0"/>
            <w:noProof/>
            <w:snapToGrid/>
            <w:sz w:val="22"/>
            <w:szCs w:val="22"/>
          </w:rPr>
          <w:tab/>
        </w:r>
        <w:r w:rsidR="005F7809" w:rsidRPr="00273DA8">
          <w:rPr>
            <w:rStyle w:val="Hyperlink"/>
            <w:noProof/>
            <w:lang w:eastAsia="en-US"/>
          </w:rPr>
          <w:t>Configuration via fichier d’import</w:t>
        </w:r>
        <w:r w:rsidR="005F7809">
          <w:rPr>
            <w:noProof/>
            <w:webHidden/>
          </w:rPr>
          <w:tab/>
        </w:r>
        <w:r w:rsidR="00442377">
          <w:rPr>
            <w:noProof/>
            <w:webHidden/>
          </w:rPr>
          <w:fldChar w:fldCharType="begin"/>
        </w:r>
        <w:r w:rsidR="005F7809">
          <w:rPr>
            <w:noProof/>
            <w:webHidden/>
          </w:rPr>
          <w:instrText xml:space="preserve"> PAGEREF _Toc334696302 \h </w:instrText>
        </w:r>
        <w:r w:rsidR="00442377">
          <w:rPr>
            <w:noProof/>
            <w:webHidden/>
          </w:rPr>
        </w:r>
        <w:r w:rsidR="00442377">
          <w:rPr>
            <w:noProof/>
            <w:webHidden/>
          </w:rPr>
          <w:fldChar w:fldCharType="separate"/>
        </w:r>
        <w:r w:rsidR="005F7809">
          <w:rPr>
            <w:noProof/>
            <w:webHidden/>
          </w:rPr>
          <w:t>16</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03" w:history="1">
        <w:r w:rsidR="005F7809" w:rsidRPr="00273DA8">
          <w:rPr>
            <w:rStyle w:val="Hyperlink"/>
            <w:noProof/>
          </w:rPr>
          <w:t>4.3.1</w:t>
        </w:r>
        <w:r w:rsidR="005F7809">
          <w:rPr>
            <w:rFonts w:eastAsiaTheme="minorEastAsia" w:cstheme="minorBidi"/>
            <w:noProof/>
            <w:snapToGrid/>
            <w:sz w:val="22"/>
            <w:szCs w:val="22"/>
          </w:rPr>
          <w:tab/>
        </w:r>
        <w:r w:rsidR="005F7809" w:rsidRPr="00273DA8">
          <w:rPr>
            <w:rStyle w:val="Hyperlink"/>
            <w:noProof/>
            <w:lang w:eastAsia="en-US"/>
          </w:rPr>
          <w:t>Export du fichier de gestion des listes</w:t>
        </w:r>
        <w:r w:rsidR="005F7809">
          <w:rPr>
            <w:noProof/>
            <w:webHidden/>
          </w:rPr>
          <w:tab/>
        </w:r>
        <w:r w:rsidR="00442377">
          <w:rPr>
            <w:noProof/>
            <w:webHidden/>
          </w:rPr>
          <w:fldChar w:fldCharType="begin"/>
        </w:r>
        <w:r w:rsidR="005F7809">
          <w:rPr>
            <w:noProof/>
            <w:webHidden/>
          </w:rPr>
          <w:instrText xml:space="preserve"> PAGEREF _Toc334696303 \h </w:instrText>
        </w:r>
        <w:r w:rsidR="00442377">
          <w:rPr>
            <w:noProof/>
            <w:webHidden/>
          </w:rPr>
        </w:r>
        <w:r w:rsidR="00442377">
          <w:rPr>
            <w:noProof/>
            <w:webHidden/>
          </w:rPr>
          <w:fldChar w:fldCharType="separate"/>
        </w:r>
        <w:r w:rsidR="005F7809">
          <w:rPr>
            <w:noProof/>
            <w:webHidden/>
          </w:rPr>
          <w:t>16</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04" w:history="1">
        <w:r w:rsidR="005F7809" w:rsidRPr="00273DA8">
          <w:rPr>
            <w:rStyle w:val="Hyperlink"/>
            <w:noProof/>
          </w:rPr>
          <w:t>4.3.2</w:t>
        </w:r>
        <w:r w:rsidR="005F7809">
          <w:rPr>
            <w:rFonts w:eastAsiaTheme="minorEastAsia" w:cstheme="minorBidi"/>
            <w:noProof/>
            <w:snapToGrid/>
            <w:sz w:val="22"/>
            <w:szCs w:val="22"/>
          </w:rPr>
          <w:tab/>
        </w:r>
        <w:r w:rsidR="005F7809" w:rsidRPr="00273DA8">
          <w:rPr>
            <w:rStyle w:val="Hyperlink"/>
            <w:noProof/>
          </w:rPr>
          <w:t>Import du fichier de listes</w:t>
        </w:r>
        <w:r w:rsidR="005F7809">
          <w:rPr>
            <w:noProof/>
            <w:webHidden/>
          </w:rPr>
          <w:tab/>
        </w:r>
        <w:r w:rsidR="00442377">
          <w:rPr>
            <w:noProof/>
            <w:webHidden/>
          </w:rPr>
          <w:fldChar w:fldCharType="begin"/>
        </w:r>
        <w:r w:rsidR="005F7809">
          <w:rPr>
            <w:noProof/>
            <w:webHidden/>
          </w:rPr>
          <w:instrText xml:space="preserve"> PAGEREF _Toc334696304 \h </w:instrText>
        </w:r>
        <w:r w:rsidR="00442377">
          <w:rPr>
            <w:noProof/>
            <w:webHidden/>
          </w:rPr>
        </w:r>
        <w:r w:rsidR="00442377">
          <w:rPr>
            <w:noProof/>
            <w:webHidden/>
          </w:rPr>
          <w:fldChar w:fldCharType="separate"/>
        </w:r>
        <w:r w:rsidR="005F7809">
          <w:rPr>
            <w:noProof/>
            <w:webHidden/>
          </w:rPr>
          <w:t>17</w:t>
        </w:r>
        <w:r w:rsidR="00442377">
          <w:rPr>
            <w:noProof/>
            <w:webHidden/>
          </w:rPr>
          <w:fldChar w:fldCharType="end"/>
        </w:r>
      </w:hyperlink>
    </w:p>
    <w:p w:rsidR="005F7809" w:rsidRDefault="00EB14E0" w:rsidP="001661E7">
      <w:pPr>
        <w:pStyle w:val="TOC1"/>
        <w:rPr>
          <w:rFonts w:asciiTheme="minorHAnsi" w:eastAsiaTheme="minorEastAsia" w:hAnsiTheme="minorHAnsi" w:cstheme="minorBidi"/>
          <w:snapToGrid/>
          <w:color w:val="auto"/>
          <w:sz w:val="22"/>
          <w:szCs w:val="22"/>
        </w:rPr>
      </w:pPr>
      <w:hyperlink w:anchor="_Toc334696305" w:history="1">
        <w:r w:rsidR="005F7809" w:rsidRPr="00273DA8">
          <w:rPr>
            <w:rStyle w:val="Hyperlink"/>
          </w:rPr>
          <w:t>5</w:t>
        </w:r>
        <w:r w:rsidR="005F7809">
          <w:rPr>
            <w:rFonts w:asciiTheme="minorHAnsi" w:eastAsiaTheme="minorEastAsia" w:hAnsiTheme="minorHAnsi" w:cstheme="minorBidi"/>
            <w:snapToGrid/>
            <w:color w:val="auto"/>
            <w:sz w:val="22"/>
            <w:szCs w:val="22"/>
          </w:rPr>
          <w:tab/>
        </w:r>
        <w:r w:rsidR="005F7809" w:rsidRPr="00273DA8">
          <w:rPr>
            <w:rStyle w:val="Hyperlink"/>
          </w:rPr>
          <w:t>Règles de contrôle</w:t>
        </w:r>
        <w:r w:rsidR="005F7809">
          <w:rPr>
            <w:webHidden/>
          </w:rPr>
          <w:tab/>
        </w:r>
        <w:r w:rsidR="00442377">
          <w:rPr>
            <w:webHidden/>
          </w:rPr>
          <w:fldChar w:fldCharType="begin"/>
        </w:r>
        <w:r w:rsidR="005F7809">
          <w:rPr>
            <w:webHidden/>
          </w:rPr>
          <w:instrText xml:space="preserve"> PAGEREF _Toc334696305 \h </w:instrText>
        </w:r>
        <w:r w:rsidR="00442377">
          <w:rPr>
            <w:webHidden/>
          </w:rPr>
        </w:r>
        <w:r w:rsidR="00442377">
          <w:rPr>
            <w:webHidden/>
          </w:rPr>
          <w:fldChar w:fldCharType="separate"/>
        </w:r>
        <w:r w:rsidR="005F7809">
          <w:rPr>
            <w:webHidden/>
          </w:rPr>
          <w:t>18</w:t>
        </w:r>
        <w:r w:rsidR="00442377">
          <w:rPr>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306" w:history="1">
        <w:r w:rsidR="005F7809" w:rsidRPr="00273DA8">
          <w:rPr>
            <w:rStyle w:val="Hyperlink"/>
            <w:noProof/>
            <w:lang w:eastAsia="en-US"/>
          </w:rPr>
          <w:t>5.1</w:t>
        </w:r>
        <w:r w:rsidR="005F7809">
          <w:rPr>
            <w:rFonts w:asciiTheme="minorHAnsi" w:eastAsiaTheme="minorEastAsia" w:hAnsiTheme="minorHAnsi" w:cstheme="minorBidi"/>
            <w:iCs w:val="0"/>
            <w:noProof/>
            <w:snapToGrid/>
            <w:sz w:val="22"/>
            <w:szCs w:val="22"/>
          </w:rPr>
          <w:tab/>
        </w:r>
        <w:r w:rsidR="005F7809" w:rsidRPr="00273DA8">
          <w:rPr>
            <w:rStyle w:val="Hyperlink"/>
            <w:noProof/>
            <w:lang w:eastAsia="en-US"/>
          </w:rPr>
          <w:t>Généralités</w:t>
        </w:r>
        <w:r w:rsidR="005F7809">
          <w:rPr>
            <w:noProof/>
            <w:webHidden/>
          </w:rPr>
          <w:tab/>
        </w:r>
        <w:r w:rsidR="00442377">
          <w:rPr>
            <w:noProof/>
            <w:webHidden/>
          </w:rPr>
          <w:fldChar w:fldCharType="begin"/>
        </w:r>
        <w:r w:rsidR="005F7809">
          <w:rPr>
            <w:noProof/>
            <w:webHidden/>
          </w:rPr>
          <w:instrText xml:space="preserve"> PAGEREF _Toc334696306 \h </w:instrText>
        </w:r>
        <w:r w:rsidR="00442377">
          <w:rPr>
            <w:noProof/>
            <w:webHidden/>
          </w:rPr>
        </w:r>
        <w:r w:rsidR="00442377">
          <w:rPr>
            <w:noProof/>
            <w:webHidden/>
          </w:rPr>
          <w:fldChar w:fldCharType="separate"/>
        </w:r>
        <w:r w:rsidR="005F7809">
          <w:rPr>
            <w:noProof/>
            <w:webHidden/>
          </w:rPr>
          <w:t>18</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07" w:history="1">
        <w:r w:rsidR="005F7809" w:rsidRPr="00273DA8">
          <w:rPr>
            <w:rStyle w:val="Hyperlink"/>
            <w:noProof/>
            <w:lang w:eastAsia="en-US"/>
          </w:rPr>
          <w:t>5.1.1</w:t>
        </w:r>
        <w:r w:rsidR="005F7809">
          <w:rPr>
            <w:rFonts w:eastAsiaTheme="minorEastAsia" w:cstheme="minorBidi"/>
            <w:noProof/>
            <w:snapToGrid/>
            <w:sz w:val="22"/>
            <w:szCs w:val="22"/>
          </w:rPr>
          <w:tab/>
        </w:r>
        <w:r w:rsidR="005F7809" w:rsidRPr="00273DA8">
          <w:rPr>
            <w:rStyle w:val="Hyperlink"/>
            <w:noProof/>
            <w:lang w:eastAsia="en-US"/>
          </w:rPr>
          <w:t>Objectif de la table</w:t>
        </w:r>
        <w:r w:rsidR="005F7809">
          <w:rPr>
            <w:noProof/>
            <w:webHidden/>
          </w:rPr>
          <w:tab/>
        </w:r>
        <w:r w:rsidR="00442377">
          <w:rPr>
            <w:noProof/>
            <w:webHidden/>
          </w:rPr>
          <w:fldChar w:fldCharType="begin"/>
        </w:r>
        <w:r w:rsidR="005F7809">
          <w:rPr>
            <w:noProof/>
            <w:webHidden/>
          </w:rPr>
          <w:instrText xml:space="preserve"> PAGEREF _Toc334696307 \h </w:instrText>
        </w:r>
        <w:r w:rsidR="00442377">
          <w:rPr>
            <w:noProof/>
            <w:webHidden/>
          </w:rPr>
        </w:r>
        <w:r w:rsidR="00442377">
          <w:rPr>
            <w:noProof/>
            <w:webHidden/>
          </w:rPr>
          <w:fldChar w:fldCharType="separate"/>
        </w:r>
        <w:r w:rsidR="005F7809">
          <w:rPr>
            <w:noProof/>
            <w:webHidden/>
          </w:rPr>
          <w:t>18</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08" w:history="1">
        <w:r w:rsidR="005F7809" w:rsidRPr="00273DA8">
          <w:rPr>
            <w:rStyle w:val="Hyperlink"/>
            <w:noProof/>
            <w:lang w:eastAsia="en-US"/>
          </w:rPr>
          <w:t>5.1.2</w:t>
        </w:r>
        <w:r w:rsidR="005F7809">
          <w:rPr>
            <w:rFonts w:eastAsiaTheme="minorEastAsia" w:cstheme="minorBidi"/>
            <w:noProof/>
            <w:snapToGrid/>
            <w:sz w:val="22"/>
            <w:szCs w:val="22"/>
          </w:rPr>
          <w:tab/>
        </w:r>
        <w:r w:rsidR="005F7809" w:rsidRPr="00273DA8">
          <w:rPr>
            <w:rStyle w:val="Hyperlink"/>
            <w:noProof/>
            <w:lang w:eastAsia="en-US"/>
          </w:rPr>
          <w:t>Différentes typologies des règles de contrôle</w:t>
        </w:r>
        <w:r w:rsidR="005F7809">
          <w:rPr>
            <w:noProof/>
            <w:webHidden/>
          </w:rPr>
          <w:tab/>
        </w:r>
        <w:r w:rsidR="00442377">
          <w:rPr>
            <w:noProof/>
            <w:webHidden/>
          </w:rPr>
          <w:fldChar w:fldCharType="begin"/>
        </w:r>
        <w:r w:rsidR="005F7809">
          <w:rPr>
            <w:noProof/>
            <w:webHidden/>
          </w:rPr>
          <w:instrText xml:space="preserve"> PAGEREF _Toc334696308 \h </w:instrText>
        </w:r>
        <w:r w:rsidR="00442377">
          <w:rPr>
            <w:noProof/>
            <w:webHidden/>
          </w:rPr>
        </w:r>
        <w:r w:rsidR="00442377">
          <w:rPr>
            <w:noProof/>
            <w:webHidden/>
          </w:rPr>
          <w:fldChar w:fldCharType="separate"/>
        </w:r>
        <w:r w:rsidR="005F7809">
          <w:rPr>
            <w:noProof/>
            <w:webHidden/>
          </w:rPr>
          <w:t>18</w:t>
        </w:r>
        <w:r w:rsidR="00442377">
          <w:rPr>
            <w:noProof/>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309" w:history="1">
        <w:r w:rsidR="005F7809" w:rsidRPr="00273DA8">
          <w:rPr>
            <w:rStyle w:val="Hyperlink"/>
            <w:noProof/>
            <w:lang w:eastAsia="en-US"/>
          </w:rPr>
          <w:t>5.2</w:t>
        </w:r>
        <w:r w:rsidR="005F7809">
          <w:rPr>
            <w:rFonts w:asciiTheme="minorHAnsi" w:eastAsiaTheme="minorEastAsia" w:hAnsiTheme="minorHAnsi" w:cstheme="minorBidi"/>
            <w:iCs w:val="0"/>
            <w:noProof/>
            <w:snapToGrid/>
            <w:sz w:val="22"/>
            <w:szCs w:val="22"/>
          </w:rPr>
          <w:tab/>
        </w:r>
        <w:r w:rsidR="005F7809" w:rsidRPr="00273DA8">
          <w:rPr>
            <w:rStyle w:val="Hyperlink"/>
            <w:noProof/>
            <w:lang w:eastAsia="en-US"/>
          </w:rPr>
          <w:t>Règle de contrôle personnalisée</w:t>
        </w:r>
        <w:r w:rsidR="005F7809">
          <w:rPr>
            <w:noProof/>
            <w:webHidden/>
          </w:rPr>
          <w:tab/>
        </w:r>
        <w:r w:rsidR="00442377">
          <w:rPr>
            <w:noProof/>
            <w:webHidden/>
          </w:rPr>
          <w:fldChar w:fldCharType="begin"/>
        </w:r>
        <w:r w:rsidR="005F7809">
          <w:rPr>
            <w:noProof/>
            <w:webHidden/>
          </w:rPr>
          <w:instrText xml:space="preserve"> PAGEREF _Toc334696309 \h </w:instrText>
        </w:r>
        <w:r w:rsidR="00442377">
          <w:rPr>
            <w:noProof/>
            <w:webHidden/>
          </w:rPr>
        </w:r>
        <w:r w:rsidR="00442377">
          <w:rPr>
            <w:noProof/>
            <w:webHidden/>
          </w:rPr>
          <w:fldChar w:fldCharType="separate"/>
        </w:r>
        <w:r w:rsidR="005F7809">
          <w:rPr>
            <w:noProof/>
            <w:webHidden/>
          </w:rPr>
          <w:t>18</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10" w:history="1">
        <w:r w:rsidR="005F7809" w:rsidRPr="00273DA8">
          <w:rPr>
            <w:rStyle w:val="Hyperlink"/>
            <w:noProof/>
          </w:rPr>
          <w:t>5.2.1</w:t>
        </w:r>
        <w:r w:rsidR="005F7809">
          <w:rPr>
            <w:rFonts w:eastAsiaTheme="minorEastAsia" w:cstheme="minorBidi"/>
            <w:noProof/>
            <w:snapToGrid/>
            <w:sz w:val="22"/>
            <w:szCs w:val="22"/>
          </w:rPr>
          <w:tab/>
        </w:r>
        <w:r w:rsidR="005F7809" w:rsidRPr="00273DA8">
          <w:rPr>
            <w:rStyle w:val="Hyperlink"/>
            <w:noProof/>
          </w:rPr>
          <w:t>Règles de contrôle pré-paramétrées</w:t>
        </w:r>
        <w:r w:rsidR="005F7809">
          <w:rPr>
            <w:noProof/>
            <w:webHidden/>
          </w:rPr>
          <w:tab/>
        </w:r>
        <w:r w:rsidR="00442377">
          <w:rPr>
            <w:noProof/>
            <w:webHidden/>
          </w:rPr>
          <w:fldChar w:fldCharType="begin"/>
        </w:r>
        <w:r w:rsidR="005F7809">
          <w:rPr>
            <w:noProof/>
            <w:webHidden/>
          </w:rPr>
          <w:instrText xml:space="preserve"> PAGEREF _Toc334696310 \h </w:instrText>
        </w:r>
        <w:r w:rsidR="00442377">
          <w:rPr>
            <w:noProof/>
            <w:webHidden/>
          </w:rPr>
        </w:r>
        <w:r w:rsidR="00442377">
          <w:rPr>
            <w:noProof/>
            <w:webHidden/>
          </w:rPr>
          <w:fldChar w:fldCharType="separate"/>
        </w:r>
        <w:r w:rsidR="005F7809">
          <w:rPr>
            <w:noProof/>
            <w:webHidden/>
          </w:rPr>
          <w:t>18</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11" w:history="1">
        <w:r w:rsidR="005F7809" w:rsidRPr="00273DA8">
          <w:rPr>
            <w:rStyle w:val="Hyperlink"/>
            <w:noProof/>
          </w:rPr>
          <w:t>5.2.2</w:t>
        </w:r>
        <w:r w:rsidR="005F7809">
          <w:rPr>
            <w:rFonts w:eastAsiaTheme="minorEastAsia" w:cstheme="minorBidi"/>
            <w:noProof/>
            <w:snapToGrid/>
            <w:sz w:val="22"/>
            <w:szCs w:val="22"/>
          </w:rPr>
          <w:tab/>
        </w:r>
        <w:r w:rsidR="005F7809" w:rsidRPr="00273DA8">
          <w:rPr>
            <w:rStyle w:val="Hyperlink"/>
            <w:noProof/>
          </w:rPr>
          <w:t>Fonctionnement général des règles de contrôle</w:t>
        </w:r>
        <w:r w:rsidR="005F7809">
          <w:rPr>
            <w:noProof/>
            <w:webHidden/>
          </w:rPr>
          <w:tab/>
        </w:r>
        <w:r w:rsidR="00442377">
          <w:rPr>
            <w:noProof/>
            <w:webHidden/>
          </w:rPr>
          <w:fldChar w:fldCharType="begin"/>
        </w:r>
        <w:r w:rsidR="005F7809">
          <w:rPr>
            <w:noProof/>
            <w:webHidden/>
          </w:rPr>
          <w:instrText xml:space="preserve"> PAGEREF _Toc334696311 \h </w:instrText>
        </w:r>
        <w:r w:rsidR="00442377">
          <w:rPr>
            <w:noProof/>
            <w:webHidden/>
          </w:rPr>
        </w:r>
        <w:r w:rsidR="00442377">
          <w:rPr>
            <w:noProof/>
            <w:webHidden/>
          </w:rPr>
          <w:fldChar w:fldCharType="separate"/>
        </w:r>
        <w:r w:rsidR="005F7809">
          <w:rPr>
            <w:noProof/>
            <w:webHidden/>
          </w:rPr>
          <w:t>19</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12" w:history="1">
        <w:r w:rsidR="005F7809" w:rsidRPr="00273DA8">
          <w:rPr>
            <w:rStyle w:val="Hyperlink"/>
            <w:noProof/>
          </w:rPr>
          <w:t>5.2.3</w:t>
        </w:r>
        <w:r w:rsidR="005F7809">
          <w:rPr>
            <w:rFonts w:eastAsiaTheme="minorEastAsia" w:cstheme="minorBidi"/>
            <w:noProof/>
            <w:snapToGrid/>
            <w:sz w:val="22"/>
            <w:szCs w:val="22"/>
          </w:rPr>
          <w:tab/>
        </w:r>
        <w:r w:rsidR="005F7809" w:rsidRPr="00273DA8">
          <w:rPr>
            <w:rStyle w:val="Hyperlink"/>
            <w:noProof/>
          </w:rPr>
          <w:t>Précisions sur l’onglet Règles de contrôle</w:t>
        </w:r>
        <w:r w:rsidR="005F7809">
          <w:rPr>
            <w:noProof/>
            <w:webHidden/>
          </w:rPr>
          <w:tab/>
        </w:r>
        <w:r w:rsidR="00442377">
          <w:rPr>
            <w:noProof/>
            <w:webHidden/>
          </w:rPr>
          <w:fldChar w:fldCharType="begin"/>
        </w:r>
        <w:r w:rsidR="005F7809">
          <w:rPr>
            <w:noProof/>
            <w:webHidden/>
          </w:rPr>
          <w:instrText xml:space="preserve"> PAGEREF _Toc334696312 \h </w:instrText>
        </w:r>
        <w:r w:rsidR="00442377">
          <w:rPr>
            <w:noProof/>
            <w:webHidden/>
          </w:rPr>
        </w:r>
        <w:r w:rsidR="00442377">
          <w:rPr>
            <w:noProof/>
            <w:webHidden/>
          </w:rPr>
          <w:fldChar w:fldCharType="separate"/>
        </w:r>
        <w:r w:rsidR="005F7809">
          <w:rPr>
            <w:noProof/>
            <w:webHidden/>
          </w:rPr>
          <w:t>20</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13" w:history="1">
        <w:r w:rsidR="005F7809" w:rsidRPr="00273DA8">
          <w:rPr>
            <w:rStyle w:val="Hyperlink"/>
            <w:noProof/>
          </w:rPr>
          <w:t>5.2.4</w:t>
        </w:r>
        <w:r w:rsidR="005F7809">
          <w:rPr>
            <w:rFonts w:eastAsiaTheme="minorEastAsia" w:cstheme="minorBidi"/>
            <w:noProof/>
            <w:snapToGrid/>
            <w:sz w:val="22"/>
            <w:szCs w:val="22"/>
          </w:rPr>
          <w:tab/>
        </w:r>
        <w:r w:rsidR="005F7809" w:rsidRPr="00273DA8">
          <w:rPr>
            <w:rStyle w:val="Hyperlink"/>
            <w:noProof/>
          </w:rPr>
          <w:t>Précisions sur l’onglet Conditions</w:t>
        </w:r>
        <w:r w:rsidR="005F7809">
          <w:rPr>
            <w:noProof/>
            <w:webHidden/>
          </w:rPr>
          <w:tab/>
        </w:r>
        <w:r w:rsidR="00442377">
          <w:rPr>
            <w:noProof/>
            <w:webHidden/>
          </w:rPr>
          <w:fldChar w:fldCharType="begin"/>
        </w:r>
        <w:r w:rsidR="005F7809">
          <w:rPr>
            <w:noProof/>
            <w:webHidden/>
          </w:rPr>
          <w:instrText xml:space="preserve"> PAGEREF _Toc334696313 \h </w:instrText>
        </w:r>
        <w:r w:rsidR="00442377">
          <w:rPr>
            <w:noProof/>
            <w:webHidden/>
          </w:rPr>
        </w:r>
        <w:r w:rsidR="00442377">
          <w:rPr>
            <w:noProof/>
            <w:webHidden/>
          </w:rPr>
          <w:fldChar w:fldCharType="separate"/>
        </w:r>
        <w:r w:rsidR="005F7809">
          <w:rPr>
            <w:noProof/>
            <w:webHidden/>
          </w:rPr>
          <w:t>21</w:t>
        </w:r>
        <w:r w:rsidR="00442377">
          <w:rPr>
            <w:noProof/>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314" w:history="1">
        <w:r w:rsidR="005F7809" w:rsidRPr="00273DA8">
          <w:rPr>
            <w:rStyle w:val="Hyperlink"/>
            <w:noProof/>
            <w:lang w:eastAsia="en-US"/>
          </w:rPr>
          <w:t>5.3</w:t>
        </w:r>
        <w:r w:rsidR="005F7809">
          <w:rPr>
            <w:rFonts w:asciiTheme="minorHAnsi" w:eastAsiaTheme="minorEastAsia" w:hAnsiTheme="minorHAnsi" w:cstheme="minorBidi"/>
            <w:iCs w:val="0"/>
            <w:noProof/>
            <w:snapToGrid/>
            <w:sz w:val="22"/>
            <w:szCs w:val="22"/>
          </w:rPr>
          <w:tab/>
        </w:r>
        <w:r w:rsidR="005F7809" w:rsidRPr="00273DA8">
          <w:rPr>
            <w:rStyle w:val="Hyperlink"/>
            <w:noProof/>
            <w:lang w:eastAsia="en-US"/>
          </w:rPr>
          <w:t>Règle de contrôle aléatoire</w:t>
        </w:r>
        <w:r w:rsidR="005F7809">
          <w:rPr>
            <w:noProof/>
            <w:webHidden/>
          </w:rPr>
          <w:tab/>
        </w:r>
        <w:r w:rsidR="00442377">
          <w:rPr>
            <w:noProof/>
            <w:webHidden/>
          </w:rPr>
          <w:fldChar w:fldCharType="begin"/>
        </w:r>
        <w:r w:rsidR="005F7809">
          <w:rPr>
            <w:noProof/>
            <w:webHidden/>
          </w:rPr>
          <w:instrText xml:space="preserve"> PAGEREF _Toc334696314 \h </w:instrText>
        </w:r>
        <w:r w:rsidR="00442377">
          <w:rPr>
            <w:noProof/>
            <w:webHidden/>
          </w:rPr>
        </w:r>
        <w:r w:rsidR="00442377">
          <w:rPr>
            <w:noProof/>
            <w:webHidden/>
          </w:rPr>
          <w:fldChar w:fldCharType="separate"/>
        </w:r>
        <w:r w:rsidR="005F7809">
          <w:rPr>
            <w:noProof/>
            <w:webHidden/>
          </w:rPr>
          <w:t>26</w:t>
        </w:r>
        <w:r w:rsidR="00442377">
          <w:rPr>
            <w:noProof/>
            <w:webHidden/>
          </w:rPr>
          <w:fldChar w:fldCharType="end"/>
        </w:r>
      </w:hyperlink>
    </w:p>
    <w:p w:rsidR="005F7809" w:rsidRDefault="00EB14E0" w:rsidP="001661E7">
      <w:pPr>
        <w:pStyle w:val="TOC1"/>
        <w:rPr>
          <w:rFonts w:asciiTheme="minorHAnsi" w:eastAsiaTheme="minorEastAsia" w:hAnsiTheme="minorHAnsi" w:cstheme="minorBidi"/>
          <w:snapToGrid/>
          <w:color w:val="auto"/>
          <w:sz w:val="22"/>
          <w:szCs w:val="22"/>
        </w:rPr>
      </w:pPr>
      <w:hyperlink w:anchor="_Toc334696315" w:history="1">
        <w:r w:rsidR="005F7809" w:rsidRPr="00273DA8">
          <w:rPr>
            <w:rStyle w:val="Hyperlink"/>
          </w:rPr>
          <w:t>6</w:t>
        </w:r>
        <w:r w:rsidR="005F7809">
          <w:rPr>
            <w:rFonts w:asciiTheme="minorHAnsi" w:eastAsiaTheme="minorEastAsia" w:hAnsiTheme="minorHAnsi" w:cstheme="minorBidi"/>
            <w:snapToGrid/>
            <w:color w:val="auto"/>
            <w:sz w:val="22"/>
            <w:szCs w:val="22"/>
          </w:rPr>
          <w:tab/>
        </w:r>
        <w:r w:rsidR="005F7809" w:rsidRPr="00273DA8">
          <w:rPr>
            <w:rStyle w:val="Hyperlink"/>
          </w:rPr>
          <w:t>Exceptions</w:t>
        </w:r>
        <w:r w:rsidR="005F7809">
          <w:rPr>
            <w:webHidden/>
          </w:rPr>
          <w:tab/>
        </w:r>
        <w:r w:rsidR="00442377">
          <w:rPr>
            <w:webHidden/>
          </w:rPr>
          <w:fldChar w:fldCharType="begin"/>
        </w:r>
        <w:r w:rsidR="005F7809">
          <w:rPr>
            <w:webHidden/>
          </w:rPr>
          <w:instrText xml:space="preserve"> PAGEREF _Toc334696315 \h </w:instrText>
        </w:r>
        <w:r w:rsidR="00442377">
          <w:rPr>
            <w:webHidden/>
          </w:rPr>
        </w:r>
        <w:r w:rsidR="00442377">
          <w:rPr>
            <w:webHidden/>
          </w:rPr>
          <w:fldChar w:fldCharType="separate"/>
        </w:r>
        <w:r w:rsidR="005F7809">
          <w:rPr>
            <w:webHidden/>
          </w:rPr>
          <w:t>27</w:t>
        </w:r>
        <w:r w:rsidR="00442377">
          <w:rPr>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316" w:history="1">
        <w:r w:rsidR="005F7809" w:rsidRPr="00273DA8">
          <w:rPr>
            <w:rStyle w:val="Hyperlink"/>
            <w:noProof/>
            <w:lang w:eastAsia="en-US"/>
          </w:rPr>
          <w:t>6.1</w:t>
        </w:r>
        <w:r w:rsidR="005F7809">
          <w:rPr>
            <w:rFonts w:asciiTheme="minorHAnsi" w:eastAsiaTheme="minorEastAsia" w:hAnsiTheme="minorHAnsi" w:cstheme="minorBidi"/>
            <w:iCs w:val="0"/>
            <w:noProof/>
            <w:snapToGrid/>
            <w:sz w:val="22"/>
            <w:szCs w:val="22"/>
          </w:rPr>
          <w:tab/>
        </w:r>
        <w:r w:rsidR="005F7809" w:rsidRPr="00273DA8">
          <w:rPr>
            <w:rStyle w:val="Hyperlink"/>
            <w:noProof/>
            <w:lang w:eastAsia="en-US"/>
          </w:rPr>
          <w:t>Généralités</w:t>
        </w:r>
        <w:r w:rsidR="005F7809">
          <w:rPr>
            <w:noProof/>
            <w:webHidden/>
          </w:rPr>
          <w:tab/>
        </w:r>
        <w:r w:rsidR="00442377">
          <w:rPr>
            <w:noProof/>
            <w:webHidden/>
          </w:rPr>
          <w:fldChar w:fldCharType="begin"/>
        </w:r>
        <w:r w:rsidR="005F7809">
          <w:rPr>
            <w:noProof/>
            <w:webHidden/>
          </w:rPr>
          <w:instrText xml:space="preserve"> PAGEREF _Toc334696316 \h </w:instrText>
        </w:r>
        <w:r w:rsidR="00442377">
          <w:rPr>
            <w:noProof/>
            <w:webHidden/>
          </w:rPr>
        </w:r>
        <w:r w:rsidR="00442377">
          <w:rPr>
            <w:noProof/>
            <w:webHidden/>
          </w:rPr>
          <w:fldChar w:fldCharType="separate"/>
        </w:r>
        <w:r w:rsidR="005F7809">
          <w:rPr>
            <w:noProof/>
            <w:webHidden/>
          </w:rPr>
          <w:t>27</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17" w:history="1">
        <w:r w:rsidR="005F7809" w:rsidRPr="00273DA8">
          <w:rPr>
            <w:rStyle w:val="Hyperlink"/>
            <w:noProof/>
            <w:lang w:eastAsia="en-US"/>
          </w:rPr>
          <w:t>6.1.1</w:t>
        </w:r>
        <w:r w:rsidR="005F7809">
          <w:rPr>
            <w:rFonts w:eastAsiaTheme="minorEastAsia" w:cstheme="minorBidi"/>
            <w:noProof/>
            <w:snapToGrid/>
            <w:sz w:val="22"/>
            <w:szCs w:val="22"/>
          </w:rPr>
          <w:tab/>
        </w:r>
        <w:r w:rsidR="005F7809" w:rsidRPr="00273DA8">
          <w:rPr>
            <w:rStyle w:val="Hyperlink"/>
            <w:noProof/>
            <w:lang w:eastAsia="en-US"/>
          </w:rPr>
          <w:t>Objectif de la table</w:t>
        </w:r>
        <w:r w:rsidR="005F7809">
          <w:rPr>
            <w:noProof/>
            <w:webHidden/>
          </w:rPr>
          <w:tab/>
        </w:r>
        <w:r w:rsidR="00442377">
          <w:rPr>
            <w:noProof/>
            <w:webHidden/>
          </w:rPr>
          <w:fldChar w:fldCharType="begin"/>
        </w:r>
        <w:r w:rsidR="005F7809">
          <w:rPr>
            <w:noProof/>
            <w:webHidden/>
          </w:rPr>
          <w:instrText xml:space="preserve"> PAGEREF _Toc334696317 \h </w:instrText>
        </w:r>
        <w:r w:rsidR="00442377">
          <w:rPr>
            <w:noProof/>
            <w:webHidden/>
          </w:rPr>
        </w:r>
        <w:r w:rsidR="00442377">
          <w:rPr>
            <w:noProof/>
            <w:webHidden/>
          </w:rPr>
          <w:fldChar w:fldCharType="separate"/>
        </w:r>
        <w:r w:rsidR="005F7809">
          <w:rPr>
            <w:noProof/>
            <w:webHidden/>
          </w:rPr>
          <w:t>27</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18" w:history="1">
        <w:r w:rsidR="005F7809" w:rsidRPr="00273DA8">
          <w:rPr>
            <w:rStyle w:val="Hyperlink"/>
            <w:noProof/>
          </w:rPr>
          <w:t>6.1.2</w:t>
        </w:r>
        <w:r w:rsidR="005F7809">
          <w:rPr>
            <w:rFonts w:eastAsiaTheme="minorEastAsia" w:cstheme="minorBidi"/>
            <w:noProof/>
            <w:snapToGrid/>
            <w:sz w:val="22"/>
            <w:szCs w:val="22"/>
          </w:rPr>
          <w:tab/>
        </w:r>
        <w:r w:rsidR="005F7809" w:rsidRPr="00273DA8">
          <w:rPr>
            <w:rStyle w:val="Hyperlink"/>
            <w:noProof/>
          </w:rPr>
          <w:t>Administrateur de Groupe / Global</w:t>
        </w:r>
        <w:r w:rsidR="005F7809">
          <w:rPr>
            <w:noProof/>
            <w:webHidden/>
          </w:rPr>
          <w:tab/>
        </w:r>
        <w:r w:rsidR="00442377">
          <w:rPr>
            <w:noProof/>
            <w:webHidden/>
          </w:rPr>
          <w:fldChar w:fldCharType="begin"/>
        </w:r>
        <w:r w:rsidR="005F7809">
          <w:rPr>
            <w:noProof/>
            <w:webHidden/>
          </w:rPr>
          <w:instrText xml:space="preserve"> PAGEREF _Toc334696318 \h </w:instrText>
        </w:r>
        <w:r w:rsidR="00442377">
          <w:rPr>
            <w:noProof/>
            <w:webHidden/>
          </w:rPr>
        </w:r>
        <w:r w:rsidR="00442377">
          <w:rPr>
            <w:noProof/>
            <w:webHidden/>
          </w:rPr>
          <w:fldChar w:fldCharType="separate"/>
        </w:r>
        <w:r w:rsidR="005F7809">
          <w:rPr>
            <w:noProof/>
            <w:webHidden/>
          </w:rPr>
          <w:t>27</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19" w:history="1">
        <w:r w:rsidR="005F7809" w:rsidRPr="00273DA8">
          <w:rPr>
            <w:rStyle w:val="Hyperlink"/>
            <w:noProof/>
            <w:lang w:eastAsia="en-US"/>
          </w:rPr>
          <w:t>6.1.3</w:t>
        </w:r>
        <w:r w:rsidR="005F7809">
          <w:rPr>
            <w:rFonts w:eastAsiaTheme="minorEastAsia" w:cstheme="minorBidi"/>
            <w:noProof/>
            <w:snapToGrid/>
            <w:sz w:val="22"/>
            <w:szCs w:val="22"/>
          </w:rPr>
          <w:tab/>
        </w:r>
        <w:r w:rsidR="005F7809" w:rsidRPr="00273DA8">
          <w:rPr>
            <w:rStyle w:val="Hyperlink"/>
            <w:noProof/>
            <w:lang w:eastAsia="en-US"/>
          </w:rPr>
          <w:t>Ce que voient le collaborateur et l’approbateur</w:t>
        </w:r>
        <w:r w:rsidR="005F7809">
          <w:rPr>
            <w:noProof/>
            <w:webHidden/>
          </w:rPr>
          <w:tab/>
        </w:r>
        <w:r w:rsidR="00442377">
          <w:rPr>
            <w:noProof/>
            <w:webHidden/>
          </w:rPr>
          <w:fldChar w:fldCharType="begin"/>
        </w:r>
        <w:r w:rsidR="005F7809">
          <w:rPr>
            <w:noProof/>
            <w:webHidden/>
          </w:rPr>
          <w:instrText xml:space="preserve"> PAGEREF _Toc334696319 \h </w:instrText>
        </w:r>
        <w:r w:rsidR="00442377">
          <w:rPr>
            <w:noProof/>
            <w:webHidden/>
          </w:rPr>
        </w:r>
        <w:r w:rsidR="00442377">
          <w:rPr>
            <w:noProof/>
            <w:webHidden/>
          </w:rPr>
          <w:fldChar w:fldCharType="separate"/>
        </w:r>
        <w:r w:rsidR="005F7809">
          <w:rPr>
            <w:noProof/>
            <w:webHidden/>
          </w:rPr>
          <w:t>27</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20" w:history="1">
        <w:r w:rsidR="005F7809" w:rsidRPr="00273DA8">
          <w:rPr>
            <w:rStyle w:val="Hyperlink"/>
            <w:noProof/>
            <w:lang w:eastAsia="en-US"/>
          </w:rPr>
          <w:t>6.1.4</w:t>
        </w:r>
        <w:r w:rsidR="005F7809">
          <w:rPr>
            <w:rFonts w:eastAsiaTheme="minorEastAsia" w:cstheme="minorBidi"/>
            <w:noProof/>
            <w:snapToGrid/>
            <w:sz w:val="22"/>
            <w:szCs w:val="22"/>
          </w:rPr>
          <w:tab/>
        </w:r>
        <w:r w:rsidR="005F7809" w:rsidRPr="00273DA8">
          <w:rPr>
            <w:rStyle w:val="Hyperlink"/>
            <w:noProof/>
            <w:lang w:eastAsia="en-US"/>
          </w:rPr>
          <w:t>Ce que voit le processeur</w:t>
        </w:r>
        <w:r w:rsidR="005F7809">
          <w:rPr>
            <w:noProof/>
            <w:webHidden/>
          </w:rPr>
          <w:tab/>
        </w:r>
        <w:r w:rsidR="00442377">
          <w:rPr>
            <w:noProof/>
            <w:webHidden/>
          </w:rPr>
          <w:fldChar w:fldCharType="begin"/>
        </w:r>
        <w:r w:rsidR="005F7809">
          <w:rPr>
            <w:noProof/>
            <w:webHidden/>
          </w:rPr>
          <w:instrText xml:space="preserve"> PAGEREF _Toc334696320 \h </w:instrText>
        </w:r>
        <w:r w:rsidR="00442377">
          <w:rPr>
            <w:noProof/>
            <w:webHidden/>
          </w:rPr>
        </w:r>
        <w:r w:rsidR="00442377">
          <w:rPr>
            <w:noProof/>
            <w:webHidden/>
          </w:rPr>
          <w:fldChar w:fldCharType="separate"/>
        </w:r>
        <w:r w:rsidR="005F7809">
          <w:rPr>
            <w:noProof/>
            <w:webHidden/>
          </w:rPr>
          <w:t>27</w:t>
        </w:r>
        <w:r w:rsidR="00442377">
          <w:rPr>
            <w:noProof/>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321" w:history="1">
        <w:r w:rsidR="005F7809" w:rsidRPr="00273DA8">
          <w:rPr>
            <w:rStyle w:val="Hyperlink"/>
            <w:noProof/>
            <w:lang w:eastAsia="en-US"/>
          </w:rPr>
          <w:t>6.2</w:t>
        </w:r>
        <w:r w:rsidR="005F7809">
          <w:rPr>
            <w:rFonts w:asciiTheme="minorHAnsi" w:eastAsiaTheme="minorEastAsia" w:hAnsiTheme="minorHAnsi" w:cstheme="minorBidi"/>
            <w:iCs w:val="0"/>
            <w:noProof/>
            <w:snapToGrid/>
            <w:sz w:val="22"/>
            <w:szCs w:val="22"/>
          </w:rPr>
          <w:tab/>
        </w:r>
        <w:r w:rsidR="005F7809" w:rsidRPr="00273DA8">
          <w:rPr>
            <w:rStyle w:val="Hyperlink"/>
            <w:noProof/>
            <w:lang w:eastAsia="en-US"/>
          </w:rPr>
          <w:t>Configuration</w:t>
        </w:r>
        <w:r w:rsidR="005F7809">
          <w:rPr>
            <w:noProof/>
            <w:webHidden/>
          </w:rPr>
          <w:tab/>
        </w:r>
        <w:r w:rsidR="00442377">
          <w:rPr>
            <w:noProof/>
            <w:webHidden/>
          </w:rPr>
          <w:fldChar w:fldCharType="begin"/>
        </w:r>
        <w:r w:rsidR="005F7809">
          <w:rPr>
            <w:noProof/>
            <w:webHidden/>
          </w:rPr>
          <w:instrText xml:space="preserve"> PAGEREF _Toc334696321 \h </w:instrText>
        </w:r>
        <w:r w:rsidR="00442377">
          <w:rPr>
            <w:noProof/>
            <w:webHidden/>
          </w:rPr>
        </w:r>
        <w:r w:rsidR="00442377">
          <w:rPr>
            <w:noProof/>
            <w:webHidden/>
          </w:rPr>
          <w:fldChar w:fldCharType="separate"/>
        </w:r>
        <w:r w:rsidR="005F7809">
          <w:rPr>
            <w:noProof/>
            <w:webHidden/>
          </w:rPr>
          <w:t>28</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22" w:history="1">
        <w:r w:rsidR="005F7809" w:rsidRPr="00273DA8">
          <w:rPr>
            <w:rStyle w:val="Hyperlink"/>
            <w:noProof/>
          </w:rPr>
          <w:t>6.2.1</w:t>
        </w:r>
        <w:r w:rsidR="005F7809">
          <w:rPr>
            <w:rFonts w:eastAsiaTheme="minorEastAsia" w:cstheme="minorBidi"/>
            <w:noProof/>
            <w:snapToGrid/>
            <w:sz w:val="22"/>
            <w:szCs w:val="22"/>
          </w:rPr>
          <w:tab/>
        </w:r>
        <w:r w:rsidR="005F7809" w:rsidRPr="00273DA8">
          <w:rPr>
            <w:rStyle w:val="Hyperlink"/>
            <w:noProof/>
          </w:rPr>
          <w:t>Accès à la table des Exceptions</w:t>
        </w:r>
        <w:r w:rsidR="005F7809">
          <w:rPr>
            <w:noProof/>
            <w:webHidden/>
          </w:rPr>
          <w:tab/>
        </w:r>
        <w:r w:rsidR="00442377">
          <w:rPr>
            <w:noProof/>
            <w:webHidden/>
          </w:rPr>
          <w:fldChar w:fldCharType="begin"/>
        </w:r>
        <w:r w:rsidR="005F7809">
          <w:rPr>
            <w:noProof/>
            <w:webHidden/>
          </w:rPr>
          <w:instrText xml:space="preserve"> PAGEREF _Toc334696322 \h </w:instrText>
        </w:r>
        <w:r w:rsidR="00442377">
          <w:rPr>
            <w:noProof/>
            <w:webHidden/>
          </w:rPr>
        </w:r>
        <w:r w:rsidR="00442377">
          <w:rPr>
            <w:noProof/>
            <w:webHidden/>
          </w:rPr>
          <w:fldChar w:fldCharType="separate"/>
        </w:r>
        <w:r w:rsidR="005F7809">
          <w:rPr>
            <w:noProof/>
            <w:webHidden/>
          </w:rPr>
          <w:t>28</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23" w:history="1">
        <w:r w:rsidR="005F7809" w:rsidRPr="00273DA8">
          <w:rPr>
            <w:rStyle w:val="Hyperlink"/>
            <w:noProof/>
          </w:rPr>
          <w:t>6.2.2</w:t>
        </w:r>
        <w:r w:rsidR="005F7809">
          <w:rPr>
            <w:rFonts w:eastAsiaTheme="minorEastAsia" w:cstheme="minorBidi"/>
            <w:noProof/>
            <w:snapToGrid/>
            <w:sz w:val="22"/>
            <w:szCs w:val="22"/>
          </w:rPr>
          <w:tab/>
        </w:r>
        <w:r w:rsidR="005F7809" w:rsidRPr="00273DA8">
          <w:rPr>
            <w:rStyle w:val="Hyperlink"/>
            <w:noProof/>
          </w:rPr>
          <w:t>Ajouter des Exceptions</w:t>
        </w:r>
        <w:r w:rsidR="005F7809">
          <w:rPr>
            <w:noProof/>
            <w:webHidden/>
          </w:rPr>
          <w:tab/>
        </w:r>
        <w:r w:rsidR="00442377">
          <w:rPr>
            <w:noProof/>
            <w:webHidden/>
          </w:rPr>
          <w:fldChar w:fldCharType="begin"/>
        </w:r>
        <w:r w:rsidR="005F7809">
          <w:rPr>
            <w:noProof/>
            <w:webHidden/>
          </w:rPr>
          <w:instrText xml:space="preserve"> PAGEREF _Toc334696323 \h </w:instrText>
        </w:r>
        <w:r w:rsidR="00442377">
          <w:rPr>
            <w:noProof/>
            <w:webHidden/>
          </w:rPr>
        </w:r>
        <w:r w:rsidR="00442377">
          <w:rPr>
            <w:noProof/>
            <w:webHidden/>
          </w:rPr>
          <w:fldChar w:fldCharType="separate"/>
        </w:r>
        <w:r w:rsidR="005F7809">
          <w:rPr>
            <w:noProof/>
            <w:webHidden/>
          </w:rPr>
          <w:t>29</w:t>
        </w:r>
        <w:r w:rsidR="00442377">
          <w:rPr>
            <w:noProof/>
            <w:webHidden/>
          </w:rPr>
          <w:fldChar w:fldCharType="end"/>
        </w:r>
      </w:hyperlink>
    </w:p>
    <w:p w:rsidR="005F7809" w:rsidRDefault="00EB14E0" w:rsidP="001661E7">
      <w:pPr>
        <w:pStyle w:val="TOC1"/>
        <w:rPr>
          <w:rFonts w:asciiTheme="minorHAnsi" w:eastAsiaTheme="minorEastAsia" w:hAnsiTheme="minorHAnsi" w:cstheme="minorBidi"/>
          <w:snapToGrid/>
          <w:color w:val="auto"/>
          <w:sz w:val="22"/>
          <w:szCs w:val="22"/>
        </w:rPr>
      </w:pPr>
      <w:hyperlink w:anchor="_Toc334696324" w:history="1">
        <w:r w:rsidR="005F7809" w:rsidRPr="00273DA8">
          <w:rPr>
            <w:rStyle w:val="Hyperlink"/>
            <w:lang w:val="en-US"/>
          </w:rPr>
          <w:t>7</w:t>
        </w:r>
        <w:r w:rsidR="005F7809">
          <w:rPr>
            <w:rFonts w:asciiTheme="minorHAnsi" w:eastAsiaTheme="minorEastAsia" w:hAnsiTheme="minorHAnsi" w:cstheme="minorBidi"/>
            <w:snapToGrid/>
            <w:color w:val="auto"/>
            <w:sz w:val="22"/>
            <w:szCs w:val="22"/>
          </w:rPr>
          <w:tab/>
        </w:r>
        <w:r w:rsidR="005F7809" w:rsidRPr="00273DA8">
          <w:rPr>
            <w:rStyle w:val="Hyperlink"/>
            <w:lang w:val="en-US"/>
          </w:rPr>
          <w:t>Administration comptable</w:t>
        </w:r>
        <w:r w:rsidR="005F7809">
          <w:rPr>
            <w:webHidden/>
          </w:rPr>
          <w:tab/>
        </w:r>
        <w:r w:rsidR="00442377">
          <w:rPr>
            <w:webHidden/>
          </w:rPr>
          <w:fldChar w:fldCharType="begin"/>
        </w:r>
        <w:r w:rsidR="005F7809">
          <w:rPr>
            <w:webHidden/>
          </w:rPr>
          <w:instrText xml:space="preserve"> PAGEREF _Toc334696324 \h </w:instrText>
        </w:r>
        <w:r w:rsidR="00442377">
          <w:rPr>
            <w:webHidden/>
          </w:rPr>
        </w:r>
        <w:r w:rsidR="00442377">
          <w:rPr>
            <w:webHidden/>
          </w:rPr>
          <w:fldChar w:fldCharType="separate"/>
        </w:r>
        <w:r w:rsidR="005F7809">
          <w:rPr>
            <w:webHidden/>
          </w:rPr>
          <w:t>30</w:t>
        </w:r>
        <w:r w:rsidR="00442377">
          <w:rPr>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325" w:history="1">
        <w:r w:rsidR="005F7809" w:rsidRPr="00273DA8">
          <w:rPr>
            <w:rStyle w:val="Hyperlink"/>
            <w:noProof/>
            <w:lang w:eastAsia="en-US"/>
          </w:rPr>
          <w:t>7.1</w:t>
        </w:r>
        <w:r w:rsidR="005F7809">
          <w:rPr>
            <w:rFonts w:asciiTheme="minorHAnsi" w:eastAsiaTheme="minorEastAsia" w:hAnsiTheme="minorHAnsi" w:cstheme="minorBidi"/>
            <w:iCs w:val="0"/>
            <w:noProof/>
            <w:snapToGrid/>
            <w:sz w:val="22"/>
            <w:szCs w:val="22"/>
          </w:rPr>
          <w:tab/>
        </w:r>
        <w:r w:rsidR="005F7809" w:rsidRPr="00273DA8">
          <w:rPr>
            <w:rStyle w:val="Hyperlink"/>
            <w:noProof/>
            <w:lang w:eastAsia="en-US"/>
          </w:rPr>
          <w:t>Généralités</w:t>
        </w:r>
        <w:r w:rsidR="005F7809">
          <w:rPr>
            <w:noProof/>
            <w:webHidden/>
          </w:rPr>
          <w:tab/>
        </w:r>
        <w:r w:rsidR="00442377">
          <w:rPr>
            <w:noProof/>
            <w:webHidden/>
          </w:rPr>
          <w:fldChar w:fldCharType="begin"/>
        </w:r>
        <w:r w:rsidR="005F7809">
          <w:rPr>
            <w:noProof/>
            <w:webHidden/>
          </w:rPr>
          <w:instrText xml:space="preserve"> PAGEREF _Toc334696325 \h </w:instrText>
        </w:r>
        <w:r w:rsidR="00442377">
          <w:rPr>
            <w:noProof/>
            <w:webHidden/>
          </w:rPr>
        </w:r>
        <w:r w:rsidR="00442377">
          <w:rPr>
            <w:noProof/>
            <w:webHidden/>
          </w:rPr>
          <w:fldChar w:fldCharType="separate"/>
        </w:r>
        <w:r w:rsidR="005F7809">
          <w:rPr>
            <w:noProof/>
            <w:webHidden/>
          </w:rPr>
          <w:t>30</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26" w:history="1">
        <w:r w:rsidR="005F7809" w:rsidRPr="00273DA8">
          <w:rPr>
            <w:rStyle w:val="Hyperlink"/>
            <w:noProof/>
          </w:rPr>
          <w:t>7.1.1</w:t>
        </w:r>
        <w:r w:rsidR="005F7809">
          <w:rPr>
            <w:rFonts w:eastAsiaTheme="minorEastAsia" w:cstheme="minorBidi"/>
            <w:noProof/>
            <w:snapToGrid/>
            <w:sz w:val="22"/>
            <w:szCs w:val="22"/>
          </w:rPr>
          <w:tab/>
        </w:r>
        <w:r w:rsidR="005F7809" w:rsidRPr="00273DA8">
          <w:rPr>
            <w:rStyle w:val="Hyperlink"/>
            <w:noProof/>
          </w:rPr>
          <w:t>Objectif de la table</w:t>
        </w:r>
        <w:r w:rsidR="005F7809">
          <w:rPr>
            <w:noProof/>
            <w:webHidden/>
          </w:rPr>
          <w:tab/>
        </w:r>
        <w:r w:rsidR="00442377">
          <w:rPr>
            <w:noProof/>
            <w:webHidden/>
          </w:rPr>
          <w:fldChar w:fldCharType="begin"/>
        </w:r>
        <w:r w:rsidR="005F7809">
          <w:rPr>
            <w:noProof/>
            <w:webHidden/>
          </w:rPr>
          <w:instrText xml:space="preserve"> PAGEREF _Toc334696326 \h </w:instrText>
        </w:r>
        <w:r w:rsidR="00442377">
          <w:rPr>
            <w:noProof/>
            <w:webHidden/>
          </w:rPr>
        </w:r>
        <w:r w:rsidR="00442377">
          <w:rPr>
            <w:noProof/>
            <w:webHidden/>
          </w:rPr>
          <w:fldChar w:fldCharType="separate"/>
        </w:r>
        <w:r w:rsidR="005F7809">
          <w:rPr>
            <w:noProof/>
            <w:webHidden/>
          </w:rPr>
          <w:t>30</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27" w:history="1">
        <w:r w:rsidR="005F7809" w:rsidRPr="00273DA8">
          <w:rPr>
            <w:rStyle w:val="Hyperlink"/>
            <w:noProof/>
          </w:rPr>
          <w:t>7.1.2</w:t>
        </w:r>
        <w:r w:rsidR="005F7809">
          <w:rPr>
            <w:rFonts w:eastAsiaTheme="minorEastAsia" w:cstheme="minorBidi"/>
            <w:noProof/>
            <w:snapToGrid/>
            <w:sz w:val="22"/>
            <w:szCs w:val="22"/>
          </w:rPr>
          <w:tab/>
        </w:r>
        <w:r w:rsidR="005F7809" w:rsidRPr="00273DA8">
          <w:rPr>
            <w:rStyle w:val="Hyperlink"/>
            <w:noProof/>
          </w:rPr>
          <w:t>Ce que l’utilisateur voit</w:t>
        </w:r>
        <w:r w:rsidR="005F7809">
          <w:rPr>
            <w:noProof/>
            <w:webHidden/>
          </w:rPr>
          <w:tab/>
        </w:r>
        <w:r w:rsidR="00442377">
          <w:rPr>
            <w:noProof/>
            <w:webHidden/>
          </w:rPr>
          <w:fldChar w:fldCharType="begin"/>
        </w:r>
        <w:r w:rsidR="005F7809">
          <w:rPr>
            <w:noProof/>
            <w:webHidden/>
          </w:rPr>
          <w:instrText xml:space="preserve"> PAGEREF _Toc334696327 \h </w:instrText>
        </w:r>
        <w:r w:rsidR="00442377">
          <w:rPr>
            <w:noProof/>
            <w:webHidden/>
          </w:rPr>
        </w:r>
        <w:r w:rsidR="00442377">
          <w:rPr>
            <w:noProof/>
            <w:webHidden/>
          </w:rPr>
          <w:fldChar w:fldCharType="separate"/>
        </w:r>
        <w:r w:rsidR="005F7809">
          <w:rPr>
            <w:noProof/>
            <w:webHidden/>
          </w:rPr>
          <w:t>30</w:t>
        </w:r>
        <w:r w:rsidR="00442377">
          <w:rPr>
            <w:noProof/>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328" w:history="1">
        <w:r w:rsidR="005F7809" w:rsidRPr="00273DA8">
          <w:rPr>
            <w:rStyle w:val="Hyperlink"/>
            <w:noProof/>
          </w:rPr>
          <w:t>7.2</w:t>
        </w:r>
        <w:r w:rsidR="005F7809">
          <w:rPr>
            <w:rFonts w:asciiTheme="minorHAnsi" w:eastAsiaTheme="minorEastAsia" w:hAnsiTheme="minorHAnsi" w:cstheme="minorBidi"/>
            <w:iCs w:val="0"/>
            <w:noProof/>
            <w:snapToGrid/>
            <w:sz w:val="22"/>
            <w:szCs w:val="22"/>
          </w:rPr>
          <w:tab/>
        </w:r>
        <w:r w:rsidR="005F7809" w:rsidRPr="00273DA8">
          <w:rPr>
            <w:rStyle w:val="Hyperlink"/>
            <w:noProof/>
          </w:rPr>
          <w:t>Les différents niveaux de comptes comptables</w:t>
        </w:r>
        <w:r w:rsidR="005F7809">
          <w:rPr>
            <w:noProof/>
            <w:webHidden/>
          </w:rPr>
          <w:tab/>
        </w:r>
        <w:r w:rsidR="00442377">
          <w:rPr>
            <w:noProof/>
            <w:webHidden/>
          </w:rPr>
          <w:fldChar w:fldCharType="begin"/>
        </w:r>
        <w:r w:rsidR="005F7809">
          <w:rPr>
            <w:noProof/>
            <w:webHidden/>
          </w:rPr>
          <w:instrText xml:space="preserve"> PAGEREF _Toc334696328 \h </w:instrText>
        </w:r>
        <w:r w:rsidR="00442377">
          <w:rPr>
            <w:noProof/>
            <w:webHidden/>
          </w:rPr>
        </w:r>
        <w:r w:rsidR="00442377">
          <w:rPr>
            <w:noProof/>
            <w:webHidden/>
          </w:rPr>
          <w:fldChar w:fldCharType="separate"/>
        </w:r>
        <w:r w:rsidR="005F7809">
          <w:rPr>
            <w:noProof/>
            <w:webHidden/>
          </w:rPr>
          <w:t>30</w:t>
        </w:r>
        <w:r w:rsidR="00442377">
          <w:rPr>
            <w:noProof/>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329" w:history="1">
        <w:r w:rsidR="005F7809" w:rsidRPr="00273DA8">
          <w:rPr>
            <w:rStyle w:val="Hyperlink"/>
            <w:noProof/>
          </w:rPr>
          <w:t>7.3</w:t>
        </w:r>
        <w:r w:rsidR="005F7809">
          <w:rPr>
            <w:rFonts w:asciiTheme="minorHAnsi" w:eastAsiaTheme="minorEastAsia" w:hAnsiTheme="minorHAnsi" w:cstheme="minorBidi"/>
            <w:iCs w:val="0"/>
            <w:noProof/>
            <w:snapToGrid/>
            <w:sz w:val="22"/>
            <w:szCs w:val="22"/>
          </w:rPr>
          <w:tab/>
        </w:r>
        <w:r w:rsidR="005F7809" w:rsidRPr="00273DA8">
          <w:rPr>
            <w:rStyle w:val="Hyperlink"/>
            <w:noProof/>
          </w:rPr>
          <w:t>Configuration</w:t>
        </w:r>
        <w:r w:rsidR="005F7809">
          <w:rPr>
            <w:noProof/>
            <w:webHidden/>
          </w:rPr>
          <w:tab/>
        </w:r>
        <w:r w:rsidR="00442377">
          <w:rPr>
            <w:noProof/>
            <w:webHidden/>
          </w:rPr>
          <w:fldChar w:fldCharType="begin"/>
        </w:r>
        <w:r w:rsidR="005F7809">
          <w:rPr>
            <w:noProof/>
            <w:webHidden/>
          </w:rPr>
          <w:instrText xml:space="preserve"> PAGEREF _Toc334696329 \h </w:instrText>
        </w:r>
        <w:r w:rsidR="00442377">
          <w:rPr>
            <w:noProof/>
            <w:webHidden/>
          </w:rPr>
        </w:r>
        <w:r w:rsidR="00442377">
          <w:rPr>
            <w:noProof/>
            <w:webHidden/>
          </w:rPr>
          <w:fldChar w:fldCharType="separate"/>
        </w:r>
        <w:r w:rsidR="005F7809">
          <w:rPr>
            <w:noProof/>
            <w:webHidden/>
          </w:rPr>
          <w:t>32</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30" w:history="1">
        <w:r w:rsidR="005F7809" w:rsidRPr="00273DA8">
          <w:rPr>
            <w:rStyle w:val="Hyperlink"/>
            <w:noProof/>
          </w:rPr>
          <w:t>7.3.1</w:t>
        </w:r>
        <w:r w:rsidR="005F7809">
          <w:rPr>
            <w:rFonts w:eastAsiaTheme="minorEastAsia" w:cstheme="minorBidi"/>
            <w:noProof/>
            <w:snapToGrid/>
            <w:sz w:val="22"/>
            <w:szCs w:val="22"/>
          </w:rPr>
          <w:tab/>
        </w:r>
        <w:r w:rsidR="005F7809" w:rsidRPr="00273DA8">
          <w:rPr>
            <w:rStyle w:val="Hyperlink"/>
            <w:noProof/>
          </w:rPr>
          <w:t>Accès à la table des comptes comptables</w:t>
        </w:r>
        <w:r w:rsidR="005F7809">
          <w:rPr>
            <w:noProof/>
            <w:webHidden/>
          </w:rPr>
          <w:tab/>
        </w:r>
        <w:r w:rsidR="00442377">
          <w:rPr>
            <w:noProof/>
            <w:webHidden/>
          </w:rPr>
          <w:fldChar w:fldCharType="begin"/>
        </w:r>
        <w:r w:rsidR="005F7809">
          <w:rPr>
            <w:noProof/>
            <w:webHidden/>
          </w:rPr>
          <w:instrText xml:space="preserve"> PAGEREF _Toc334696330 \h </w:instrText>
        </w:r>
        <w:r w:rsidR="00442377">
          <w:rPr>
            <w:noProof/>
            <w:webHidden/>
          </w:rPr>
        </w:r>
        <w:r w:rsidR="00442377">
          <w:rPr>
            <w:noProof/>
            <w:webHidden/>
          </w:rPr>
          <w:fldChar w:fldCharType="separate"/>
        </w:r>
        <w:r w:rsidR="005F7809">
          <w:rPr>
            <w:noProof/>
            <w:webHidden/>
          </w:rPr>
          <w:t>32</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31" w:history="1">
        <w:r w:rsidR="005F7809" w:rsidRPr="00273DA8">
          <w:rPr>
            <w:rStyle w:val="Hyperlink"/>
            <w:noProof/>
          </w:rPr>
          <w:t>7.3.2</w:t>
        </w:r>
        <w:r w:rsidR="005F7809">
          <w:rPr>
            <w:rFonts w:eastAsiaTheme="minorEastAsia" w:cstheme="minorBidi"/>
            <w:noProof/>
            <w:snapToGrid/>
            <w:sz w:val="22"/>
            <w:szCs w:val="22"/>
          </w:rPr>
          <w:tab/>
        </w:r>
        <w:r w:rsidR="005F7809" w:rsidRPr="00273DA8">
          <w:rPr>
            <w:rStyle w:val="Hyperlink"/>
            <w:noProof/>
          </w:rPr>
          <w:t>Définir la hiérarchie des comptes comptables</w:t>
        </w:r>
        <w:r w:rsidR="005F7809">
          <w:rPr>
            <w:noProof/>
            <w:webHidden/>
          </w:rPr>
          <w:tab/>
        </w:r>
        <w:r w:rsidR="00442377">
          <w:rPr>
            <w:noProof/>
            <w:webHidden/>
          </w:rPr>
          <w:fldChar w:fldCharType="begin"/>
        </w:r>
        <w:r w:rsidR="005F7809">
          <w:rPr>
            <w:noProof/>
            <w:webHidden/>
          </w:rPr>
          <w:instrText xml:space="preserve"> PAGEREF _Toc334696331 \h </w:instrText>
        </w:r>
        <w:r w:rsidR="00442377">
          <w:rPr>
            <w:noProof/>
            <w:webHidden/>
          </w:rPr>
        </w:r>
        <w:r w:rsidR="00442377">
          <w:rPr>
            <w:noProof/>
            <w:webHidden/>
          </w:rPr>
          <w:fldChar w:fldCharType="separate"/>
        </w:r>
        <w:r w:rsidR="005F7809">
          <w:rPr>
            <w:noProof/>
            <w:webHidden/>
          </w:rPr>
          <w:t>32</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32" w:history="1">
        <w:r w:rsidR="005F7809" w:rsidRPr="00273DA8">
          <w:rPr>
            <w:rStyle w:val="Hyperlink"/>
            <w:noProof/>
          </w:rPr>
          <w:t>7.3.3</w:t>
        </w:r>
        <w:r w:rsidR="005F7809">
          <w:rPr>
            <w:rFonts w:eastAsiaTheme="minorEastAsia" w:cstheme="minorBidi"/>
            <w:noProof/>
            <w:snapToGrid/>
            <w:sz w:val="22"/>
            <w:szCs w:val="22"/>
          </w:rPr>
          <w:tab/>
        </w:r>
        <w:r w:rsidR="005F7809" w:rsidRPr="00273DA8">
          <w:rPr>
            <w:rStyle w:val="Hyperlink"/>
            <w:noProof/>
          </w:rPr>
          <w:t>Saisie des comptes comptables</w:t>
        </w:r>
        <w:r w:rsidR="005F7809">
          <w:rPr>
            <w:noProof/>
            <w:webHidden/>
          </w:rPr>
          <w:tab/>
        </w:r>
        <w:r w:rsidR="00442377">
          <w:rPr>
            <w:noProof/>
            <w:webHidden/>
          </w:rPr>
          <w:fldChar w:fldCharType="begin"/>
        </w:r>
        <w:r w:rsidR="005F7809">
          <w:rPr>
            <w:noProof/>
            <w:webHidden/>
          </w:rPr>
          <w:instrText xml:space="preserve"> PAGEREF _Toc334696332 \h </w:instrText>
        </w:r>
        <w:r w:rsidR="00442377">
          <w:rPr>
            <w:noProof/>
            <w:webHidden/>
          </w:rPr>
        </w:r>
        <w:r w:rsidR="00442377">
          <w:rPr>
            <w:noProof/>
            <w:webHidden/>
          </w:rPr>
          <w:fldChar w:fldCharType="separate"/>
        </w:r>
        <w:r w:rsidR="005F7809">
          <w:rPr>
            <w:noProof/>
            <w:webHidden/>
          </w:rPr>
          <w:t>33</w:t>
        </w:r>
        <w:r w:rsidR="00442377">
          <w:rPr>
            <w:noProof/>
            <w:webHidden/>
          </w:rPr>
          <w:fldChar w:fldCharType="end"/>
        </w:r>
      </w:hyperlink>
    </w:p>
    <w:p w:rsidR="005F7809" w:rsidRDefault="00EB14E0" w:rsidP="001661E7">
      <w:pPr>
        <w:pStyle w:val="TOC1"/>
        <w:rPr>
          <w:rFonts w:asciiTheme="minorHAnsi" w:eastAsiaTheme="minorEastAsia" w:hAnsiTheme="minorHAnsi" w:cstheme="minorBidi"/>
          <w:snapToGrid/>
          <w:color w:val="auto"/>
          <w:sz w:val="22"/>
          <w:szCs w:val="22"/>
        </w:rPr>
      </w:pPr>
      <w:hyperlink w:anchor="_Toc334696333" w:history="1">
        <w:r w:rsidR="005F7809" w:rsidRPr="00273DA8">
          <w:rPr>
            <w:rStyle w:val="Hyperlink"/>
          </w:rPr>
          <w:t>8</w:t>
        </w:r>
        <w:r w:rsidR="005F7809">
          <w:rPr>
            <w:rFonts w:asciiTheme="minorHAnsi" w:eastAsiaTheme="minorEastAsia" w:hAnsiTheme="minorHAnsi" w:cstheme="minorBidi"/>
            <w:snapToGrid/>
            <w:color w:val="auto"/>
            <w:sz w:val="22"/>
            <w:szCs w:val="22"/>
          </w:rPr>
          <w:tab/>
        </w:r>
        <w:r w:rsidR="005F7809" w:rsidRPr="00273DA8">
          <w:rPr>
            <w:rStyle w:val="Hyperlink"/>
          </w:rPr>
          <w:t>Administration fiscale</w:t>
        </w:r>
        <w:r w:rsidR="005F7809">
          <w:rPr>
            <w:webHidden/>
          </w:rPr>
          <w:tab/>
        </w:r>
        <w:r w:rsidR="00442377">
          <w:rPr>
            <w:webHidden/>
          </w:rPr>
          <w:fldChar w:fldCharType="begin"/>
        </w:r>
        <w:r w:rsidR="005F7809">
          <w:rPr>
            <w:webHidden/>
          </w:rPr>
          <w:instrText xml:space="preserve"> PAGEREF _Toc334696333 \h </w:instrText>
        </w:r>
        <w:r w:rsidR="00442377">
          <w:rPr>
            <w:webHidden/>
          </w:rPr>
        </w:r>
        <w:r w:rsidR="00442377">
          <w:rPr>
            <w:webHidden/>
          </w:rPr>
          <w:fldChar w:fldCharType="separate"/>
        </w:r>
        <w:r w:rsidR="005F7809">
          <w:rPr>
            <w:webHidden/>
          </w:rPr>
          <w:t>36</w:t>
        </w:r>
        <w:r w:rsidR="00442377">
          <w:rPr>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334" w:history="1">
        <w:r w:rsidR="005F7809" w:rsidRPr="00273DA8">
          <w:rPr>
            <w:rStyle w:val="Hyperlink"/>
            <w:noProof/>
          </w:rPr>
          <w:t>8.1</w:t>
        </w:r>
        <w:r w:rsidR="005F7809">
          <w:rPr>
            <w:rFonts w:asciiTheme="minorHAnsi" w:eastAsiaTheme="minorEastAsia" w:hAnsiTheme="minorHAnsi" w:cstheme="minorBidi"/>
            <w:iCs w:val="0"/>
            <w:noProof/>
            <w:snapToGrid/>
            <w:sz w:val="22"/>
            <w:szCs w:val="22"/>
          </w:rPr>
          <w:tab/>
        </w:r>
        <w:r w:rsidR="005F7809" w:rsidRPr="00273DA8">
          <w:rPr>
            <w:rStyle w:val="Hyperlink"/>
            <w:noProof/>
          </w:rPr>
          <w:t>Généralités</w:t>
        </w:r>
        <w:r w:rsidR="005F7809">
          <w:rPr>
            <w:noProof/>
            <w:webHidden/>
          </w:rPr>
          <w:tab/>
        </w:r>
        <w:r w:rsidR="00442377">
          <w:rPr>
            <w:noProof/>
            <w:webHidden/>
          </w:rPr>
          <w:fldChar w:fldCharType="begin"/>
        </w:r>
        <w:r w:rsidR="005F7809">
          <w:rPr>
            <w:noProof/>
            <w:webHidden/>
          </w:rPr>
          <w:instrText xml:space="preserve"> PAGEREF _Toc334696334 \h </w:instrText>
        </w:r>
        <w:r w:rsidR="00442377">
          <w:rPr>
            <w:noProof/>
            <w:webHidden/>
          </w:rPr>
        </w:r>
        <w:r w:rsidR="00442377">
          <w:rPr>
            <w:noProof/>
            <w:webHidden/>
          </w:rPr>
          <w:fldChar w:fldCharType="separate"/>
        </w:r>
        <w:r w:rsidR="005F7809">
          <w:rPr>
            <w:noProof/>
            <w:webHidden/>
          </w:rPr>
          <w:t>36</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35" w:history="1">
        <w:r w:rsidR="005F7809" w:rsidRPr="00273DA8">
          <w:rPr>
            <w:rStyle w:val="Hyperlink"/>
            <w:noProof/>
          </w:rPr>
          <w:t>8.1.1</w:t>
        </w:r>
        <w:r w:rsidR="005F7809">
          <w:rPr>
            <w:rFonts w:eastAsiaTheme="minorEastAsia" w:cstheme="minorBidi"/>
            <w:noProof/>
            <w:snapToGrid/>
            <w:sz w:val="22"/>
            <w:szCs w:val="22"/>
          </w:rPr>
          <w:tab/>
        </w:r>
        <w:r w:rsidR="005F7809" w:rsidRPr="00273DA8">
          <w:rPr>
            <w:rStyle w:val="Hyperlink"/>
            <w:noProof/>
          </w:rPr>
          <w:t>Objectif de la table</w:t>
        </w:r>
        <w:r w:rsidR="005F7809">
          <w:rPr>
            <w:noProof/>
            <w:webHidden/>
          </w:rPr>
          <w:tab/>
        </w:r>
        <w:r w:rsidR="00442377">
          <w:rPr>
            <w:noProof/>
            <w:webHidden/>
          </w:rPr>
          <w:fldChar w:fldCharType="begin"/>
        </w:r>
        <w:r w:rsidR="005F7809">
          <w:rPr>
            <w:noProof/>
            <w:webHidden/>
          </w:rPr>
          <w:instrText xml:space="preserve"> PAGEREF _Toc334696335 \h </w:instrText>
        </w:r>
        <w:r w:rsidR="00442377">
          <w:rPr>
            <w:noProof/>
            <w:webHidden/>
          </w:rPr>
        </w:r>
        <w:r w:rsidR="00442377">
          <w:rPr>
            <w:noProof/>
            <w:webHidden/>
          </w:rPr>
          <w:fldChar w:fldCharType="separate"/>
        </w:r>
        <w:r w:rsidR="005F7809">
          <w:rPr>
            <w:noProof/>
            <w:webHidden/>
          </w:rPr>
          <w:t>36</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36" w:history="1">
        <w:r w:rsidR="005F7809" w:rsidRPr="00273DA8">
          <w:rPr>
            <w:rStyle w:val="Hyperlink"/>
            <w:noProof/>
          </w:rPr>
          <w:t>8.1.2</w:t>
        </w:r>
        <w:r w:rsidR="005F7809">
          <w:rPr>
            <w:rFonts w:eastAsiaTheme="minorEastAsia" w:cstheme="minorBidi"/>
            <w:noProof/>
            <w:snapToGrid/>
            <w:sz w:val="22"/>
            <w:szCs w:val="22"/>
          </w:rPr>
          <w:tab/>
        </w:r>
        <w:r w:rsidR="005F7809" w:rsidRPr="00273DA8">
          <w:rPr>
            <w:rStyle w:val="Hyperlink"/>
            <w:noProof/>
          </w:rPr>
          <w:t>Suivi de la TVA et récupération</w:t>
        </w:r>
        <w:r w:rsidR="005F7809">
          <w:rPr>
            <w:noProof/>
            <w:webHidden/>
          </w:rPr>
          <w:tab/>
        </w:r>
        <w:r w:rsidR="00442377">
          <w:rPr>
            <w:noProof/>
            <w:webHidden/>
          </w:rPr>
          <w:fldChar w:fldCharType="begin"/>
        </w:r>
        <w:r w:rsidR="005F7809">
          <w:rPr>
            <w:noProof/>
            <w:webHidden/>
          </w:rPr>
          <w:instrText xml:space="preserve"> PAGEREF _Toc334696336 \h </w:instrText>
        </w:r>
        <w:r w:rsidR="00442377">
          <w:rPr>
            <w:noProof/>
            <w:webHidden/>
          </w:rPr>
        </w:r>
        <w:r w:rsidR="00442377">
          <w:rPr>
            <w:noProof/>
            <w:webHidden/>
          </w:rPr>
          <w:fldChar w:fldCharType="separate"/>
        </w:r>
        <w:r w:rsidR="005F7809">
          <w:rPr>
            <w:noProof/>
            <w:webHidden/>
          </w:rPr>
          <w:t>36</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37" w:history="1">
        <w:r w:rsidR="005F7809" w:rsidRPr="00273DA8">
          <w:rPr>
            <w:rStyle w:val="Hyperlink"/>
            <w:noProof/>
          </w:rPr>
          <w:t>8.1.3</w:t>
        </w:r>
        <w:r w:rsidR="005F7809">
          <w:rPr>
            <w:rFonts w:eastAsiaTheme="minorEastAsia" w:cstheme="minorBidi"/>
            <w:noProof/>
            <w:snapToGrid/>
            <w:sz w:val="22"/>
            <w:szCs w:val="22"/>
          </w:rPr>
          <w:tab/>
        </w:r>
        <w:r w:rsidR="005F7809" w:rsidRPr="00273DA8">
          <w:rPr>
            <w:rStyle w:val="Hyperlink"/>
            <w:noProof/>
          </w:rPr>
          <w:t>Résumé : les pré-requis</w:t>
        </w:r>
        <w:r w:rsidR="005F7809">
          <w:rPr>
            <w:noProof/>
            <w:webHidden/>
          </w:rPr>
          <w:tab/>
        </w:r>
        <w:r w:rsidR="00442377">
          <w:rPr>
            <w:noProof/>
            <w:webHidden/>
          </w:rPr>
          <w:fldChar w:fldCharType="begin"/>
        </w:r>
        <w:r w:rsidR="005F7809">
          <w:rPr>
            <w:noProof/>
            <w:webHidden/>
          </w:rPr>
          <w:instrText xml:space="preserve"> PAGEREF _Toc334696337 \h </w:instrText>
        </w:r>
        <w:r w:rsidR="00442377">
          <w:rPr>
            <w:noProof/>
            <w:webHidden/>
          </w:rPr>
        </w:r>
        <w:r w:rsidR="00442377">
          <w:rPr>
            <w:noProof/>
            <w:webHidden/>
          </w:rPr>
          <w:fldChar w:fldCharType="separate"/>
        </w:r>
        <w:r w:rsidR="005F7809">
          <w:rPr>
            <w:noProof/>
            <w:webHidden/>
          </w:rPr>
          <w:t>36</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38" w:history="1">
        <w:r w:rsidR="005F7809" w:rsidRPr="00273DA8">
          <w:rPr>
            <w:rStyle w:val="Hyperlink"/>
            <w:noProof/>
          </w:rPr>
          <w:t>8.1.4</w:t>
        </w:r>
        <w:r w:rsidR="005F7809">
          <w:rPr>
            <w:rFonts w:eastAsiaTheme="minorEastAsia" w:cstheme="minorBidi"/>
            <w:noProof/>
            <w:snapToGrid/>
            <w:sz w:val="22"/>
            <w:szCs w:val="22"/>
          </w:rPr>
          <w:tab/>
        </w:r>
        <w:r w:rsidR="005F7809" w:rsidRPr="00273DA8">
          <w:rPr>
            <w:rStyle w:val="Hyperlink"/>
            <w:noProof/>
          </w:rPr>
          <w:t>Ce que l’utilisateur et le processeur voient</w:t>
        </w:r>
        <w:r w:rsidR="005F7809">
          <w:rPr>
            <w:noProof/>
            <w:webHidden/>
          </w:rPr>
          <w:tab/>
        </w:r>
        <w:r w:rsidR="00442377">
          <w:rPr>
            <w:noProof/>
            <w:webHidden/>
          </w:rPr>
          <w:fldChar w:fldCharType="begin"/>
        </w:r>
        <w:r w:rsidR="005F7809">
          <w:rPr>
            <w:noProof/>
            <w:webHidden/>
          </w:rPr>
          <w:instrText xml:space="preserve"> PAGEREF _Toc334696338 \h </w:instrText>
        </w:r>
        <w:r w:rsidR="00442377">
          <w:rPr>
            <w:noProof/>
            <w:webHidden/>
          </w:rPr>
        </w:r>
        <w:r w:rsidR="00442377">
          <w:rPr>
            <w:noProof/>
            <w:webHidden/>
          </w:rPr>
          <w:fldChar w:fldCharType="separate"/>
        </w:r>
        <w:r w:rsidR="005F7809">
          <w:rPr>
            <w:noProof/>
            <w:webHidden/>
          </w:rPr>
          <w:t>36</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39" w:history="1">
        <w:r w:rsidR="005F7809" w:rsidRPr="00273DA8">
          <w:rPr>
            <w:rStyle w:val="Hyperlink"/>
            <w:noProof/>
          </w:rPr>
          <w:t>8.1.5</w:t>
        </w:r>
        <w:r w:rsidR="005F7809">
          <w:rPr>
            <w:rFonts w:eastAsiaTheme="minorEastAsia" w:cstheme="minorBidi"/>
            <w:noProof/>
            <w:snapToGrid/>
            <w:sz w:val="22"/>
            <w:szCs w:val="22"/>
          </w:rPr>
          <w:tab/>
        </w:r>
        <w:r w:rsidR="005F7809" w:rsidRPr="00273DA8">
          <w:rPr>
            <w:rStyle w:val="Hyperlink"/>
            <w:noProof/>
          </w:rPr>
          <w:t>Validations et exceptions :</w:t>
        </w:r>
        <w:r w:rsidR="005F7809">
          <w:rPr>
            <w:noProof/>
            <w:webHidden/>
          </w:rPr>
          <w:tab/>
        </w:r>
        <w:r w:rsidR="00442377">
          <w:rPr>
            <w:noProof/>
            <w:webHidden/>
          </w:rPr>
          <w:fldChar w:fldCharType="begin"/>
        </w:r>
        <w:r w:rsidR="005F7809">
          <w:rPr>
            <w:noProof/>
            <w:webHidden/>
          </w:rPr>
          <w:instrText xml:space="preserve"> PAGEREF _Toc334696339 \h </w:instrText>
        </w:r>
        <w:r w:rsidR="00442377">
          <w:rPr>
            <w:noProof/>
            <w:webHidden/>
          </w:rPr>
        </w:r>
        <w:r w:rsidR="00442377">
          <w:rPr>
            <w:noProof/>
            <w:webHidden/>
          </w:rPr>
          <w:fldChar w:fldCharType="separate"/>
        </w:r>
        <w:r w:rsidR="005F7809">
          <w:rPr>
            <w:noProof/>
            <w:webHidden/>
          </w:rPr>
          <w:t>37</w:t>
        </w:r>
        <w:r w:rsidR="00442377">
          <w:rPr>
            <w:noProof/>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340" w:history="1">
        <w:r w:rsidR="005F7809" w:rsidRPr="00273DA8">
          <w:rPr>
            <w:rStyle w:val="Hyperlink"/>
            <w:noProof/>
          </w:rPr>
          <w:t>8.2</w:t>
        </w:r>
        <w:r w:rsidR="005F7809">
          <w:rPr>
            <w:rFonts w:asciiTheme="minorHAnsi" w:eastAsiaTheme="minorEastAsia" w:hAnsiTheme="minorHAnsi" w:cstheme="minorBidi"/>
            <w:iCs w:val="0"/>
            <w:noProof/>
            <w:snapToGrid/>
            <w:sz w:val="22"/>
            <w:szCs w:val="22"/>
          </w:rPr>
          <w:tab/>
        </w:r>
        <w:r w:rsidR="005F7809" w:rsidRPr="00273DA8">
          <w:rPr>
            <w:rStyle w:val="Hyperlink"/>
            <w:noProof/>
          </w:rPr>
          <w:t>Configuration de la table</w:t>
        </w:r>
        <w:r w:rsidR="005F7809">
          <w:rPr>
            <w:noProof/>
            <w:webHidden/>
          </w:rPr>
          <w:tab/>
        </w:r>
        <w:r w:rsidR="00442377">
          <w:rPr>
            <w:noProof/>
            <w:webHidden/>
          </w:rPr>
          <w:fldChar w:fldCharType="begin"/>
        </w:r>
        <w:r w:rsidR="005F7809">
          <w:rPr>
            <w:noProof/>
            <w:webHidden/>
          </w:rPr>
          <w:instrText xml:space="preserve"> PAGEREF _Toc334696340 \h </w:instrText>
        </w:r>
        <w:r w:rsidR="00442377">
          <w:rPr>
            <w:noProof/>
            <w:webHidden/>
          </w:rPr>
        </w:r>
        <w:r w:rsidR="00442377">
          <w:rPr>
            <w:noProof/>
            <w:webHidden/>
          </w:rPr>
          <w:fldChar w:fldCharType="separate"/>
        </w:r>
        <w:r w:rsidR="005F7809">
          <w:rPr>
            <w:noProof/>
            <w:webHidden/>
          </w:rPr>
          <w:t>37</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41" w:history="1">
        <w:r w:rsidR="005F7809" w:rsidRPr="00273DA8">
          <w:rPr>
            <w:rStyle w:val="Hyperlink"/>
            <w:noProof/>
            <w:lang w:eastAsia="en-US"/>
          </w:rPr>
          <w:t>8.2.1</w:t>
        </w:r>
        <w:r w:rsidR="005F7809">
          <w:rPr>
            <w:rFonts w:eastAsiaTheme="minorEastAsia" w:cstheme="minorBidi"/>
            <w:noProof/>
            <w:snapToGrid/>
            <w:sz w:val="22"/>
            <w:szCs w:val="22"/>
          </w:rPr>
          <w:tab/>
        </w:r>
        <w:r w:rsidR="005F7809" w:rsidRPr="00273DA8">
          <w:rPr>
            <w:rStyle w:val="Hyperlink"/>
            <w:noProof/>
          </w:rPr>
          <w:t>Définir l’administration fiscale</w:t>
        </w:r>
        <w:r w:rsidR="005F7809">
          <w:rPr>
            <w:noProof/>
            <w:webHidden/>
          </w:rPr>
          <w:tab/>
        </w:r>
        <w:r w:rsidR="00442377">
          <w:rPr>
            <w:noProof/>
            <w:webHidden/>
          </w:rPr>
          <w:fldChar w:fldCharType="begin"/>
        </w:r>
        <w:r w:rsidR="005F7809">
          <w:rPr>
            <w:noProof/>
            <w:webHidden/>
          </w:rPr>
          <w:instrText xml:space="preserve"> PAGEREF _Toc334696341 \h </w:instrText>
        </w:r>
        <w:r w:rsidR="00442377">
          <w:rPr>
            <w:noProof/>
            <w:webHidden/>
          </w:rPr>
        </w:r>
        <w:r w:rsidR="00442377">
          <w:rPr>
            <w:noProof/>
            <w:webHidden/>
          </w:rPr>
          <w:fldChar w:fldCharType="separate"/>
        </w:r>
        <w:r w:rsidR="005F7809">
          <w:rPr>
            <w:noProof/>
            <w:webHidden/>
          </w:rPr>
          <w:t>37</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42" w:history="1">
        <w:r w:rsidR="005F7809" w:rsidRPr="00273DA8">
          <w:rPr>
            <w:rStyle w:val="Hyperlink"/>
            <w:noProof/>
          </w:rPr>
          <w:t>8.2.2</w:t>
        </w:r>
        <w:r w:rsidR="005F7809">
          <w:rPr>
            <w:rFonts w:eastAsiaTheme="minorEastAsia" w:cstheme="minorBidi"/>
            <w:noProof/>
            <w:snapToGrid/>
            <w:sz w:val="22"/>
            <w:szCs w:val="22"/>
          </w:rPr>
          <w:tab/>
        </w:r>
        <w:r w:rsidR="005F7809" w:rsidRPr="00273DA8">
          <w:rPr>
            <w:rStyle w:val="Hyperlink"/>
            <w:noProof/>
          </w:rPr>
          <w:t>Définir les taxes et groupes de réclamation</w:t>
        </w:r>
        <w:r w:rsidR="005F7809">
          <w:rPr>
            <w:noProof/>
            <w:webHidden/>
          </w:rPr>
          <w:tab/>
        </w:r>
        <w:r w:rsidR="00442377">
          <w:rPr>
            <w:noProof/>
            <w:webHidden/>
          </w:rPr>
          <w:fldChar w:fldCharType="begin"/>
        </w:r>
        <w:r w:rsidR="005F7809">
          <w:rPr>
            <w:noProof/>
            <w:webHidden/>
          </w:rPr>
          <w:instrText xml:space="preserve"> PAGEREF _Toc334696342 \h </w:instrText>
        </w:r>
        <w:r w:rsidR="00442377">
          <w:rPr>
            <w:noProof/>
            <w:webHidden/>
          </w:rPr>
        </w:r>
        <w:r w:rsidR="00442377">
          <w:rPr>
            <w:noProof/>
            <w:webHidden/>
          </w:rPr>
          <w:fldChar w:fldCharType="separate"/>
        </w:r>
        <w:r w:rsidR="005F7809">
          <w:rPr>
            <w:noProof/>
            <w:webHidden/>
          </w:rPr>
          <w:t>39</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43" w:history="1">
        <w:r w:rsidR="005F7809" w:rsidRPr="00273DA8">
          <w:rPr>
            <w:rStyle w:val="Hyperlink"/>
            <w:noProof/>
          </w:rPr>
          <w:t>8.2.3</w:t>
        </w:r>
        <w:r w:rsidR="005F7809">
          <w:rPr>
            <w:rFonts w:eastAsiaTheme="minorEastAsia" w:cstheme="minorBidi"/>
            <w:noProof/>
            <w:snapToGrid/>
            <w:sz w:val="22"/>
            <w:szCs w:val="22"/>
          </w:rPr>
          <w:tab/>
        </w:r>
        <w:r w:rsidR="005F7809" w:rsidRPr="00273DA8">
          <w:rPr>
            <w:rStyle w:val="Hyperlink"/>
            <w:noProof/>
          </w:rPr>
          <w:t>Définir la configuration relative aux collaborateurs</w:t>
        </w:r>
        <w:r w:rsidR="005F7809">
          <w:rPr>
            <w:noProof/>
            <w:webHidden/>
          </w:rPr>
          <w:tab/>
        </w:r>
        <w:r w:rsidR="00442377">
          <w:rPr>
            <w:noProof/>
            <w:webHidden/>
          </w:rPr>
          <w:fldChar w:fldCharType="begin"/>
        </w:r>
        <w:r w:rsidR="005F7809">
          <w:rPr>
            <w:noProof/>
            <w:webHidden/>
          </w:rPr>
          <w:instrText xml:space="preserve"> PAGEREF _Toc334696343 \h </w:instrText>
        </w:r>
        <w:r w:rsidR="00442377">
          <w:rPr>
            <w:noProof/>
            <w:webHidden/>
          </w:rPr>
        </w:r>
        <w:r w:rsidR="00442377">
          <w:rPr>
            <w:noProof/>
            <w:webHidden/>
          </w:rPr>
          <w:fldChar w:fldCharType="separate"/>
        </w:r>
        <w:r w:rsidR="005F7809">
          <w:rPr>
            <w:noProof/>
            <w:webHidden/>
          </w:rPr>
          <w:t>42</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44" w:history="1">
        <w:r w:rsidR="005F7809" w:rsidRPr="00273DA8">
          <w:rPr>
            <w:rStyle w:val="Hyperlink"/>
            <w:noProof/>
          </w:rPr>
          <w:t>8.2.4</w:t>
        </w:r>
        <w:r w:rsidR="005F7809">
          <w:rPr>
            <w:rFonts w:eastAsiaTheme="minorEastAsia" w:cstheme="minorBidi"/>
            <w:noProof/>
            <w:snapToGrid/>
            <w:sz w:val="22"/>
            <w:szCs w:val="22"/>
          </w:rPr>
          <w:tab/>
        </w:r>
        <w:r w:rsidR="005F7809" w:rsidRPr="00273DA8">
          <w:rPr>
            <w:rStyle w:val="Hyperlink"/>
            <w:noProof/>
          </w:rPr>
          <w:t>Obtenir les montants de TVA des imports de dépenses cartes</w:t>
        </w:r>
        <w:r w:rsidR="005F7809">
          <w:rPr>
            <w:noProof/>
            <w:webHidden/>
          </w:rPr>
          <w:tab/>
        </w:r>
        <w:r w:rsidR="00442377">
          <w:rPr>
            <w:noProof/>
            <w:webHidden/>
          </w:rPr>
          <w:fldChar w:fldCharType="begin"/>
        </w:r>
        <w:r w:rsidR="005F7809">
          <w:rPr>
            <w:noProof/>
            <w:webHidden/>
          </w:rPr>
          <w:instrText xml:space="preserve"> PAGEREF _Toc334696344 \h </w:instrText>
        </w:r>
        <w:r w:rsidR="00442377">
          <w:rPr>
            <w:noProof/>
            <w:webHidden/>
          </w:rPr>
        </w:r>
        <w:r w:rsidR="00442377">
          <w:rPr>
            <w:noProof/>
            <w:webHidden/>
          </w:rPr>
          <w:fldChar w:fldCharType="separate"/>
        </w:r>
        <w:r w:rsidR="005F7809">
          <w:rPr>
            <w:noProof/>
            <w:webHidden/>
          </w:rPr>
          <w:t>44</w:t>
        </w:r>
        <w:r w:rsidR="00442377">
          <w:rPr>
            <w:noProof/>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345" w:history="1">
        <w:r w:rsidR="005F7809" w:rsidRPr="00273DA8">
          <w:rPr>
            <w:rStyle w:val="Hyperlink"/>
            <w:noProof/>
            <w:lang w:val="it-IT"/>
          </w:rPr>
          <w:t>8.3</w:t>
        </w:r>
        <w:r w:rsidR="005F7809">
          <w:rPr>
            <w:rFonts w:asciiTheme="minorHAnsi" w:eastAsiaTheme="minorEastAsia" w:hAnsiTheme="minorHAnsi" w:cstheme="minorBidi"/>
            <w:iCs w:val="0"/>
            <w:noProof/>
            <w:snapToGrid/>
            <w:sz w:val="22"/>
            <w:szCs w:val="22"/>
          </w:rPr>
          <w:tab/>
        </w:r>
        <w:r w:rsidR="005F7809" w:rsidRPr="00273DA8">
          <w:rPr>
            <w:rStyle w:val="Hyperlink"/>
            <w:noProof/>
            <w:lang w:val="it-IT"/>
          </w:rPr>
          <w:t>Calcul de la TVA</w:t>
        </w:r>
        <w:r w:rsidR="005F7809">
          <w:rPr>
            <w:noProof/>
            <w:webHidden/>
          </w:rPr>
          <w:tab/>
        </w:r>
        <w:r w:rsidR="00442377">
          <w:rPr>
            <w:noProof/>
            <w:webHidden/>
          </w:rPr>
          <w:fldChar w:fldCharType="begin"/>
        </w:r>
        <w:r w:rsidR="005F7809">
          <w:rPr>
            <w:noProof/>
            <w:webHidden/>
          </w:rPr>
          <w:instrText xml:space="preserve"> PAGEREF _Toc334696345 \h </w:instrText>
        </w:r>
        <w:r w:rsidR="00442377">
          <w:rPr>
            <w:noProof/>
            <w:webHidden/>
          </w:rPr>
        </w:r>
        <w:r w:rsidR="00442377">
          <w:rPr>
            <w:noProof/>
            <w:webHidden/>
          </w:rPr>
          <w:fldChar w:fldCharType="separate"/>
        </w:r>
        <w:r w:rsidR="005F7809">
          <w:rPr>
            <w:noProof/>
            <w:webHidden/>
          </w:rPr>
          <w:t>44</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46" w:history="1">
        <w:r w:rsidR="005F7809" w:rsidRPr="00273DA8">
          <w:rPr>
            <w:rStyle w:val="Hyperlink"/>
            <w:noProof/>
          </w:rPr>
          <w:t>8.3.1</w:t>
        </w:r>
        <w:r w:rsidR="005F7809">
          <w:rPr>
            <w:rFonts w:eastAsiaTheme="minorEastAsia" w:cstheme="minorBidi"/>
            <w:noProof/>
            <w:snapToGrid/>
            <w:sz w:val="22"/>
            <w:szCs w:val="22"/>
          </w:rPr>
          <w:tab/>
        </w:r>
        <w:r w:rsidR="005F7809" w:rsidRPr="00273DA8">
          <w:rPr>
            <w:rStyle w:val="Hyperlink"/>
            <w:noProof/>
          </w:rPr>
          <w:t>Montant dans la note de frais</w:t>
        </w:r>
        <w:r w:rsidR="005F7809">
          <w:rPr>
            <w:noProof/>
            <w:webHidden/>
          </w:rPr>
          <w:tab/>
        </w:r>
        <w:r w:rsidR="00442377">
          <w:rPr>
            <w:noProof/>
            <w:webHidden/>
          </w:rPr>
          <w:fldChar w:fldCharType="begin"/>
        </w:r>
        <w:r w:rsidR="005F7809">
          <w:rPr>
            <w:noProof/>
            <w:webHidden/>
          </w:rPr>
          <w:instrText xml:space="preserve"> PAGEREF _Toc334696346 \h </w:instrText>
        </w:r>
        <w:r w:rsidR="00442377">
          <w:rPr>
            <w:noProof/>
            <w:webHidden/>
          </w:rPr>
        </w:r>
        <w:r w:rsidR="00442377">
          <w:rPr>
            <w:noProof/>
            <w:webHidden/>
          </w:rPr>
          <w:fldChar w:fldCharType="separate"/>
        </w:r>
        <w:r w:rsidR="005F7809">
          <w:rPr>
            <w:noProof/>
            <w:webHidden/>
          </w:rPr>
          <w:t>44</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47" w:history="1">
        <w:r w:rsidR="005F7809" w:rsidRPr="00273DA8">
          <w:rPr>
            <w:rStyle w:val="Hyperlink"/>
            <w:noProof/>
          </w:rPr>
          <w:t>8.3.2</w:t>
        </w:r>
        <w:r w:rsidR="005F7809">
          <w:rPr>
            <w:rFonts w:eastAsiaTheme="minorEastAsia" w:cstheme="minorBidi"/>
            <w:noProof/>
            <w:snapToGrid/>
            <w:sz w:val="22"/>
            <w:szCs w:val="22"/>
          </w:rPr>
          <w:tab/>
        </w:r>
        <w:r w:rsidR="005F7809" w:rsidRPr="00273DA8">
          <w:rPr>
            <w:rStyle w:val="Hyperlink"/>
            <w:noProof/>
          </w:rPr>
          <w:t>Montant de récupération de la TVA</w:t>
        </w:r>
        <w:r w:rsidR="005F7809">
          <w:rPr>
            <w:noProof/>
            <w:webHidden/>
          </w:rPr>
          <w:tab/>
        </w:r>
        <w:r w:rsidR="00442377">
          <w:rPr>
            <w:noProof/>
            <w:webHidden/>
          </w:rPr>
          <w:fldChar w:fldCharType="begin"/>
        </w:r>
        <w:r w:rsidR="005F7809">
          <w:rPr>
            <w:noProof/>
            <w:webHidden/>
          </w:rPr>
          <w:instrText xml:space="preserve"> PAGEREF _Toc334696347 \h </w:instrText>
        </w:r>
        <w:r w:rsidR="00442377">
          <w:rPr>
            <w:noProof/>
            <w:webHidden/>
          </w:rPr>
        </w:r>
        <w:r w:rsidR="00442377">
          <w:rPr>
            <w:noProof/>
            <w:webHidden/>
          </w:rPr>
          <w:fldChar w:fldCharType="separate"/>
        </w:r>
        <w:r w:rsidR="005F7809">
          <w:rPr>
            <w:noProof/>
            <w:webHidden/>
          </w:rPr>
          <w:t>45</w:t>
        </w:r>
        <w:r w:rsidR="00442377">
          <w:rPr>
            <w:noProof/>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348" w:history="1">
        <w:r w:rsidR="005F7809" w:rsidRPr="00273DA8">
          <w:rPr>
            <w:rStyle w:val="Hyperlink"/>
            <w:noProof/>
          </w:rPr>
          <w:t>8.4</w:t>
        </w:r>
        <w:r w:rsidR="005F7809">
          <w:rPr>
            <w:rFonts w:asciiTheme="minorHAnsi" w:eastAsiaTheme="minorEastAsia" w:hAnsiTheme="minorHAnsi" w:cstheme="minorBidi"/>
            <w:iCs w:val="0"/>
            <w:noProof/>
            <w:snapToGrid/>
            <w:sz w:val="22"/>
            <w:szCs w:val="22"/>
          </w:rPr>
          <w:tab/>
        </w:r>
        <w:r w:rsidR="005F7809" w:rsidRPr="00273DA8">
          <w:rPr>
            <w:rStyle w:val="Hyperlink"/>
            <w:noProof/>
          </w:rPr>
          <w:t>Import et export de configuration fiscale</w:t>
        </w:r>
        <w:r w:rsidR="005F7809">
          <w:rPr>
            <w:noProof/>
            <w:webHidden/>
          </w:rPr>
          <w:tab/>
        </w:r>
        <w:r w:rsidR="00442377">
          <w:rPr>
            <w:noProof/>
            <w:webHidden/>
          </w:rPr>
          <w:fldChar w:fldCharType="begin"/>
        </w:r>
        <w:r w:rsidR="005F7809">
          <w:rPr>
            <w:noProof/>
            <w:webHidden/>
          </w:rPr>
          <w:instrText xml:space="preserve"> PAGEREF _Toc334696348 \h </w:instrText>
        </w:r>
        <w:r w:rsidR="00442377">
          <w:rPr>
            <w:noProof/>
            <w:webHidden/>
          </w:rPr>
        </w:r>
        <w:r w:rsidR="00442377">
          <w:rPr>
            <w:noProof/>
            <w:webHidden/>
          </w:rPr>
          <w:fldChar w:fldCharType="separate"/>
        </w:r>
        <w:r w:rsidR="005F7809">
          <w:rPr>
            <w:noProof/>
            <w:webHidden/>
          </w:rPr>
          <w:t>45</w:t>
        </w:r>
        <w:r w:rsidR="00442377">
          <w:rPr>
            <w:noProof/>
            <w:webHidden/>
          </w:rPr>
          <w:fldChar w:fldCharType="end"/>
        </w:r>
      </w:hyperlink>
    </w:p>
    <w:p w:rsidR="005F7809" w:rsidRDefault="00EB14E0" w:rsidP="001661E7">
      <w:pPr>
        <w:pStyle w:val="TOC1"/>
        <w:rPr>
          <w:rFonts w:asciiTheme="minorHAnsi" w:eastAsiaTheme="minorEastAsia" w:hAnsiTheme="minorHAnsi" w:cstheme="minorBidi"/>
          <w:snapToGrid/>
          <w:color w:val="auto"/>
          <w:sz w:val="22"/>
          <w:szCs w:val="22"/>
        </w:rPr>
      </w:pPr>
      <w:hyperlink w:anchor="_Toc334696349" w:history="1">
        <w:r w:rsidR="005F7809" w:rsidRPr="00273DA8">
          <w:rPr>
            <w:rStyle w:val="Hyperlink"/>
          </w:rPr>
          <w:t>9</w:t>
        </w:r>
        <w:r w:rsidR="005F7809">
          <w:rPr>
            <w:rFonts w:asciiTheme="minorHAnsi" w:eastAsiaTheme="minorEastAsia" w:hAnsiTheme="minorHAnsi" w:cstheme="minorBidi"/>
            <w:snapToGrid/>
            <w:color w:val="auto"/>
            <w:sz w:val="22"/>
            <w:szCs w:val="22"/>
          </w:rPr>
          <w:tab/>
        </w:r>
        <w:r w:rsidR="005F7809" w:rsidRPr="00273DA8">
          <w:rPr>
            <w:rStyle w:val="Hyperlink"/>
          </w:rPr>
          <w:t>Workflow - Notification par e-mail</w:t>
        </w:r>
        <w:r w:rsidR="005F7809">
          <w:rPr>
            <w:webHidden/>
          </w:rPr>
          <w:tab/>
        </w:r>
        <w:r w:rsidR="00442377">
          <w:rPr>
            <w:webHidden/>
          </w:rPr>
          <w:fldChar w:fldCharType="begin"/>
        </w:r>
        <w:r w:rsidR="005F7809">
          <w:rPr>
            <w:webHidden/>
          </w:rPr>
          <w:instrText xml:space="preserve"> PAGEREF _Toc334696349 \h </w:instrText>
        </w:r>
        <w:r w:rsidR="00442377">
          <w:rPr>
            <w:webHidden/>
          </w:rPr>
        </w:r>
        <w:r w:rsidR="00442377">
          <w:rPr>
            <w:webHidden/>
          </w:rPr>
          <w:fldChar w:fldCharType="separate"/>
        </w:r>
        <w:r w:rsidR="005F7809">
          <w:rPr>
            <w:webHidden/>
          </w:rPr>
          <w:t>47</w:t>
        </w:r>
        <w:r w:rsidR="00442377">
          <w:rPr>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350" w:history="1">
        <w:r w:rsidR="005F7809" w:rsidRPr="00273DA8">
          <w:rPr>
            <w:rStyle w:val="Hyperlink"/>
            <w:noProof/>
            <w:lang w:val="en-US" w:eastAsia="en-US"/>
          </w:rPr>
          <w:t>9.1</w:t>
        </w:r>
        <w:r w:rsidR="005F7809">
          <w:rPr>
            <w:rFonts w:asciiTheme="minorHAnsi" w:eastAsiaTheme="minorEastAsia" w:hAnsiTheme="minorHAnsi" w:cstheme="minorBidi"/>
            <w:iCs w:val="0"/>
            <w:noProof/>
            <w:snapToGrid/>
            <w:sz w:val="22"/>
            <w:szCs w:val="22"/>
          </w:rPr>
          <w:tab/>
        </w:r>
        <w:r w:rsidR="005F7809" w:rsidRPr="00273DA8">
          <w:rPr>
            <w:rStyle w:val="Hyperlink"/>
            <w:noProof/>
            <w:lang w:val="en-US" w:eastAsia="en-US"/>
          </w:rPr>
          <w:t>Généralités</w:t>
        </w:r>
        <w:r w:rsidR="005F7809">
          <w:rPr>
            <w:noProof/>
            <w:webHidden/>
          </w:rPr>
          <w:tab/>
        </w:r>
        <w:r w:rsidR="00442377">
          <w:rPr>
            <w:noProof/>
            <w:webHidden/>
          </w:rPr>
          <w:fldChar w:fldCharType="begin"/>
        </w:r>
        <w:r w:rsidR="005F7809">
          <w:rPr>
            <w:noProof/>
            <w:webHidden/>
          </w:rPr>
          <w:instrText xml:space="preserve"> PAGEREF _Toc334696350 \h </w:instrText>
        </w:r>
        <w:r w:rsidR="00442377">
          <w:rPr>
            <w:noProof/>
            <w:webHidden/>
          </w:rPr>
        </w:r>
        <w:r w:rsidR="00442377">
          <w:rPr>
            <w:noProof/>
            <w:webHidden/>
          </w:rPr>
          <w:fldChar w:fldCharType="separate"/>
        </w:r>
        <w:r w:rsidR="005F7809">
          <w:rPr>
            <w:noProof/>
            <w:webHidden/>
          </w:rPr>
          <w:t>47</w:t>
        </w:r>
        <w:r w:rsidR="00442377">
          <w:rPr>
            <w:noProof/>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351" w:history="1">
        <w:r w:rsidR="005F7809" w:rsidRPr="00273DA8">
          <w:rPr>
            <w:rStyle w:val="Hyperlink"/>
            <w:noProof/>
            <w:lang w:val="en-US" w:eastAsia="en-US"/>
          </w:rPr>
          <w:t>9.2</w:t>
        </w:r>
        <w:r w:rsidR="005F7809">
          <w:rPr>
            <w:rFonts w:asciiTheme="minorHAnsi" w:eastAsiaTheme="minorEastAsia" w:hAnsiTheme="minorHAnsi" w:cstheme="minorBidi"/>
            <w:iCs w:val="0"/>
            <w:noProof/>
            <w:snapToGrid/>
            <w:sz w:val="22"/>
            <w:szCs w:val="22"/>
          </w:rPr>
          <w:tab/>
        </w:r>
        <w:r w:rsidR="005F7809" w:rsidRPr="00273DA8">
          <w:rPr>
            <w:rStyle w:val="Hyperlink"/>
            <w:noProof/>
            <w:lang w:val="en-US" w:eastAsia="en-US"/>
          </w:rPr>
          <w:t>Paramétrage</w:t>
        </w:r>
        <w:r w:rsidR="005F7809">
          <w:rPr>
            <w:noProof/>
            <w:webHidden/>
          </w:rPr>
          <w:tab/>
        </w:r>
        <w:r w:rsidR="00442377">
          <w:rPr>
            <w:noProof/>
            <w:webHidden/>
          </w:rPr>
          <w:fldChar w:fldCharType="begin"/>
        </w:r>
        <w:r w:rsidR="005F7809">
          <w:rPr>
            <w:noProof/>
            <w:webHidden/>
          </w:rPr>
          <w:instrText xml:space="preserve"> PAGEREF _Toc334696351 \h </w:instrText>
        </w:r>
        <w:r w:rsidR="00442377">
          <w:rPr>
            <w:noProof/>
            <w:webHidden/>
          </w:rPr>
        </w:r>
        <w:r w:rsidR="00442377">
          <w:rPr>
            <w:noProof/>
            <w:webHidden/>
          </w:rPr>
          <w:fldChar w:fldCharType="separate"/>
        </w:r>
        <w:r w:rsidR="005F7809">
          <w:rPr>
            <w:noProof/>
            <w:webHidden/>
          </w:rPr>
          <w:t>47</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52" w:history="1">
        <w:r w:rsidR="005F7809" w:rsidRPr="00273DA8">
          <w:rPr>
            <w:rStyle w:val="Hyperlink"/>
            <w:noProof/>
            <w:lang w:val="en-US" w:eastAsia="en-US"/>
          </w:rPr>
          <w:t>9.2.1</w:t>
        </w:r>
        <w:r w:rsidR="005F7809">
          <w:rPr>
            <w:rFonts w:eastAsiaTheme="minorEastAsia" w:cstheme="minorBidi"/>
            <w:noProof/>
            <w:snapToGrid/>
            <w:sz w:val="22"/>
            <w:szCs w:val="22"/>
          </w:rPr>
          <w:tab/>
        </w:r>
        <w:r w:rsidR="005F7809" w:rsidRPr="00273DA8">
          <w:rPr>
            <w:rStyle w:val="Hyperlink"/>
            <w:noProof/>
          </w:rPr>
          <w:t>Ajout par recopie</w:t>
        </w:r>
        <w:r w:rsidR="005F7809">
          <w:rPr>
            <w:noProof/>
            <w:webHidden/>
          </w:rPr>
          <w:tab/>
        </w:r>
        <w:r w:rsidR="00442377">
          <w:rPr>
            <w:noProof/>
            <w:webHidden/>
          </w:rPr>
          <w:fldChar w:fldCharType="begin"/>
        </w:r>
        <w:r w:rsidR="005F7809">
          <w:rPr>
            <w:noProof/>
            <w:webHidden/>
          </w:rPr>
          <w:instrText xml:space="preserve"> PAGEREF _Toc334696352 \h </w:instrText>
        </w:r>
        <w:r w:rsidR="00442377">
          <w:rPr>
            <w:noProof/>
            <w:webHidden/>
          </w:rPr>
        </w:r>
        <w:r w:rsidR="00442377">
          <w:rPr>
            <w:noProof/>
            <w:webHidden/>
          </w:rPr>
          <w:fldChar w:fldCharType="separate"/>
        </w:r>
        <w:r w:rsidR="005F7809">
          <w:rPr>
            <w:noProof/>
            <w:webHidden/>
          </w:rPr>
          <w:t>47</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53" w:history="1">
        <w:r w:rsidR="005F7809" w:rsidRPr="00273DA8">
          <w:rPr>
            <w:rStyle w:val="Hyperlink"/>
            <w:noProof/>
          </w:rPr>
          <w:t>9.2.2</w:t>
        </w:r>
        <w:r w:rsidR="005F7809">
          <w:rPr>
            <w:rFonts w:eastAsiaTheme="minorEastAsia" w:cstheme="minorBidi"/>
            <w:noProof/>
            <w:snapToGrid/>
            <w:sz w:val="22"/>
            <w:szCs w:val="22"/>
          </w:rPr>
          <w:tab/>
        </w:r>
        <w:r w:rsidR="005F7809" w:rsidRPr="00273DA8">
          <w:rPr>
            <w:rStyle w:val="Hyperlink"/>
            <w:noProof/>
          </w:rPr>
          <w:t>Modification</w:t>
        </w:r>
        <w:r w:rsidR="005F7809">
          <w:rPr>
            <w:noProof/>
            <w:webHidden/>
          </w:rPr>
          <w:tab/>
        </w:r>
        <w:r w:rsidR="00442377">
          <w:rPr>
            <w:noProof/>
            <w:webHidden/>
          </w:rPr>
          <w:fldChar w:fldCharType="begin"/>
        </w:r>
        <w:r w:rsidR="005F7809">
          <w:rPr>
            <w:noProof/>
            <w:webHidden/>
          </w:rPr>
          <w:instrText xml:space="preserve"> PAGEREF _Toc334696353 \h </w:instrText>
        </w:r>
        <w:r w:rsidR="00442377">
          <w:rPr>
            <w:noProof/>
            <w:webHidden/>
          </w:rPr>
        </w:r>
        <w:r w:rsidR="00442377">
          <w:rPr>
            <w:noProof/>
            <w:webHidden/>
          </w:rPr>
          <w:fldChar w:fldCharType="separate"/>
        </w:r>
        <w:r w:rsidR="005F7809">
          <w:rPr>
            <w:noProof/>
            <w:webHidden/>
          </w:rPr>
          <w:t>49</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54" w:history="1">
        <w:r w:rsidR="005F7809" w:rsidRPr="00273DA8">
          <w:rPr>
            <w:rStyle w:val="Hyperlink"/>
            <w:noProof/>
          </w:rPr>
          <w:t>9.2.3</w:t>
        </w:r>
        <w:r w:rsidR="005F7809">
          <w:rPr>
            <w:rFonts w:eastAsiaTheme="minorEastAsia" w:cstheme="minorBidi"/>
            <w:noProof/>
            <w:snapToGrid/>
            <w:sz w:val="22"/>
            <w:szCs w:val="22"/>
          </w:rPr>
          <w:tab/>
        </w:r>
        <w:r w:rsidR="005F7809" w:rsidRPr="00273DA8">
          <w:rPr>
            <w:rStyle w:val="Hyperlink"/>
            <w:noProof/>
          </w:rPr>
          <w:t>Suppression</w:t>
        </w:r>
        <w:r w:rsidR="005F7809">
          <w:rPr>
            <w:noProof/>
            <w:webHidden/>
          </w:rPr>
          <w:tab/>
        </w:r>
        <w:r w:rsidR="00442377">
          <w:rPr>
            <w:noProof/>
            <w:webHidden/>
          </w:rPr>
          <w:fldChar w:fldCharType="begin"/>
        </w:r>
        <w:r w:rsidR="005F7809">
          <w:rPr>
            <w:noProof/>
            <w:webHidden/>
          </w:rPr>
          <w:instrText xml:space="preserve"> PAGEREF _Toc334696354 \h </w:instrText>
        </w:r>
        <w:r w:rsidR="00442377">
          <w:rPr>
            <w:noProof/>
            <w:webHidden/>
          </w:rPr>
        </w:r>
        <w:r w:rsidR="00442377">
          <w:rPr>
            <w:noProof/>
            <w:webHidden/>
          </w:rPr>
          <w:fldChar w:fldCharType="separate"/>
        </w:r>
        <w:r w:rsidR="005F7809">
          <w:rPr>
            <w:noProof/>
            <w:webHidden/>
          </w:rPr>
          <w:t>50</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55" w:history="1">
        <w:r w:rsidR="005F7809" w:rsidRPr="00273DA8">
          <w:rPr>
            <w:rStyle w:val="Hyperlink"/>
            <w:noProof/>
            <w:lang w:eastAsia="en-US"/>
          </w:rPr>
          <w:t>9.2.4</w:t>
        </w:r>
        <w:r w:rsidR="005F7809">
          <w:rPr>
            <w:rFonts w:eastAsiaTheme="minorEastAsia" w:cstheme="minorBidi"/>
            <w:noProof/>
            <w:snapToGrid/>
            <w:sz w:val="22"/>
            <w:szCs w:val="22"/>
          </w:rPr>
          <w:tab/>
        </w:r>
        <w:r w:rsidR="005F7809" w:rsidRPr="00273DA8">
          <w:rPr>
            <w:rStyle w:val="Hyperlink"/>
            <w:noProof/>
          </w:rPr>
          <w:t>Affectation d’une notification à un workflow</w:t>
        </w:r>
        <w:r w:rsidR="005F7809">
          <w:rPr>
            <w:noProof/>
            <w:webHidden/>
          </w:rPr>
          <w:tab/>
        </w:r>
        <w:r w:rsidR="00442377">
          <w:rPr>
            <w:noProof/>
            <w:webHidden/>
          </w:rPr>
          <w:fldChar w:fldCharType="begin"/>
        </w:r>
        <w:r w:rsidR="005F7809">
          <w:rPr>
            <w:noProof/>
            <w:webHidden/>
          </w:rPr>
          <w:instrText xml:space="preserve"> PAGEREF _Toc334696355 \h </w:instrText>
        </w:r>
        <w:r w:rsidR="00442377">
          <w:rPr>
            <w:noProof/>
            <w:webHidden/>
          </w:rPr>
        </w:r>
        <w:r w:rsidR="00442377">
          <w:rPr>
            <w:noProof/>
            <w:webHidden/>
          </w:rPr>
          <w:fldChar w:fldCharType="separate"/>
        </w:r>
        <w:r w:rsidR="005F7809">
          <w:rPr>
            <w:noProof/>
            <w:webHidden/>
          </w:rPr>
          <w:t>50</w:t>
        </w:r>
        <w:r w:rsidR="00442377">
          <w:rPr>
            <w:noProof/>
            <w:webHidden/>
          </w:rPr>
          <w:fldChar w:fldCharType="end"/>
        </w:r>
      </w:hyperlink>
    </w:p>
    <w:p w:rsidR="005F7809" w:rsidRDefault="00EB14E0">
      <w:pPr>
        <w:pStyle w:val="TOC2"/>
        <w:tabs>
          <w:tab w:val="left" w:pos="800"/>
          <w:tab w:val="right" w:leader="dot" w:pos="10194"/>
        </w:tabs>
        <w:rPr>
          <w:rFonts w:asciiTheme="minorHAnsi" w:eastAsiaTheme="minorEastAsia" w:hAnsiTheme="minorHAnsi" w:cstheme="minorBidi"/>
          <w:iCs w:val="0"/>
          <w:noProof/>
          <w:snapToGrid/>
          <w:sz w:val="22"/>
          <w:szCs w:val="22"/>
        </w:rPr>
      </w:pPr>
      <w:hyperlink w:anchor="_Toc334696356" w:history="1">
        <w:r w:rsidR="005F7809" w:rsidRPr="00273DA8">
          <w:rPr>
            <w:rStyle w:val="Hyperlink"/>
            <w:noProof/>
            <w:lang w:val="en-US" w:eastAsia="en-US"/>
          </w:rPr>
          <w:t>9.3</w:t>
        </w:r>
        <w:r w:rsidR="005F7809">
          <w:rPr>
            <w:rFonts w:asciiTheme="minorHAnsi" w:eastAsiaTheme="minorEastAsia" w:hAnsiTheme="minorHAnsi" w:cstheme="minorBidi"/>
            <w:iCs w:val="0"/>
            <w:noProof/>
            <w:snapToGrid/>
            <w:sz w:val="22"/>
            <w:szCs w:val="22"/>
          </w:rPr>
          <w:tab/>
        </w:r>
        <w:r w:rsidR="005F7809" w:rsidRPr="00273DA8">
          <w:rPr>
            <w:rStyle w:val="Hyperlink"/>
            <w:noProof/>
            <w:lang w:val="en-US" w:eastAsia="en-US"/>
          </w:rPr>
          <w:t>Variables disponibles</w:t>
        </w:r>
        <w:r w:rsidR="005F7809">
          <w:rPr>
            <w:noProof/>
            <w:webHidden/>
          </w:rPr>
          <w:tab/>
        </w:r>
        <w:r w:rsidR="00442377">
          <w:rPr>
            <w:noProof/>
            <w:webHidden/>
          </w:rPr>
          <w:fldChar w:fldCharType="begin"/>
        </w:r>
        <w:r w:rsidR="005F7809">
          <w:rPr>
            <w:noProof/>
            <w:webHidden/>
          </w:rPr>
          <w:instrText xml:space="preserve"> PAGEREF _Toc334696356 \h </w:instrText>
        </w:r>
        <w:r w:rsidR="00442377">
          <w:rPr>
            <w:noProof/>
            <w:webHidden/>
          </w:rPr>
        </w:r>
        <w:r w:rsidR="00442377">
          <w:rPr>
            <w:noProof/>
            <w:webHidden/>
          </w:rPr>
          <w:fldChar w:fldCharType="separate"/>
        </w:r>
        <w:r w:rsidR="005F7809">
          <w:rPr>
            <w:noProof/>
            <w:webHidden/>
          </w:rPr>
          <w:t>50</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57" w:history="1">
        <w:r w:rsidR="005F7809" w:rsidRPr="00273DA8">
          <w:rPr>
            <w:rStyle w:val="Hyperlink"/>
            <w:noProof/>
          </w:rPr>
          <w:t>9.3.1</w:t>
        </w:r>
        <w:r w:rsidR="005F7809">
          <w:rPr>
            <w:rFonts w:eastAsiaTheme="minorEastAsia" w:cstheme="minorBidi"/>
            <w:noProof/>
            <w:snapToGrid/>
            <w:sz w:val="22"/>
            <w:szCs w:val="22"/>
          </w:rPr>
          <w:tab/>
        </w:r>
        <w:r w:rsidR="005F7809" w:rsidRPr="00273DA8">
          <w:rPr>
            <w:rStyle w:val="Hyperlink"/>
            <w:noProof/>
          </w:rPr>
          <w:t>Généralités</w:t>
        </w:r>
        <w:r w:rsidR="005F7809">
          <w:rPr>
            <w:noProof/>
            <w:webHidden/>
          </w:rPr>
          <w:tab/>
        </w:r>
        <w:r w:rsidR="00442377">
          <w:rPr>
            <w:noProof/>
            <w:webHidden/>
          </w:rPr>
          <w:fldChar w:fldCharType="begin"/>
        </w:r>
        <w:r w:rsidR="005F7809">
          <w:rPr>
            <w:noProof/>
            <w:webHidden/>
          </w:rPr>
          <w:instrText xml:space="preserve"> PAGEREF _Toc334696357 \h </w:instrText>
        </w:r>
        <w:r w:rsidR="00442377">
          <w:rPr>
            <w:noProof/>
            <w:webHidden/>
          </w:rPr>
        </w:r>
        <w:r w:rsidR="00442377">
          <w:rPr>
            <w:noProof/>
            <w:webHidden/>
          </w:rPr>
          <w:fldChar w:fldCharType="separate"/>
        </w:r>
        <w:r w:rsidR="005F7809">
          <w:rPr>
            <w:noProof/>
            <w:webHidden/>
          </w:rPr>
          <w:t>50</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58" w:history="1">
        <w:r w:rsidR="005F7809" w:rsidRPr="00273DA8">
          <w:rPr>
            <w:rStyle w:val="Hyperlink"/>
            <w:noProof/>
            <w:lang w:eastAsia="en-US"/>
          </w:rPr>
          <w:t>9.3.2</w:t>
        </w:r>
        <w:r w:rsidR="005F7809">
          <w:rPr>
            <w:rFonts w:eastAsiaTheme="minorEastAsia" w:cstheme="minorBidi"/>
            <w:noProof/>
            <w:snapToGrid/>
            <w:sz w:val="22"/>
            <w:szCs w:val="22"/>
          </w:rPr>
          <w:tab/>
        </w:r>
        <w:r w:rsidR="005F7809" w:rsidRPr="00273DA8">
          <w:rPr>
            <w:rStyle w:val="Hyperlink"/>
            <w:noProof/>
          </w:rPr>
          <w:t>Affichage de texte pour une approbation partielle</w:t>
        </w:r>
        <w:r w:rsidR="005F7809">
          <w:rPr>
            <w:noProof/>
            <w:webHidden/>
          </w:rPr>
          <w:tab/>
        </w:r>
        <w:r w:rsidR="00442377">
          <w:rPr>
            <w:noProof/>
            <w:webHidden/>
          </w:rPr>
          <w:fldChar w:fldCharType="begin"/>
        </w:r>
        <w:r w:rsidR="005F7809">
          <w:rPr>
            <w:noProof/>
            <w:webHidden/>
          </w:rPr>
          <w:instrText xml:space="preserve"> PAGEREF _Toc334696358 \h </w:instrText>
        </w:r>
        <w:r w:rsidR="00442377">
          <w:rPr>
            <w:noProof/>
            <w:webHidden/>
          </w:rPr>
        </w:r>
        <w:r w:rsidR="00442377">
          <w:rPr>
            <w:noProof/>
            <w:webHidden/>
          </w:rPr>
          <w:fldChar w:fldCharType="separate"/>
        </w:r>
        <w:r w:rsidR="005F7809">
          <w:rPr>
            <w:noProof/>
            <w:webHidden/>
          </w:rPr>
          <w:t>51</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59" w:history="1">
        <w:r w:rsidR="005F7809" w:rsidRPr="00273DA8">
          <w:rPr>
            <w:rStyle w:val="Hyperlink"/>
            <w:noProof/>
          </w:rPr>
          <w:t>9.3.3</w:t>
        </w:r>
        <w:r w:rsidR="005F7809">
          <w:rPr>
            <w:rFonts w:eastAsiaTheme="minorEastAsia" w:cstheme="minorBidi"/>
            <w:noProof/>
            <w:snapToGrid/>
            <w:sz w:val="22"/>
            <w:szCs w:val="22"/>
          </w:rPr>
          <w:tab/>
        </w:r>
        <w:r w:rsidR="005F7809" w:rsidRPr="00273DA8">
          <w:rPr>
            <w:rStyle w:val="Hyperlink"/>
            <w:noProof/>
          </w:rPr>
          <w:t>Principales variables pour les notes de frais</w:t>
        </w:r>
        <w:r w:rsidR="005F7809">
          <w:rPr>
            <w:noProof/>
            <w:webHidden/>
          </w:rPr>
          <w:tab/>
        </w:r>
        <w:r w:rsidR="00442377">
          <w:rPr>
            <w:noProof/>
            <w:webHidden/>
          </w:rPr>
          <w:fldChar w:fldCharType="begin"/>
        </w:r>
        <w:r w:rsidR="005F7809">
          <w:rPr>
            <w:noProof/>
            <w:webHidden/>
          </w:rPr>
          <w:instrText xml:space="preserve"> PAGEREF _Toc334696359 \h </w:instrText>
        </w:r>
        <w:r w:rsidR="00442377">
          <w:rPr>
            <w:noProof/>
            <w:webHidden/>
          </w:rPr>
        </w:r>
        <w:r w:rsidR="00442377">
          <w:rPr>
            <w:noProof/>
            <w:webHidden/>
          </w:rPr>
          <w:fldChar w:fldCharType="separate"/>
        </w:r>
        <w:r w:rsidR="005F7809">
          <w:rPr>
            <w:noProof/>
            <w:webHidden/>
          </w:rPr>
          <w:t>51</w:t>
        </w:r>
        <w:r w:rsidR="00442377">
          <w:rPr>
            <w:noProof/>
            <w:webHidden/>
          </w:rPr>
          <w:fldChar w:fldCharType="end"/>
        </w:r>
      </w:hyperlink>
    </w:p>
    <w:p w:rsidR="005F7809" w:rsidRDefault="00EB14E0" w:rsidP="001661E7">
      <w:pPr>
        <w:pStyle w:val="TOC1"/>
        <w:rPr>
          <w:rFonts w:asciiTheme="minorHAnsi" w:eastAsiaTheme="minorEastAsia" w:hAnsiTheme="minorHAnsi" w:cstheme="minorBidi"/>
          <w:snapToGrid/>
          <w:color w:val="auto"/>
          <w:sz w:val="22"/>
          <w:szCs w:val="22"/>
        </w:rPr>
      </w:pPr>
      <w:hyperlink w:anchor="_Toc334696360" w:history="1">
        <w:r w:rsidR="005F7809" w:rsidRPr="00273DA8">
          <w:rPr>
            <w:rStyle w:val="Hyperlink"/>
          </w:rPr>
          <w:t>10</w:t>
        </w:r>
        <w:r w:rsidR="005F7809">
          <w:rPr>
            <w:rFonts w:asciiTheme="minorHAnsi" w:eastAsiaTheme="minorEastAsia" w:hAnsiTheme="minorHAnsi" w:cstheme="minorBidi"/>
            <w:snapToGrid/>
            <w:color w:val="auto"/>
            <w:sz w:val="22"/>
            <w:szCs w:val="22"/>
          </w:rPr>
          <w:tab/>
        </w:r>
        <w:r w:rsidR="005F7809" w:rsidRPr="00273DA8">
          <w:rPr>
            <w:rStyle w:val="Hyperlink"/>
          </w:rPr>
          <w:t>E-mails de rappel</w:t>
        </w:r>
        <w:r w:rsidR="005F7809">
          <w:rPr>
            <w:webHidden/>
          </w:rPr>
          <w:tab/>
        </w:r>
        <w:r w:rsidR="00442377">
          <w:rPr>
            <w:webHidden/>
          </w:rPr>
          <w:fldChar w:fldCharType="begin"/>
        </w:r>
        <w:r w:rsidR="005F7809">
          <w:rPr>
            <w:webHidden/>
          </w:rPr>
          <w:instrText xml:space="preserve"> PAGEREF _Toc334696360 \h </w:instrText>
        </w:r>
        <w:r w:rsidR="00442377">
          <w:rPr>
            <w:webHidden/>
          </w:rPr>
        </w:r>
        <w:r w:rsidR="00442377">
          <w:rPr>
            <w:webHidden/>
          </w:rPr>
          <w:fldChar w:fldCharType="separate"/>
        </w:r>
        <w:r w:rsidR="005F7809">
          <w:rPr>
            <w:webHidden/>
          </w:rPr>
          <w:t>52</w:t>
        </w:r>
        <w:r w:rsidR="00442377">
          <w:rPr>
            <w:webHidden/>
          </w:rPr>
          <w:fldChar w:fldCharType="end"/>
        </w:r>
      </w:hyperlink>
    </w:p>
    <w:p w:rsidR="005F7809" w:rsidRDefault="00EB14E0">
      <w:pPr>
        <w:pStyle w:val="TOC2"/>
        <w:tabs>
          <w:tab w:val="left" w:pos="1000"/>
          <w:tab w:val="right" w:leader="dot" w:pos="10194"/>
        </w:tabs>
        <w:rPr>
          <w:rFonts w:asciiTheme="minorHAnsi" w:eastAsiaTheme="minorEastAsia" w:hAnsiTheme="minorHAnsi" w:cstheme="minorBidi"/>
          <w:iCs w:val="0"/>
          <w:noProof/>
          <w:snapToGrid/>
          <w:sz w:val="22"/>
          <w:szCs w:val="22"/>
        </w:rPr>
      </w:pPr>
      <w:hyperlink w:anchor="_Toc334696361" w:history="1">
        <w:r w:rsidR="005F7809" w:rsidRPr="00273DA8">
          <w:rPr>
            <w:rStyle w:val="Hyperlink"/>
            <w:noProof/>
            <w:lang w:eastAsia="en-US"/>
          </w:rPr>
          <w:t>10.1</w:t>
        </w:r>
        <w:r w:rsidR="005F7809">
          <w:rPr>
            <w:rFonts w:asciiTheme="minorHAnsi" w:eastAsiaTheme="minorEastAsia" w:hAnsiTheme="minorHAnsi" w:cstheme="minorBidi"/>
            <w:iCs w:val="0"/>
            <w:noProof/>
            <w:snapToGrid/>
            <w:sz w:val="22"/>
            <w:szCs w:val="22"/>
          </w:rPr>
          <w:tab/>
        </w:r>
        <w:r w:rsidR="005F7809" w:rsidRPr="00273DA8">
          <w:rPr>
            <w:rStyle w:val="Hyperlink"/>
            <w:noProof/>
            <w:lang w:eastAsia="en-US"/>
          </w:rPr>
          <w:t>Généralités</w:t>
        </w:r>
        <w:r w:rsidR="005F7809">
          <w:rPr>
            <w:noProof/>
            <w:webHidden/>
          </w:rPr>
          <w:tab/>
        </w:r>
        <w:r w:rsidR="00442377">
          <w:rPr>
            <w:noProof/>
            <w:webHidden/>
          </w:rPr>
          <w:fldChar w:fldCharType="begin"/>
        </w:r>
        <w:r w:rsidR="005F7809">
          <w:rPr>
            <w:noProof/>
            <w:webHidden/>
          </w:rPr>
          <w:instrText xml:space="preserve"> PAGEREF _Toc334696361 \h </w:instrText>
        </w:r>
        <w:r w:rsidR="00442377">
          <w:rPr>
            <w:noProof/>
            <w:webHidden/>
          </w:rPr>
        </w:r>
        <w:r w:rsidR="00442377">
          <w:rPr>
            <w:noProof/>
            <w:webHidden/>
          </w:rPr>
          <w:fldChar w:fldCharType="separate"/>
        </w:r>
        <w:r w:rsidR="005F7809">
          <w:rPr>
            <w:noProof/>
            <w:webHidden/>
          </w:rPr>
          <w:t>52</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62" w:history="1">
        <w:r w:rsidR="005F7809" w:rsidRPr="00273DA8">
          <w:rPr>
            <w:rStyle w:val="Hyperlink"/>
            <w:noProof/>
          </w:rPr>
          <w:t>10.1.1</w:t>
        </w:r>
        <w:r w:rsidR="005F7809">
          <w:rPr>
            <w:rFonts w:eastAsiaTheme="minorEastAsia" w:cstheme="minorBidi"/>
            <w:noProof/>
            <w:snapToGrid/>
            <w:sz w:val="22"/>
            <w:szCs w:val="22"/>
          </w:rPr>
          <w:tab/>
        </w:r>
        <w:r w:rsidR="005F7809" w:rsidRPr="00273DA8">
          <w:rPr>
            <w:rStyle w:val="Hyperlink"/>
            <w:noProof/>
          </w:rPr>
          <w:t>Ce que le collaborateur voit</w:t>
        </w:r>
        <w:r w:rsidR="005F7809">
          <w:rPr>
            <w:noProof/>
            <w:webHidden/>
          </w:rPr>
          <w:tab/>
        </w:r>
        <w:r w:rsidR="00442377">
          <w:rPr>
            <w:noProof/>
            <w:webHidden/>
          </w:rPr>
          <w:fldChar w:fldCharType="begin"/>
        </w:r>
        <w:r w:rsidR="005F7809">
          <w:rPr>
            <w:noProof/>
            <w:webHidden/>
          </w:rPr>
          <w:instrText xml:space="preserve"> PAGEREF _Toc334696362 \h </w:instrText>
        </w:r>
        <w:r w:rsidR="00442377">
          <w:rPr>
            <w:noProof/>
            <w:webHidden/>
          </w:rPr>
        </w:r>
        <w:r w:rsidR="00442377">
          <w:rPr>
            <w:noProof/>
            <w:webHidden/>
          </w:rPr>
          <w:fldChar w:fldCharType="separate"/>
        </w:r>
        <w:r w:rsidR="005F7809">
          <w:rPr>
            <w:noProof/>
            <w:webHidden/>
          </w:rPr>
          <w:t>52</w:t>
        </w:r>
        <w:r w:rsidR="00442377">
          <w:rPr>
            <w:noProof/>
            <w:webHidden/>
          </w:rPr>
          <w:fldChar w:fldCharType="end"/>
        </w:r>
      </w:hyperlink>
    </w:p>
    <w:p w:rsidR="005F7809" w:rsidRDefault="00EB14E0">
      <w:pPr>
        <w:pStyle w:val="TOC2"/>
        <w:tabs>
          <w:tab w:val="left" w:pos="1000"/>
          <w:tab w:val="right" w:leader="dot" w:pos="10194"/>
        </w:tabs>
        <w:rPr>
          <w:rFonts w:asciiTheme="minorHAnsi" w:eastAsiaTheme="minorEastAsia" w:hAnsiTheme="minorHAnsi" w:cstheme="minorBidi"/>
          <w:iCs w:val="0"/>
          <w:noProof/>
          <w:snapToGrid/>
          <w:sz w:val="22"/>
          <w:szCs w:val="22"/>
        </w:rPr>
      </w:pPr>
      <w:hyperlink w:anchor="_Toc334696363" w:history="1">
        <w:r w:rsidR="005F7809" w:rsidRPr="00273DA8">
          <w:rPr>
            <w:rStyle w:val="Hyperlink"/>
            <w:noProof/>
            <w:lang w:val="en-US" w:eastAsia="en-US"/>
          </w:rPr>
          <w:t>10.2</w:t>
        </w:r>
        <w:r w:rsidR="005F7809">
          <w:rPr>
            <w:rFonts w:asciiTheme="minorHAnsi" w:eastAsiaTheme="minorEastAsia" w:hAnsiTheme="minorHAnsi" w:cstheme="minorBidi"/>
            <w:iCs w:val="0"/>
            <w:noProof/>
            <w:snapToGrid/>
            <w:sz w:val="22"/>
            <w:szCs w:val="22"/>
          </w:rPr>
          <w:tab/>
        </w:r>
        <w:r w:rsidR="005F7809" w:rsidRPr="00273DA8">
          <w:rPr>
            <w:rStyle w:val="Hyperlink"/>
            <w:noProof/>
            <w:lang w:val="en-US" w:eastAsia="en-US"/>
          </w:rPr>
          <w:t>Configuration des règles de rappel</w:t>
        </w:r>
        <w:r w:rsidR="005F7809">
          <w:rPr>
            <w:noProof/>
            <w:webHidden/>
          </w:rPr>
          <w:tab/>
        </w:r>
        <w:r w:rsidR="00442377">
          <w:rPr>
            <w:noProof/>
            <w:webHidden/>
          </w:rPr>
          <w:fldChar w:fldCharType="begin"/>
        </w:r>
        <w:r w:rsidR="005F7809">
          <w:rPr>
            <w:noProof/>
            <w:webHidden/>
          </w:rPr>
          <w:instrText xml:space="preserve"> PAGEREF _Toc334696363 \h </w:instrText>
        </w:r>
        <w:r w:rsidR="00442377">
          <w:rPr>
            <w:noProof/>
            <w:webHidden/>
          </w:rPr>
        </w:r>
        <w:r w:rsidR="00442377">
          <w:rPr>
            <w:noProof/>
            <w:webHidden/>
          </w:rPr>
          <w:fldChar w:fldCharType="separate"/>
        </w:r>
        <w:r w:rsidR="005F7809">
          <w:rPr>
            <w:noProof/>
            <w:webHidden/>
          </w:rPr>
          <w:t>53</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64" w:history="1">
        <w:r w:rsidR="005F7809" w:rsidRPr="00273DA8">
          <w:rPr>
            <w:rStyle w:val="Hyperlink"/>
            <w:noProof/>
          </w:rPr>
          <w:t>10.2.1</w:t>
        </w:r>
        <w:r w:rsidR="005F7809">
          <w:rPr>
            <w:rFonts w:eastAsiaTheme="minorEastAsia" w:cstheme="minorBidi"/>
            <w:noProof/>
            <w:snapToGrid/>
            <w:sz w:val="22"/>
            <w:szCs w:val="22"/>
          </w:rPr>
          <w:tab/>
        </w:r>
        <w:r w:rsidR="005F7809" w:rsidRPr="00273DA8">
          <w:rPr>
            <w:rStyle w:val="Hyperlink"/>
            <w:noProof/>
          </w:rPr>
          <w:t>Avant de commencer</w:t>
        </w:r>
        <w:r w:rsidR="005F7809">
          <w:rPr>
            <w:noProof/>
            <w:webHidden/>
          </w:rPr>
          <w:tab/>
        </w:r>
        <w:r w:rsidR="00442377">
          <w:rPr>
            <w:noProof/>
            <w:webHidden/>
          </w:rPr>
          <w:fldChar w:fldCharType="begin"/>
        </w:r>
        <w:r w:rsidR="005F7809">
          <w:rPr>
            <w:noProof/>
            <w:webHidden/>
          </w:rPr>
          <w:instrText xml:space="preserve"> PAGEREF _Toc334696364 \h </w:instrText>
        </w:r>
        <w:r w:rsidR="00442377">
          <w:rPr>
            <w:noProof/>
            <w:webHidden/>
          </w:rPr>
        </w:r>
        <w:r w:rsidR="00442377">
          <w:rPr>
            <w:noProof/>
            <w:webHidden/>
          </w:rPr>
          <w:fldChar w:fldCharType="separate"/>
        </w:r>
        <w:r w:rsidR="005F7809">
          <w:rPr>
            <w:noProof/>
            <w:webHidden/>
          </w:rPr>
          <w:t>53</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65" w:history="1">
        <w:r w:rsidR="005F7809" w:rsidRPr="00273DA8">
          <w:rPr>
            <w:rStyle w:val="Hyperlink"/>
            <w:noProof/>
          </w:rPr>
          <w:t>10.2.2</w:t>
        </w:r>
        <w:r w:rsidR="005F7809">
          <w:rPr>
            <w:rFonts w:eastAsiaTheme="minorEastAsia" w:cstheme="minorBidi"/>
            <w:noProof/>
            <w:snapToGrid/>
            <w:sz w:val="22"/>
            <w:szCs w:val="22"/>
          </w:rPr>
          <w:tab/>
        </w:r>
        <w:r w:rsidR="005F7809" w:rsidRPr="00273DA8">
          <w:rPr>
            <w:rStyle w:val="Hyperlink"/>
            <w:noProof/>
          </w:rPr>
          <w:t>Règles par défaut</w:t>
        </w:r>
        <w:r w:rsidR="005F7809">
          <w:rPr>
            <w:noProof/>
            <w:webHidden/>
          </w:rPr>
          <w:tab/>
        </w:r>
        <w:r w:rsidR="00442377">
          <w:rPr>
            <w:noProof/>
            <w:webHidden/>
          </w:rPr>
          <w:fldChar w:fldCharType="begin"/>
        </w:r>
        <w:r w:rsidR="005F7809">
          <w:rPr>
            <w:noProof/>
            <w:webHidden/>
          </w:rPr>
          <w:instrText xml:space="preserve"> PAGEREF _Toc334696365 \h </w:instrText>
        </w:r>
        <w:r w:rsidR="00442377">
          <w:rPr>
            <w:noProof/>
            <w:webHidden/>
          </w:rPr>
        </w:r>
        <w:r w:rsidR="00442377">
          <w:rPr>
            <w:noProof/>
            <w:webHidden/>
          </w:rPr>
          <w:fldChar w:fldCharType="separate"/>
        </w:r>
        <w:r w:rsidR="005F7809">
          <w:rPr>
            <w:noProof/>
            <w:webHidden/>
          </w:rPr>
          <w:t>53</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66" w:history="1">
        <w:r w:rsidR="005F7809" w:rsidRPr="00273DA8">
          <w:rPr>
            <w:rStyle w:val="Hyperlink"/>
            <w:noProof/>
            <w:lang w:eastAsia="en-US"/>
          </w:rPr>
          <w:t>10.2.3</w:t>
        </w:r>
        <w:r w:rsidR="005F7809">
          <w:rPr>
            <w:rFonts w:eastAsiaTheme="minorEastAsia" w:cstheme="minorBidi"/>
            <w:noProof/>
            <w:snapToGrid/>
            <w:sz w:val="22"/>
            <w:szCs w:val="22"/>
          </w:rPr>
          <w:tab/>
        </w:r>
        <w:r w:rsidR="005F7809" w:rsidRPr="00273DA8">
          <w:rPr>
            <w:rStyle w:val="Hyperlink"/>
            <w:noProof/>
          </w:rPr>
          <w:t>Création d’une nouvelle règle de rappel</w:t>
        </w:r>
        <w:r w:rsidR="005F7809">
          <w:rPr>
            <w:noProof/>
            <w:webHidden/>
          </w:rPr>
          <w:tab/>
        </w:r>
        <w:r w:rsidR="00442377">
          <w:rPr>
            <w:noProof/>
            <w:webHidden/>
          </w:rPr>
          <w:fldChar w:fldCharType="begin"/>
        </w:r>
        <w:r w:rsidR="005F7809">
          <w:rPr>
            <w:noProof/>
            <w:webHidden/>
          </w:rPr>
          <w:instrText xml:space="preserve"> PAGEREF _Toc334696366 \h </w:instrText>
        </w:r>
        <w:r w:rsidR="00442377">
          <w:rPr>
            <w:noProof/>
            <w:webHidden/>
          </w:rPr>
        </w:r>
        <w:r w:rsidR="00442377">
          <w:rPr>
            <w:noProof/>
            <w:webHidden/>
          </w:rPr>
          <w:fldChar w:fldCharType="separate"/>
        </w:r>
        <w:r w:rsidR="005F7809">
          <w:rPr>
            <w:noProof/>
            <w:webHidden/>
          </w:rPr>
          <w:t>53</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67" w:history="1">
        <w:r w:rsidR="005F7809" w:rsidRPr="00273DA8">
          <w:rPr>
            <w:rStyle w:val="Hyperlink"/>
            <w:noProof/>
            <w:lang w:eastAsia="en-US"/>
          </w:rPr>
          <w:t>10.2.4</w:t>
        </w:r>
        <w:r w:rsidR="005F7809">
          <w:rPr>
            <w:rFonts w:eastAsiaTheme="minorEastAsia" w:cstheme="minorBidi"/>
            <w:noProof/>
            <w:snapToGrid/>
            <w:sz w:val="22"/>
            <w:szCs w:val="22"/>
          </w:rPr>
          <w:tab/>
        </w:r>
        <w:r w:rsidR="005F7809" w:rsidRPr="00273DA8">
          <w:rPr>
            <w:rStyle w:val="Hyperlink"/>
            <w:noProof/>
          </w:rPr>
          <w:t>Copie, modification ou suppression de règle de rappel</w:t>
        </w:r>
        <w:r w:rsidR="005F7809">
          <w:rPr>
            <w:noProof/>
            <w:webHidden/>
          </w:rPr>
          <w:tab/>
        </w:r>
        <w:r w:rsidR="00442377">
          <w:rPr>
            <w:noProof/>
            <w:webHidden/>
          </w:rPr>
          <w:fldChar w:fldCharType="begin"/>
        </w:r>
        <w:r w:rsidR="005F7809">
          <w:rPr>
            <w:noProof/>
            <w:webHidden/>
          </w:rPr>
          <w:instrText xml:space="preserve"> PAGEREF _Toc334696367 \h </w:instrText>
        </w:r>
        <w:r w:rsidR="00442377">
          <w:rPr>
            <w:noProof/>
            <w:webHidden/>
          </w:rPr>
        </w:r>
        <w:r w:rsidR="00442377">
          <w:rPr>
            <w:noProof/>
            <w:webHidden/>
          </w:rPr>
          <w:fldChar w:fldCharType="separate"/>
        </w:r>
        <w:r w:rsidR="005F7809">
          <w:rPr>
            <w:noProof/>
            <w:webHidden/>
          </w:rPr>
          <w:t>54</w:t>
        </w:r>
        <w:r w:rsidR="00442377">
          <w:rPr>
            <w:noProof/>
            <w:webHidden/>
          </w:rPr>
          <w:fldChar w:fldCharType="end"/>
        </w:r>
      </w:hyperlink>
    </w:p>
    <w:p w:rsidR="005F7809" w:rsidRDefault="00EB14E0">
      <w:pPr>
        <w:pStyle w:val="TOC2"/>
        <w:tabs>
          <w:tab w:val="left" w:pos="1000"/>
          <w:tab w:val="right" w:leader="dot" w:pos="10194"/>
        </w:tabs>
        <w:rPr>
          <w:rFonts w:asciiTheme="minorHAnsi" w:eastAsiaTheme="minorEastAsia" w:hAnsiTheme="minorHAnsi" w:cstheme="minorBidi"/>
          <w:iCs w:val="0"/>
          <w:noProof/>
          <w:snapToGrid/>
          <w:sz w:val="22"/>
          <w:szCs w:val="22"/>
        </w:rPr>
      </w:pPr>
      <w:hyperlink w:anchor="_Toc334696368" w:history="1">
        <w:r w:rsidR="005F7809" w:rsidRPr="00273DA8">
          <w:rPr>
            <w:rStyle w:val="Hyperlink"/>
            <w:noProof/>
            <w:lang w:eastAsia="en-US"/>
          </w:rPr>
          <w:t>10.3</w:t>
        </w:r>
        <w:r w:rsidR="005F7809">
          <w:rPr>
            <w:rFonts w:asciiTheme="minorHAnsi" w:eastAsiaTheme="minorEastAsia" w:hAnsiTheme="minorHAnsi" w:cstheme="minorBidi"/>
            <w:iCs w:val="0"/>
            <w:noProof/>
            <w:snapToGrid/>
            <w:sz w:val="22"/>
            <w:szCs w:val="22"/>
          </w:rPr>
          <w:tab/>
        </w:r>
        <w:r w:rsidR="005F7809" w:rsidRPr="00273DA8">
          <w:rPr>
            <w:rStyle w:val="Hyperlink"/>
            <w:noProof/>
            <w:lang w:eastAsia="en-US"/>
          </w:rPr>
          <w:t>Configuration des e-mails de rappel</w:t>
        </w:r>
        <w:r w:rsidR="005F7809">
          <w:rPr>
            <w:noProof/>
            <w:webHidden/>
          </w:rPr>
          <w:tab/>
        </w:r>
        <w:r w:rsidR="00442377">
          <w:rPr>
            <w:noProof/>
            <w:webHidden/>
          </w:rPr>
          <w:fldChar w:fldCharType="begin"/>
        </w:r>
        <w:r w:rsidR="005F7809">
          <w:rPr>
            <w:noProof/>
            <w:webHidden/>
          </w:rPr>
          <w:instrText xml:space="preserve"> PAGEREF _Toc334696368 \h </w:instrText>
        </w:r>
        <w:r w:rsidR="00442377">
          <w:rPr>
            <w:noProof/>
            <w:webHidden/>
          </w:rPr>
        </w:r>
        <w:r w:rsidR="00442377">
          <w:rPr>
            <w:noProof/>
            <w:webHidden/>
          </w:rPr>
          <w:fldChar w:fldCharType="separate"/>
        </w:r>
        <w:r w:rsidR="005F7809">
          <w:rPr>
            <w:noProof/>
            <w:webHidden/>
          </w:rPr>
          <w:t>55</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69" w:history="1">
        <w:r w:rsidR="005F7809" w:rsidRPr="00273DA8">
          <w:rPr>
            <w:rStyle w:val="Hyperlink"/>
            <w:noProof/>
          </w:rPr>
          <w:t>10.3.1</w:t>
        </w:r>
        <w:r w:rsidR="005F7809">
          <w:rPr>
            <w:rFonts w:eastAsiaTheme="minorEastAsia" w:cstheme="minorBidi"/>
            <w:noProof/>
            <w:snapToGrid/>
            <w:sz w:val="22"/>
            <w:szCs w:val="22"/>
          </w:rPr>
          <w:tab/>
        </w:r>
        <w:r w:rsidR="005F7809" w:rsidRPr="00273DA8">
          <w:rPr>
            <w:rStyle w:val="Hyperlink"/>
            <w:noProof/>
          </w:rPr>
          <w:t>Création des e-mails de rappel</w:t>
        </w:r>
        <w:r w:rsidR="005F7809">
          <w:rPr>
            <w:noProof/>
            <w:webHidden/>
          </w:rPr>
          <w:tab/>
        </w:r>
        <w:r w:rsidR="00442377">
          <w:rPr>
            <w:noProof/>
            <w:webHidden/>
          </w:rPr>
          <w:fldChar w:fldCharType="begin"/>
        </w:r>
        <w:r w:rsidR="005F7809">
          <w:rPr>
            <w:noProof/>
            <w:webHidden/>
          </w:rPr>
          <w:instrText xml:space="preserve"> PAGEREF _Toc334696369 \h </w:instrText>
        </w:r>
        <w:r w:rsidR="00442377">
          <w:rPr>
            <w:noProof/>
            <w:webHidden/>
          </w:rPr>
        </w:r>
        <w:r w:rsidR="00442377">
          <w:rPr>
            <w:noProof/>
            <w:webHidden/>
          </w:rPr>
          <w:fldChar w:fldCharType="separate"/>
        </w:r>
        <w:r w:rsidR="005F7809">
          <w:rPr>
            <w:noProof/>
            <w:webHidden/>
          </w:rPr>
          <w:t>55</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70" w:history="1">
        <w:r w:rsidR="005F7809" w:rsidRPr="00273DA8">
          <w:rPr>
            <w:rStyle w:val="Hyperlink"/>
            <w:noProof/>
            <w:lang w:eastAsia="en-US"/>
          </w:rPr>
          <w:t>10.3.2</w:t>
        </w:r>
        <w:r w:rsidR="005F7809">
          <w:rPr>
            <w:rFonts w:eastAsiaTheme="minorEastAsia" w:cstheme="minorBidi"/>
            <w:noProof/>
            <w:snapToGrid/>
            <w:sz w:val="22"/>
            <w:szCs w:val="22"/>
          </w:rPr>
          <w:tab/>
        </w:r>
        <w:r w:rsidR="005F7809" w:rsidRPr="00273DA8">
          <w:rPr>
            <w:rStyle w:val="Hyperlink"/>
            <w:noProof/>
            <w:lang w:eastAsia="en-US"/>
          </w:rPr>
          <w:t>Panneau d’aide</w:t>
        </w:r>
        <w:r w:rsidR="005F7809">
          <w:rPr>
            <w:noProof/>
            <w:webHidden/>
          </w:rPr>
          <w:tab/>
        </w:r>
        <w:r w:rsidR="00442377">
          <w:rPr>
            <w:noProof/>
            <w:webHidden/>
          </w:rPr>
          <w:fldChar w:fldCharType="begin"/>
        </w:r>
        <w:r w:rsidR="005F7809">
          <w:rPr>
            <w:noProof/>
            <w:webHidden/>
          </w:rPr>
          <w:instrText xml:space="preserve"> PAGEREF _Toc334696370 \h </w:instrText>
        </w:r>
        <w:r w:rsidR="00442377">
          <w:rPr>
            <w:noProof/>
            <w:webHidden/>
          </w:rPr>
        </w:r>
        <w:r w:rsidR="00442377">
          <w:rPr>
            <w:noProof/>
            <w:webHidden/>
          </w:rPr>
          <w:fldChar w:fldCharType="separate"/>
        </w:r>
        <w:r w:rsidR="005F7809">
          <w:rPr>
            <w:noProof/>
            <w:webHidden/>
          </w:rPr>
          <w:t>56</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71" w:history="1">
        <w:r w:rsidR="005F7809" w:rsidRPr="00273DA8">
          <w:rPr>
            <w:rStyle w:val="Hyperlink"/>
            <w:noProof/>
            <w:lang w:eastAsia="en-US"/>
          </w:rPr>
          <w:t>10.3.3</w:t>
        </w:r>
        <w:r w:rsidR="005F7809">
          <w:rPr>
            <w:rFonts w:eastAsiaTheme="minorEastAsia" w:cstheme="minorBidi"/>
            <w:noProof/>
            <w:snapToGrid/>
            <w:sz w:val="22"/>
            <w:szCs w:val="22"/>
          </w:rPr>
          <w:tab/>
        </w:r>
        <w:r w:rsidR="005F7809" w:rsidRPr="00273DA8">
          <w:rPr>
            <w:rStyle w:val="Hyperlink"/>
            <w:noProof/>
          </w:rPr>
          <w:t>Copie, modification ou suppression d’un e-mail de rappel</w:t>
        </w:r>
        <w:r w:rsidR="005F7809">
          <w:rPr>
            <w:noProof/>
            <w:webHidden/>
          </w:rPr>
          <w:tab/>
        </w:r>
        <w:r w:rsidR="00442377">
          <w:rPr>
            <w:noProof/>
            <w:webHidden/>
          </w:rPr>
          <w:fldChar w:fldCharType="begin"/>
        </w:r>
        <w:r w:rsidR="005F7809">
          <w:rPr>
            <w:noProof/>
            <w:webHidden/>
          </w:rPr>
          <w:instrText xml:space="preserve"> PAGEREF _Toc334696371 \h </w:instrText>
        </w:r>
        <w:r w:rsidR="00442377">
          <w:rPr>
            <w:noProof/>
            <w:webHidden/>
          </w:rPr>
        </w:r>
        <w:r w:rsidR="00442377">
          <w:rPr>
            <w:noProof/>
            <w:webHidden/>
          </w:rPr>
          <w:fldChar w:fldCharType="separate"/>
        </w:r>
        <w:r w:rsidR="005F7809">
          <w:rPr>
            <w:noProof/>
            <w:webHidden/>
          </w:rPr>
          <w:t>57</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72" w:history="1">
        <w:r w:rsidR="005F7809" w:rsidRPr="00273DA8">
          <w:rPr>
            <w:rStyle w:val="Hyperlink"/>
            <w:noProof/>
            <w:lang w:eastAsia="en-US"/>
          </w:rPr>
          <w:t>10.3.4</w:t>
        </w:r>
        <w:r w:rsidR="005F7809">
          <w:rPr>
            <w:rFonts w:eastAsiaTheme="minorEastAsia" w:cstheme="minorBidi"/>
            <w:noProof/>
            <w:snapToGrid/>
            <w:sz w:val="22"/>
            <w:szCs w:val="22"/>
          </w:rPr>
          <w:tab/>
        </w:r>
        <w:r w:rsidR="005F7809" w:rsidRPr="00273DA8">
          <w:rPr>
            <w:rStyle w:val="Hyperlink"/>
            <w:noProof/>
          </w:rPr>
          <w:t>Planification des e-mails de rappel</w:t>
        </w:r>
        <w:r w:rsidR="005F7809">
          <w:rPr>
            <w:noProof/>
            <w:webHidden/>
          </w:rPr>
          <w:tab/>
        </w:r>
        <w:r w:rsidR="00442377">
          <w:rPr>
            <w:noProof/>
            <w:webHidden/>
          </w:rPr>
          <w:fldChar w:fldCharType="begin"/>
        </w:r>
        <w:r w:rsidR="005F7809">
          <w:rPr>
            <w:noProof/>
            <w:webHidden/>
          </w:rPr>
          <w:instrText xml:space="preserve"> PAGEREF _Toc334696372 \h </w:instrText>
        </w:r>
        <w:r w:rsidR="00442377">
          <w:rPr>
            <w:noProof/>
            <w:webHidden/>
          </w:rPr>
        </w:r>
        <w:r w:rsidR="00442377">
          <w:rPr>
            <w:noProof/>
            <w:webHidden/>
          </w:rPr>
          <w:fldChar w:fldCharType="separate"/>
        </w:r>
        <w:r w:rsidR="005F7809">
          <w:rPr>
            <w:noProof/>
            <w:webHidden/>
          </w:rPr>
          <w:t>57</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73" w:history="1">
        <w:r w:rsidR="005F7809" w:rsidRPr="00273DA8">
          <w:rPr>
            <w:rStyle w:val="Hyperlink"/>
            <w:noProof/>
            <w:lang w:eastAsia="en-US"/>
          </w:rPr>
          <w:t>10.3.5</w:t>
        </w:r>
        <w:r w:rsidR="005F7809">
          <w:rPr>
            <w:rFonts w:eastAsiaTheme="minorEastAsia" w:cstheme="minorBidi"/>
            <w:noProof/>
            <w:snapToGrid/>
            <w:sz w:val="22"/>
            <w:szCs w:val="22"/>
          </w:rPr>
          <w:tab/>
        </w:r>
        <w:r w:rsidR="005F7809" w:rsidRPr="00273DA8">
          <w:rPr>
            <w:rStyle w:val="Hyperlink"/>
            <w:noProof/>
          </w:rPr>
          <w:t>Traduction du texte des e-mails de rappel</w:t>
        </w:r>
        <w:r w:rsidR="005F7809">
          <w:rPr>
            <w:noProof/>
            <w:webHidden/>
          </w:rPr>
          <w:tab/>
        </w:r>
        <w:r w:rsidR="00442377">
          <w:rPr>
            <w:noProof/>
            <w:webHidden/>
          </w:rPr>
          <w:fldChar w:fldCharType="begin"/>
        </w:r>
        <w:r w:rsidR="005F7809">
          <w:rPr>
            <w:noProof/>
            <w:webHidden/>
          </w:rPr>
          <w:instrText xml:space="preserve"> PAGEREF _Toc334696373 \h </w:instrText>
        </w:r>
        <w:r w:rsidR="00442377">
          <w:rPr>
            <w:noProof/>
            <w:webHidden/>
          </w:rPr>
        </w:r>
        <w:r w:rsidR="00442377">
          <w:rPr>
            <w:noProof/>
            <w:webHidden/>
          </w:rPr>
          <w:fldChar w:fldCharType="separate"/>
        </w:r>
        <w:r w:rsidR="005F7809">
          <w:rPr>
            <w:noProof/>
            <w:webHidden/>
          </w:rPr>
          <w:t>57</w:t>
        </w:r>
        <w:r w:rsidR="00442377">
          <w:rPr>
            <w:noProof/>
            <w:webHidden/>
          </w:rPr>
          <w:fldChar w:fldCharType="end"/>
        </w:r>
      </w:hyperlink>
    </w:p>
    <w:p w:rsidR="005F7809" w:rsidRDefault="00EB14E0" w:rsidP="001661E7">
      <w:pPr>
        <w:pStyle w:val="TOC1"/>
        <w:rPr>
          <w:rFonts w:asciiTheme="minorHAnsi" w:eastAsiaTheme="minorEastAsia" w:hAnsiTheme="minorHAnsi" w:cstheme="minorBidi"/>
          <w:snapToGrid/>
          <w:color w:val="auto"/>
          <w:sz w:val="22"/>
          <w:szCs w:val="22"/>
        </w:rPr>
      </w:pPr>
      <w:hyperlink w:anchor="_Toc334696374" w:history="1">
        <w:r w:rsidR="005F7809" w:rsidRPr="00273DA8">
          <w:rPr>
            <w:rStyle w:val="Hyperlink"/>
            <w:lang w:val="en-US"/>
          </w:rPr>
          <w:t>11</w:t>
        </w:r>
        <w:r w:rsidR="005F7809">
          <w:rPr>
            <w:rFonts w:asciiTheme="minorHAnsi" w:eastAsiaTheme="minorEastAsia" w:hAnsiTheme="minorHAnsi" w:cstheme="minorBidi"/>
            <w:snapToGrid/>
            <w:color w:val="auto"/>
            <w:sz w:val="22"/>
            <w:szCs w:val="22"/>
          </w:rPr>
          <w:tab/>
        </w:r>
        <w:r w:rsidR="005F7809" w:rsidRPr="00273DA8">
          <w:rPr>
            <w:rStyle w:val="Hyperlink"/>
            <w:lang w:val="en-US"/>
          </w:rPr>
          <w:t>Délegués aux dépenses</w:t>
        </w:r>
        <w:r w:rsidR="005F7809">
          <w:rPr>
            <w:webHidden/>
          </w:rPr>
          <w:tab/>
        </w:r>
        <w:r w:rsidR="00442377">
          <w:rPr>
            <w:webHidden/>
          </w:rPr>
          <w:fldChar w:fldCharType="begin"/>
        </w:r>
        <w:r w:rsidR="005F7809">
          <w:rPr>
            <w:webHidden/>
          </w:rPr>
          <w:instrText xml:space="preserve"> PAGEREF _Toc334696374 \h </w:instrText>
        </w:r>
        <w:r w:rsidR="00442377">
          <w:rPr>
            <w:webHidden/>
          </w:rPr>
        </w:r>
        <w:r w:rsidR="00442377">
          <w:rPr>
            <w:webHidden/>
          </w:rPr>
          <w:fldChar w:fldCharType="separate"/>
        </w:r>
        <w:r w:rsidR="005F7809">
          <w:rPr>
            <w:webHidden/>
          </w:rPr>
          <w:t>58</w:t>
        </w:r>
        <w:r w:rsidR="00442377">
          <w:rPr>
            <w:webHidden/>
          </w:rPr>
          <w:fldChar w:fldCharType="end"/>
        </w:r>
      </w:hyperlink>
    </w:p>
    <w:p w:rsidR="005F7809" w:rsidRDefault="00EB14E0">
      <w:pPr>
        <w:pStyle w:val="TOC2"/>
        <w:tabs>
          <w:tab w:val="left" w:pos="1000"/>
          <w:tab w:val="right" w:leader="dot" w:pos="10194"/>
        </w:tabs>
        <w:rPr>
          <w:rFonts w:asciiTheme="minorHAnsi" w:eastAsiaTheme="minorEastAsia" w:hAnsiTheme="minorHAnsi" w:cstheme="minorBidi"/>
          <w:iCs w:val="0"/>
          <w:noProof/>
          <w:snapToGrid/>
          <w:sz w:val="22"/>
          <w:szCs w:val="22"/>
        </w:rPr>
      </w:pPr>
      <w:hyperlink w:anchor="_Toc334696375" w:history="1">
        <w:r w:rsidR="005F7809" w:rsidRPr="00273DA8">
          <w:rPr>
            <w:rStyle w:val="Hyperlink"/>
            <w:noProof/>
            <w:lang w:val="en-US" w:eastAsia="en-US"/>
          </w:rPr>
          <w:t>11.1</w:t>
        </w:r>
        <w:r w:rsidR="005F7809">
          <w:rPr>
            <w:rFonts w:asciiTheme="minorHAnsi" w:eastAsiaTheme="minorEastAsia" w:hAnsiTheme="minorHAnsi" w:cstheme="minorBidi"/>
            <w:iCs w:val="0"/>
            <w:noProof/>
            <w:snapToGrid/>
            <w:sz w:val="22"/>
            <w:szCs w:val="22"/>
          </w:rPr>
          <w:tab/>
        </w:r>
        <w:r w:rsidR="005F7809" w:rsidRPr="00273DA8">
          <w:rPr>
            <w:rStyle w:val="Hyperlink"/>
            <w:noProof/>
            <w:lang w:val="en-US" w:eastAsia="en-US"/>
          </w:rPr>
          <w:t>Généralités</w:t>
        </w:r>
        <w:r w:rsidR="005F7809">
          <w:rPr>
            <w:noProof/>
            <w:webHidden/>
          </w:rPr>
          <w:tab/>
        </w:r>
        <w:r w:rsidR="00442377">
          <w:rPr>
            <w:noProof/>
            <w:webHidden/>
          </w:rPr>
          <w:fldChar w:fldCharType="begin"/>
        </w:r>
        <w:r w:rsidR="005F7809">
          <w:rPr>
            <w:noProof/>
            <w:webHidden/>
          </w:rPr>
          <w:instrText xml:space="preserve"> PAGEREF _Toc334696375 \h </w:instrText>
        </w:r>
        <w:r w:rsidR="00442377">
          <w:rPr>
            <w:noProof/>
            <w:webHidden/>
          </w:rPr>
        </w:r>
        <w:r w:rsidR="00442377">
          <w:rPr>
            <w:noProof/>
            <w:webHidden/>
          </w:rPr>
          <w:fldChar w:fldCharType="separate"/>
        </w:r>
        <w:r w:rsidR="005F7809">
          <w:rPr>
            <w:noProof/>
            <w:webHidden/>
          </w:rPr>
          <w:t>58</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76" w:history="1">
        <w:r w:rsidR="005F7809" w:rsidRPr="00273DA8">
          <w:rPr>
            <w:rStyle w:val="Hyperlink"/>
            <w:noProof/>
          </w:rPr>
          <w:t>11.1.1</w:t>
        </w:r>
        <w:r w:rsidR="005F7809">
          <w:rPr>
            <w:rFonts w:eastAsiaTheme="minorEastAsia" w:cstheme="minorBidi"/>
            <w:noProof/>
            <w:snapToGrid/>
            <w:sz w:val="22"/>
            <w:szCs w:val="22"/>
          </w:rPr>
          <w:tab/>
        </w:r>
        <w:r w:rsidR="005F7809" w:rsidRPr="00273DA8">
          <w:rPr>
            <w:rStyle w:val="Hyperlink"/>
            <w:noProof/>
          </w:rPr>
          <w:t>Terminologie</w:t>
        </w:r>
        <w:r w:rsidR="005F7809">
          <w:rPr>
            <w:noProof/>
            <w:webHidden/>
          </w:rPr>
          <w:tab/>
        </w:r>
        <w:r w:rsidR="00442377">
          <w:rPr>
            <w:noProof/>
            <w:webHidden/>
          </w:rPr>
          <w:fldChar w:fldCharType="begin"/>
        </w:r>
        <w:r w:rsidR="005F7809">
          <w:rPr>
            <w:noProof/>
            <w:webHidden/>
          </w:rPr>
          <w:instrText xml:space="preserve"> PAGEREF _Toc334696376 \h </w:instrText>
        </w:r>
        <w:r w:rsidR="00442377">
          <w:rPr>
            <w:noProof/>
            <w:webHidden/>
          </w:rPr>
        </w:r>
        <w:r w:rsidR="00442377">
          <w:rPr>
            <w:noProof/>
            <w:webHidden/>
          </w:rPr>
          <w:fldChar w:fldCharType="separate"/>
        </w:r>
        <w:r w:rsidR="005F7809">
          <w:rPr>
            <w:noProof/>
            <w:webHidden/>
          </w:rPr>
          <w:t>58</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77" w:history="1">
        <w:r w:rsidR="005F7809" w:rsidRPr="00273DA8">
          <w:rPr>
            <w:rStyle w:val="Hyperlink"/>
            <w:noProof/>
          </w:rPr>
          <w:t>11.1.2</w:t>
        </w:r>
        <w:r w:rsidR="005F7809">
          <w:rPr>
            <w:rFonts w:eastAsiaTheme="minorEastAsia" w:cstheme="minorBidi"/>
            <w:noProof/>
            <w:snapToGrid/>
            <w:sz w:val="22"/>
            <w:szCs w:val="22"/>
          </w:rPr>
          <w:tab/>
        </w:r>
        <w:r w:rsidR="005F7809" w:rsidRPr="00273DA8">
          <w:rPr>
            <w:rStyle w:val="Hyperlink"/>
            <w:noProof/>
          </w:rPr>
          <w:t>Ce que voient les utilisateurs</w:t>
        </w:r>
        <w:r w:rsidR="005F7809">
          <w:rPr>
            <w:noProof/>
            <w:webHidden/>
          </w:rPr>
          <w:tab/>
        </w:r>
        <w:r w:rsidR="00442377">
          <w:rPr>
            <w:noProof/>
            <w:webHidden/>
          </w:rPr>
          <w:fldChar w:fldCharType="begin"/>
        </w:r>
        <w:r w:rsidR="005F7809">
          <w:rPr>
            <w:noProof/>
            <w:webHidden/>
          </w:rPr>
          <w:instrText xml:space="preserve"> PAGEREF _Toc334696377 \h </w:instrText>
        </w:r>
        <w:r w:rsidR="00442377">
          <w:rPr>
            <w:noProof/>
            <w:webHidden/>
          </w:rPr>
        </w:r>
        <w:r w:rsidR="00442377">
          <w:rPr>
            <w:noProof/>
            <w:webHidden/>
          </w:rPr>
          <w:fldChar w:fldCharType="separate"/>
        </w:r>
        <w:r w:rsidR="005F7809">
          <w:rPr>
            <w:noProof/>
            <w:webHidden/>
          </w:rPr>
          <w:t>58</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78" w:history="1">
        <w:r w:rsidR="005F7809" w:rsidRPr="00273DA8">
          <w:rPr>
            <w:rStyle w:val="Hyperlink"/>
            <w:noProof/>
          </w:rPr>
          <w:t>11.1.3</w:t>
        </w:r>
        <w:r w:rsidR="005F7809">
          <w:rPr>
            <w:rFonts w:eastAsiaTheme="minorEastAsia" w:cstheme="minorBidi"/>
            <w:noProof/>
            <w:snapToGrid/>
            <w:sz w:val="22"/>
            <w:szCs w:val="22"/>
          </w:rPr>
          <w:tab/>
        </w:r>
        <w:r w:rsidR="005F7809" w:rsidRPr="00273DA8">
          <w:rPr>
            <w:rStyle w:val="Hyperlink"/>
            <w:noProof/>
          </w:rPr>
          <w:t>Ce que voit le délégué aux dépenses</w:t>
        </w:r>
        <w:r w:rsidR="005F7809">
          <w:rPr>
            <w:noProof/>
            <w:webHidden/>
          </w:rPr>
          <w:tab/>
        </w:r>
        <w:r w:rsidR="00442377">
          <w:rPr>
            <w:noProof/>
            <w:webHidden/>
          </w:rPr>
          <w:fldChar w:fldCharType="begin"/>
        </w:r>
        <w:r w:rsidR="005F7809">
          <w:rPr>
            <w:noProof/>
            <w:webHidden/>
          </w:rPr>
          <w:instrText xml:space="preserve"> PAGEREF _Toc334696378 \h </w:instrText>
        </w:r>
        <w:r w:rsidR="00442377">
          <w:rPr>
            <w:noProof/>
            <w:webHidden/>
          </w:rPr>
        </w:r>
        <w:r w:rsidR="00442377">
          <w:rPr>
            <w:noProof/>
            <w:webHidden/>
          </w:rPr>
          <w:fldChar w:fldCharType="separate"/>
        </w:r>
        <w:r w:rsidR="005F7809">
          <w:rPr>
            <w:noProof/>
            <w:webHidden/>
          </w:rPr>
          <w:t>59</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79" w:history="1">
        <w:r w:rsidR="005F7809" w:rsidRPr="00273DA8">
          <w:rPr>
            <w:rStyle w:val="Hyperlink"/>
            <w:noProof/>
          </w:rPr>
          <w:t>11.1.4</w:t>
        </w:r>
        <w:r w:rsidR="005F7809">
          <w:rPr>
            <w:rFonts w:eastAsiaTheme="minorEastAsia" w:cstheme="minorBidi"/>
            <w:noProof/>
            <w:snapToGrid/>
            <w:sz w:val="22"/>
            <w:szCs w:val="22"/>
          </w:rPr>
          <w:tab/>
        </w:r>
        <w:r w:rsidR="005F7809" w:rsidRPr="00273DA8">
          <w:rPr>
            <w:rStyle w:val="Hyperlink"/>
            <w:noProof/>
          </w:rPr>
          <w:t>Cas spécial</w:t>
        </w:r>
        <w:r w:rsidR="005F7809">
          <w:rPr>
            <w:noProof/>
            <w:webHidden/>
          </w:rPr>
          <w:tab/>
        </w:r>
        <w:r w:rsidR="00442377">
          <w:rPr>
            <w:noProof/>
            <w:webHidden/>
          </w:rPr>
          <w:fldChar w:fldCharType="begin"/>
        </w:r>
        <w:r w:rsidR="005F7809">
          <w:rPr>
            <w:noProof/>
            <w:webHidden/>
          </w:rPr>
          <w:instrText xml:space="preserve"> PAGEREF _Toc334696379 \h </w:instrText>
        </w:r>
        <w:r w:rsidR="00442377">
          <w:rPr>
            <w:noProof/>
            <w:webHidden/>
          </w:rPr>
        </w:r>
        <w:r w:rsidR="00442377">
          <w:rPr>
            <w:noProof/>
            <w:webHidden/>
          </w:rPr>
          <w:fldChar w:fldCharType="separate"/>
        </w:r>
        <w:r w:rsidR="005F7809">
          <w:rPr>
            <w:noProof/>
            <w:webHidden/>
          </w:rPr>
          <w:t>59</w:t>
        </w:r>
        <w:r w:rsidR="00442377">
          <w:rPr>
            <w:noProof/>
            <w:webHidden/>
          </w:rPr>
          <w:fldChar w:fldCharType="end"/>
        </w:r>
      </w:hyperlink>
    </w:p>
    <w:p w:rsidR="005F7809" w:rsidRDefault="00EB14E0">
      <w:pPr>
        <w:pStyle w:val="TOC2"/>
        <w:tabs>
          <w:tab w:val="left" w:pos="1000"/>
          <w:tab w:val="right" w:leader="dot" w:pos="10194"/>
        </w:tabs>
        <w:rPr>
          <w:rFonts w:asciiTheme="minorHAnsi" w:eastAsiaTheme="minorEastAsia" w:hAnsiTheme="minorHAnsi" w:cstheme="minorBidi"/>
          <w:iCs w:val="0"/>
          <w:noProof/>
          <w:snapToGrid/>
          <w:sz w:val="22"/>
          <w:szCs w:val="22"/>
        </w:rPr>
      </w:pPr>
      <w:hyperlink w:anchor="_Toc334696380" w:history="1">
        <w:r w:rsidR="005F7809" w:rsidRPr="00273DA8">
          <w:rPr>
            <w:rStyle w:val="Hyperlink"/>
            <w:noProof/>
            <w:lang w:val="en-US" w:eastAsia="en-US"/>
          </w:rPr>
          <w:t>11.2</w:t>
        </w:r>
        <w:r w:rsidR="005F7809">
          <w:rPr>
            <w:rFonts w:asciiTheme="minorHAnsi" w:eastAsiaTheme="minorEastAsia" w:hAnsiTheme="minorHAnsi" w:cstheme="minorBidi"/>
            <w:iCs w:val="0"/>
            <w:noProof/>
            <w:snapToGrid/>
            <w:sz w:val="22"/>
            <w:szCs w:val="22"/>
          </w:rPr>
          <w:tab/>
        </w:r>
        <w:r w:rsidR="005F7809" w:rsidRPr="00273DA8">
          <w:rPr>
            <w:rStyle w:val="Hyperlink"/>
            <w:noProof/>
            <w:lang w:val="en-US" w:eastAsia="en-US"/>
          </w:rPr>
          <w:t>Paramétrage des délégués aux dépenses</w:t>
        </w:r>
        <w:r w:rsidR="005F7809">
          <w:rPr>
            <w:noProof/>
            <w:webHidden/>
          </w:rPr>
          <w:tab/>
        </w:r>
        <w:r w:rsidR="00442377">
          <w:rPr>
            <w:noProof/>
            <w:webHidden/>
          </w:rPr>
          <w:fldChar w:fldCharType="begin"/>
        </w:r>
        <w:r w:rsidR="005F7809">
          <w:rPr>
            <w:noProof/>
            <w:webHidden/>
          </w:rPr>
          <w:instrText xml:space="preserve"> PAGEREF _Toc334696380 \h </w:instrText>
        </w:r>
        <w:r w:rsidR="00442377">
          <w:rPr>
            <w:noProof/>
            <w:webHidden/>
          </w:rPr>
        </w:r>
        <w:r w:rsidR="00442377">
          <w:rPr>
            <w:noProof/>
            <w:webHidden/>
          </w:rPr>
          <w:fldChar w:fldCharType="separate"/>
        </w:r>
        <w:r w:rsidR="005F7809">
          <w:rPr>
            <w:noProof/>
            <w:webHidden/>
          </w:rPr>
          <w:t>59</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81" w:history="1">
        <w:r w:rsidR="005F7809" w:rsidRPr="00273DA8">
          <w:rPr>
            <w:rStyle w:val="Hyperlink"/>
            <w:noProof/>
          </w:rPr>
          <w:t>11.2.1</w:t>
        </w:r>
        <w:r w:rsidR="005F7809">
          <w:rPr>
            <w:rFonts w:eastAsiaTheme="minorEastAsia" w:cstheme="minorBidi"/>
            <w:noProof/>
            <w:snapToGrid/>
            <w:sz w:val="22"/>
            <w:szCs w:val="22"/>
          </w:rPr>
          <w:tab/>
        </w:r>
        <w:r w:rsidR="005F7809" w:rsidRPr="00273DA8">
          <w:rPr>
            <w:rStyle w:val="Hyperlink"/>
            <w:noProof/>
          </w:rPr>
          <w:t>Créer / Modifier / Supprimer un paramétrage de délégués aux dépenses</w:t>
        </w:r>
        <w:r w:rsidR="005F7809">
          <w:rPr>
            <w:noProof/>
            <w:webHidden/>
          </w:rPr>
          <w:tab/>
        </w:r>
        <w:r w:rsidR="00442377">
          <w:rPr>
            <w:noProof/>
            <w:webHidden/>
          </w:rPr>
          <w:fldChar w:fldCharType="begin"/>
        </w:r>
        <w:r w:rsidR="005F7809">
          <w:rPr>
            <w:noProof/>
            <w:webHidden/>
          </w:rPr>
          <w:instrText xml:space="preserve"> PAGEREF _Toc334696381 \h </w:instrText>
        </w:r>
        <w:r w:rsidR="00442377">
          <w:rPr>
            <w:noProof/>
            <w:webHidden/>
          </w:rPr>
        </w:r>
        <w:r w:rsidR="00442377">
          <w:rPr>
            <w:noProof/>
            <w:webHidden/>
          </w:rPr>
          <w:fldChar w:fldCharType="separate"/>
        </w:r>
        <w:r w:rsidR="005F7809">
          <w:rPr>
            <w:noProof/>
            <w:webHidden/>
          </w:rPr>
          <w:t>59</w:t>
        </w:r>
        <w:r w:rsidR="00442377">
          <w:rPr>
            <w:noProof/>
            <w:webHidden/>
          </w:rPr>
          <w:fldChar w:fldCharType="end"/>
        </w:r>
      </w:hyperlink>
    </w:p>
    <w:p w:rsidR="005F7809" w:rsidRDefault="00EB14E0" w:rsidP="001661E7">
      <w:pPr>
        <w:pStyle w:val="TOC1"/>
        <w:rPr>
          <w:rFonts w:asciiTheme="minorHAnsi" w:eastAsiaTheme="minorEastAsia" w:hAnsiTheme="minorHAnsi" w:cstheme="minorBidi"/>
          <w:snapToGrid/>
          <w:color w:val="auto"/>
          <w:sz w:val="22"/>
          <w:szCs w:val="22"/>
        </w:rPr>
      </w:pPr>
      <w:hyperlink w:anchor="_Toc334696382" w:history="1">
        <w:r w:rsidR="005F7809" w:rsidRPr="00273DA8">
          <w:rPr>
            <w:rStyle w:val="Hyperlink"/>
          </w:rPr>
          <w:t>12</w:t>
        </w:r>
        <w:r w:rsidR="005F7809">
          <w:rPr>
            <w:rFonts w:asciiTheme="minorHAnsi" w:eastAsiaTheme="minorEastAsia" w:hAnsiTheme="minorHAnsi" w:cstheme="minorBidi"/>
            <w:snapToGrid/>
            <w:color w:val="auto"/>
            <w:sz w:val="22"/>
            <w:szCs w:val="22"/>
          </w:rPr>
          <w:tab/>
        </w:r>
        <w:r w:rsidR="005F7809" w:rsidRPr="00273DA8">
          <w:rPr>
            <w:rStyle w:val="Hyperlink"/>
          </w:rPr>
          <w:t>Types de segments [Ordre de mission]</w:t>
        </w:r>
        <w:r w:rsidR="005F7809">
          <w:rPr>
            <w:webHidden/>
          </w:rPr>
          <w:tab/>
        </w:r>
        <w:r w:rsidR="00442377">
          <w:rPr>
            <w:webHidden/>
          </w:rPr>
          <w:fldChar w:fldCharType="begin"/>
        </w:r>
        <w:r w:rsidR="005F7809">
          <w:rPr>
            <w:webHidden/>
          </w:rPr>
          <w:instrText xml:space="preserve"> PAGEREF _Toc334696382 \h </w:instrText>
        </w:r>
        <w:r w:rsidR="00442377">
          <w:rPr>
            <w:webHidden/>
          </w:rPr>
        </w:r>
        <w:r w:rsidR="00442377">
          <w:rPr>
            <w:webHidden/>
          </w:rPr>
          <w:fldChar w:fldCharType="separate"/>
        </w:r>
        <w:r w:rsidR="005F7809">
          <w:rPr>
            <w:webHidden/>
          </w:rPr>
          <w:t>60</w:t>
        </w:r>
        <w:r w:rsidR="00442377">
          <w:rPr>
            <w:webHidden/>
          </w:rPr>
          <w:fldChar w:fldCharType="end"/>
        </w:r>
      </w:hyperlink>
    </w:p>
    <w:p w:rsidR="005F7809" w:rsidRDefault="00EB14E0">
      <w:pPr>
        <w:pStyle w:val="TOC2"/>
        <w:tabs>
          <w:tab w:val="left" w:pos="1000"/>
          <w:tab w:val="right" w:leader="dot" w:pos="10194"/>
        </w:tabs>
        <w:rPr>
          <w:rFonts w:asciiTheme="minorHAnsi" w:eastAsiaTheme="minorEastAsia" w:hAnsiTheme="minorHAnsi" w:cstheme="minorBidi"/>
          <w:iCs w:val="0"/>
          <w:noProof/>
          <w:snapToGrid/>
          <w:sz w:val="22"/>
          <w:szCs w:val="22"/>
        </w:rPr>
      </w:pPr>
      <w:hyperlink w:anchor="_Toc334696383" w:history="1">
        <w:r w:rsidR="005F7809" w:rsidRPr="00273DA8">
          <w:rPr>
            <w:rStyle w:val="Hyperlink"/>
            <w:noProof/>
          </w:rPr>
          <w:t>12.1</w:t>
        </w:r>
        <w:r w:rsidR="005F7809">
          <w:rPr>
            <w:rFonts w:asciiTheme="minorHAnsi" w:eastAsiaTheme="minorEastAsia" w:hAnsiTheme="minorHAnsi" w:cstheme="minorBidi"/>
            <w:iCs w:val="0"/>
            <w:noProof/>
            <w:snapToGrid/>
            <w:sz w:val="22"/>
            <w:szCs w:val="22"/>
          </w:rPr>
          <w:tab/>
        </w:r>
        <w:r w:rsidR="005F7809" w:rsidRPr="00273DA8">
          <w:rPr>
            <w:rStyle w:val="Hyperlink"/>
            <w:noProof/>
          </w:rPr>
          <w:t>Généralités</w:t>
        </w:r>
        <w:r w:rsidR="005F7809">
          <w:rPr>
            <w:noProof/>
            <w:webHidden/>
          </w:rPr>
          <w:tab/>
        </w:r>
        <w:r w:rsidR="00442377">
          <w:rPr>
            <w:noProof/>
            <w:webHidden/>
          </w:rPr>
          <w:fldChar w:fldCharType="begin"/>
        </w:r>
        <w:r w:rsidR="005F7809">
          <w:rPr>
            <w:noProof/>
            <w:webHidden/>
          </w:rPr>
          <w:instrText xml:space="preserve"> PAGEREF _Toc334696383 \h </w:instrText>
        </w:r>
        <w:r w:rsidR="00442377">
          <w:rPr>
            <w:noProof/>
            <w:webHidden/>
          </w:rPr>
        </w:r>
        <w:r w:rsidR="00442377">
          <w:rPr>
            <w:noProof/>
            <w:webHidden/>
          </w:rPr>
          <w:fldChar w:fldCharType="separate"/>
        </w:r>
        <w:r w:rsidR="005F7809">
          <w:rPr>
            <w:noProof/>
            <w:webHidden/>
          </w:rPr>
          <w:t>60</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84" w:history="1">
        <w:r w:rsidR="005F7809" w:rsidRPr="00273DA8">
          <w:rPr>
            <w:rStyle w:val="Hyperlink"/>
            <w:noProof/>
          </w:rPr>
          <w:t>12.1.1</w:t>
        </w:r>
        <w:r w:rsidR="005F7809">
          <w:rPr>
            <w:rFonts w:eastAsiaTheme="minorEastAsia" w:cstheme="minorBidi"/>
            <w:noProof/>
            <w:snapToGrid/>
            <w:sz w:val="22"/>
            <w:szCs w:val="22"/>
          </w:rPr>
          <w:tab/>
        </w:r>
        <w:r w:rsidR="005F7809" w:rsidRPr="00273DA8">
          <w:rPr>
            <w:rStyle w:val="Hyperlink"/>
            <w:noProof/>
          </w:rPr>
          <w:t>Objectifs de la table</w:t>
        </w:r>
        <w:r w:rsidR="005F7809">
          <w:rPr>
            <w:noProof/>
            <w:webHidden/>
          </w:rPr>
          <w:tab/>
        </w:r>
        <w:r w:rsidR="00442377">
          <w:rPr>
            <w:noProof/>
            <w:webHidden/>
          </w:rPr>
          <w:fldChar w:fldCharType="begin"/>
        </w:r>
        <w:r w:rsidR="005F7809">
          <w:rPr>
            <w:noProof/>
            <w:webHidden/>
          </w:rPr>
          <w:instrText xml:space="preserve"> PAGEREF _Toc334696384 \h </w:instrText>
        </w:r>
        <w:r w:rsidR="00442377">
          <w:rPr>
            <w:noProof/>
            <w:webHidden/>
          </w:rPr>
        </w:r>
        <w:r w:rsidR="00442377">
          <w:rPr>
            <w:noProof/>
            <w:webHidden/>
          </w:rPr>
          <w:fldChar w:fldCharType="separate"/>
        </w:r>
        <w:r w:rsidR="005F7809">
          <w:rPr>
            <w:noProof/>
            <w:webHidden/>
          </w:rPr>
          <w:t>60</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85" w:history="1">
        <w:r w:rsidR="005F7809" w:rsidRPr="00273DA8">
          <w:rPr>
            <w:rStyle w:val="Hyperlink"/>
            <w:noProof/>
          </w:rPr>
          <w:t>12.1.2</w:t>
        </w:r>
        <w:r w:rsidR="005F7809">
          <w:rPr>
            <w:rFonts w:eastAsiaTheme="minorEastAsia" w:cstheme="minorBidi"/>
            <w:noProof/>
            <w:snapToGrid/>
            <w:sz w:val="22"/>
            <w:szCs w:val="22"/>
          </w:rPr>
          <w:tab/>
        </w:r>
        <w:r w:rsidR="005F7809" w:rsidRPr="00273DA8">
          <w:rPr>
            <w:rStyle w:val="Hyperlink"/>
            <w:noProof/>
          </w:rPr>
          <w:t>Ce que l’utilisateur voit</w:t>
        </w:r>
        <w:r w:rsidR="005F7809">
          <w:rPr>
            <w:noProof/>
            <w:webHidden/>
          </w:rPr>
          <w:tab/>
        </w:r>
        <w:r w:rsidR="00442377">
          <w:rPr>
            <w:noProof/>
            <w:webHidden/>
          </w:rPr>
          <w:fldChar w:fldCharType="begin"/>
        </w:r>
        <w:r w:rsidR="005F7809">
          <w:rPr>
            <w:noProof/>
            <w:webHidden/>
          </w:rPr>
          <w:instrText xml:space="preserve"> PAGEREF _Toc334696385 \h </w:instrText>
        </w:r>
        <w:r w:rsidR="00442377">
          <w:rPr>
            <w:noProof/>
            <w:webHidden/>
          </w:rPr>
        </w:r>
        <w:r w:rsidR="00442377">
          <w:rPr>
            <w:noProof/>
            <w:webHidden/>
          </w:rPr>
          <w:fldChar w:fldCharType="separate"/>
        </w:r>
        <w:r w:rsidR="005F7809">
          <w:rPr>
            <w:noProof/>
            <w:webHidden/>
          </w:rPr>
          <w:t>61</w:t>
        </w:r>
        <w:r w:rsidR="00442377">
          <w:rPr>
            <w:noProof/>
            <w:webHidden/>
          </w:rPr>
          <w:fldChar w:fldCharType="end"/>
        </w:r>
      </w:hyperlink>
    </w:p>
    <w:p w:rsidR="005F7809" w:rsidRDefault="00EB14E0">
      <w:pPr>
        <w:pStyle w:val="TOC2"/>
        <w:tabs>
          <w:tab w:val="left" w:pos="1000"/>
          <w:tab w:val="right" w:leader="dot" w:pos="10194"/>
        </w:tabs>
        <w:rPr>
          <w:rFonts w:asciiTheme="minorHAnsi" w:eastAsiaTheme="minorEastAsia" w:hAnsiTheme="minorHAnsi" w:cstheme="minorBidi"/>
          <w:iCs w:val="0"/>
          <w:noProof/>
          <w:snapToGrid/>
          <w:sz w:val="22"/>
          <w:szCs w:val="22"/>
        </w:rPr>
      </w:pPr>
      <w:hyperlink w:anchor="_Toc334696386" w:history="1">
        <w:r w:rsidR="005F7809" w:rsidRPr="00273DA8">
          <w:rPr>
            <w:rStyle w:val="Hyperlink"/>
            <w:noProof/>
          </w:rPr>
          <w:t>12.2</w:t>
        </w:r>
        <w:r w:rsidR="005F7809">
          <w:rPr>
            <w:rFonts w:asciiTheme="minorHAnsi" w:eastAsiaTheme="minorEastAsia" w:hAnsiTheme="minorHAnsi" w:cstheme="minorBidi"/>
            <w:iCs w:val="0"/>
            <w:noProof/>
            <w:snapToGrid/>
            <w:sz w:val="22"/>
            <w:szCs w:val="22"/>
          </w:rPr>
          <w:tab/>
        </w:r>
        <w:r w:rsidR="005F7809" w:rsidRPr="00273DA8">
          <w:rPr>
            <w:rStyle w:val="Hyperlink"/>
            <w:noProof/>
          </w:rPr>
          <w:t>Configuration</w:t>
        </w:r>
        <w:r w:rsidR="005F7809">
          <w:rPr>
            <w:noProof/>
            <w:webHidden/>
          </w:rPr>
          <w:tab/>
        </w:r>
        <w:r w:rsidR="00442377">
          <w:rPr>
            <w:noProof/>
            <w:webHidden/>
          </w:rPr>
          <w:fldChar w:fldCharType="begin"/>
        </w:r>
        <w:r w:rsidR="005F7809">
          <w:rPr>
            <w:noProof/>
            <w:webHidden/>
          </w:rPr>
          <w:instrText xml:space="preserve"> PAGEREF _Toc334696386 \h </w:instrText>
        </w:r>
        <w:r w:rsidR="00442377">
          <w:rPr>
            <w:noProof/>
            <w:webHidden/>
          </w:rPr>
        </w:r>
        <w:r w:rsidR="00442377">
          <w:rPr>
            <w:noProof/>
            <w:webHidden/>
          </w:rPr>
          <w:fldChar w:fldCharType="separate"/>
        </w:r>
        <w:r w:rsidR="005F7809">
          <w:rPr>
            <w:noProof/>
            <w:webHidden/>
          </w:rPr>
          <w:t>61</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87" w:history="1">
        <w:r w:rsidR="005F7809" w:rsidRPr="00273DA8">
          <w:rPr>
            <w:rStyle w:val="Hyperlink"/>
            <w:noProof/>
          </w:rPr>
          <w:t>12.2.1</w:t>
        </w:r>
        <w:r w:rsidR="005F7809">
          <w:rPr>
            <w:rFonts w:eastAsiaTheme="minorEastAsia" w:cstheme="minorBidi"/>
            <w:noProof/>
            <w:snapToGrid/>
            <w:sz w:val="22"/>
            <w:szCs w:val="22"/>
          </w:rPr>
          <w:tab/>
        </w:r>
        <w:r w:rsidR="005F7809" w:rsidRPr="00273DA8">
          <w:rPr>
            <w:rStyle w:val="Hyperlink"/>
            <w:noProof/>
          </w:rPr>
          <w:t>Créer un nouveau type de segment</w:t>
        </w:r>
        <w:r w:rsidR="005F7809">
          <w:rPr>
            <w:noProof/>
            <w:webHidden/>
          </w:rPr>
          <w:tab/>
        </w:r>
        <w:r w:rsidR="00442377">
          <w:rPr>
            <w:noProof/>
            <w:webHidden/>
          </w:rPr>
          <w:fldChar w:fldCharType="begin"/>
        </w:r>
        <w:r w:rsidR="005F7809">
          <w:rPr>
            <w:noProof/>
            <w:webHidden/>
          </w:rPr>
          <w:instrText xml:space="preserve"> PAGEREF _Toc334696387 \h </w:instrText>
        </w:r>
        <w:r w:rsidR="00442377">
          <w:rPr>
            <w:noProof/>
            <w:webHidden/>
          </w:rPr>
        </w:r>
        <w:r w:rsidR="00442377">
          <w:rPr>
            <w:noProof/>
            <w:webHidden/>
          </w:rPr>
          <w:fldChar w:fldCharType="separate"/>
        </w:r>
        <w:r w:rsidR="005F7809">
          <w:rPr>
            <w:noProof/>
            <w:webHidden/>
          </w:rPr>
          <w:t>61</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88" w:history="1">
        <w:r w:rsidR="005F7809" w:rsidRPr="00273DA8">
          <w:rPr>
            <w:rStyle w:val="Hyperlink"/>
            <w:noProof/>
          </w:rPr>
          <w:t>12.2.2</w:t>
        </w:r>
        <w:r w:rsidR="005F7809">
          <w:rPr>
            <w:rFonts w:eastAsiaTheme="minorEastAsia" w:cstheme="minorBidi"/>
            <w:noProof/>
            <w:snapToGrid/>
            <w:sz w:val="22"/>
            <w:szCs w:val="22"/>
          </w:rPr>
          <w:tab/>
        </w:r>
        <w:r w:rsidR="005F7809" w:rsidRPr="00273DA8">
          <w:rPr>
            <w:rStyle w:val="Hyperlink"/>
            <w:noProof/>
          </w:rPr>
          <w:t>Modifier un type de segment</w:t>
        </w:r>
        <w:r w:rsidR="005F7809">
          <w:rPr>
            <w:noProof/>
            <w:webHidden/>
          </w:rPr>
          <w:tab/>
        </w:r>
        <w:r w:rsidR="00442377">
          <w:rPr>
            <w:noProof/>
            <w:webHidden/>
          </w:rPr>
          <w:fldChar w:fldCharType="begin"/>
        </w:r>
        <w:r w:rsidR="005F7809">
          <w:rPr>
            <w:noProof/>
            <w:webHidden/>
          </w:rPr>
          <w:instrText xml:space="preserve"> PAGEREF _Toc334696388 \h </w:instrText>
        </w:r>
        <w:r w:rsidR="00442377">
          <w:rPr>
            <w:noProof/>
            <w:webHidden/>
          </w:rPr>
        </w:r>
        <w:r w:rsidR="00442377">
          <w:rPr>
            <w:noProof/>
            <w:webHidden/>
          </w:rPr>
          <w:fldChar w:fldCharType="separate"/>
        </w:r>
        <w:r w:rsidR="005F7809">
          <w:rPr>
            <w:noProof/>
            <w:webHidden/>
          </w:rPr>
          <w:t>62</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89" w:history="1">
        <w:r w:rsidR="005F7809" w:rsidRPr="00273DA8">
          <w:rPr>
            <w:rStyle w:val="Hyperlink"/>
            <w:noProof/>
          </w:rPr>
          <w:t>12.2.3</w:t>
        </w:r>
        <w:r w:rsidR="005F7809">
          <w:rPr>
            <w:rFonts w:eastAsiaTheme="minorEastAsia" w:cstheme="minorBidi"/>
            <w:noProof/>
            <w:snapToGrid/>
            <w:sz w:val="22"/>
            <w:szCs w:val="22"/>
          </w:rPr>
          <w:tab/>
        </w:r>
        <w:r w:rsidR="005F7809" w:rsidRPr="00273DA8">
          <w:rPr>
            <w:rStyle w:val="Hyperlink"/>
            <w:noProof/>
          </w:rPr>
          <w:t>Supprimer un type de segment</w:t>
        </w:r>
        <w:r w:rsidR="005F7809">
          <w:rPr>
            <w:noProof/>
            <w:webHidden/>
          </w:rPr>
          <w:tab/>
        </w:r>
        <w:r w:rsidR="00442377">
          <w:rPr>
            <w:noProof/>
            <w:webHidden/>
          </w:rPr>
          <w:fldChar w:fldCharType="begin"/>
        </w:r>
        <w:r w:rsidR="005F7809">
          <w:rPr>
            <w:noProof/>
            <w:webHidden/>
          </w:rPr>
          <w:instrText xml:space="preserve"> PAGEREF _Toc334696389 \h </w:instrText>
        </w:r>
        <w:r w:rsidR="00442377">
          <w:rPr>
            <w:noProof/>
            <w:webHidden/>
          </w:rPr>
        </w:r>
        <w:r w:rsidR="00442377">
          <w:rPr>
            <w:noProof/>
            <w:webHidden/>
          </w:rPr>
          <w:fldChar w:fldCharType="separate"/>
        </w:r>
        <w:r w:rsidR="005F7809">
          <w:rPr>
            <w:noProof/>
            <w:webHidden/>
          </w:rPr>
          <w:t>62</w:t>
        </w:r>
        <w:r w:rsidR="00442377">
          <w:rPr>
            <w:noProof/>
            <w:webHidden/>
          </w:rPr>
          <w:fldChar w:fldCharType="end"/>
        </w:r>
      </w:hyperlink>
    </w:p>
    <w:p w:rsidR="005F7809" w:rsidRDefault="00EB14E0" w:rsidP="001661E7">
      <w:pPr>
        <w:pStyle w:val="TOC1"/>
        <w:rPr>
          <w:rFonts w:asciiTheme="minorHAnsi" w:eastAsiaTheme="minorEastAsia" w:hAnsiTheme="minorHAnsi" w:cstheme="minorBidi"/>
          <w:snapToGrid/>
          <w:color w:val="auto"/>
          <w:sz w:val="22"/>
          <w:szCs w:val="22"/>
        </w:rPr>
      </w:pPr>
      <w:hyperlink w:anchor="_Toc334696390" w:history="1">
        <w:r w:rsidR="005F7809" w:rsidRPr="00273DA8">
          <w:rPr>
            <w:rStyle w:val="Hyperlink"/>
          </w:rPr>
          <w:t>13</w:t>
        </w:r>
        <w:r w:rsidR="005F7809">
          <w:rPr>
            <w:rFonts w:asciiTheme="minorHAnsi" w:eastAsiaTheme="minorEastAsia" w:hAnsiTheme="minorHAnsi" w:cstheme="minorBidi"/>
            <w:snapToGrid/>
            <w:color w:val="auto"/>
            <w:sz w:val="22"/>
            <w:szCs w:val="22"/>
          </w:rPr>
          <w:tab/>
        </w:r>
        <w:r w:rsidR="005F7809" w:rsidRPr="00273DA8">
          <w:rPr>
            <w:rStyle w:val="Hyperlink"/>
          </w:rPr>
          <w:t>Agences de voyage [Ordre de mission]</w:t>
        </w:r>
        <w:r w:rsidR="005F7809">
          <w:rPr>
            <w:webHidden/>
          </w:rPr>
          <w:tab/>
        </w:r>
        <w:r w:rsidR="00442377">
          <w:rPr>
            <w:webHidden/>
          </w:rPr>
          <w:fldChar w:fldCharType="begin"/>
        </w:r>
        <w:r w:rsidR="005F7809">
          <w:rPr>
            <w:webHidden/>
          </w:rPr>
          <w:instrText xml:space="preserve"> PAGEREF _Toc334696390 \h </w:instrText>
        </w:r>
        <w:r w:rsidR="00442377">
          <w:rPr>
            <w:webHidden/>
          </w:rPr>
        </w:r>
        <w:r w:rsidR="00442377">
          <w:rPr>
            <w:webHidden/>
          </w:rPr>
          <w:fldChar w:fldCharType="separate"/>
        </w:r>
        <w:r w:rsidR="005F7809">
          <w:rPr>
            <w:webHidden/>
          </w:rPr>
          <w:t>63</w:t>
        </w:r>
        <w:r w:rsidR="00442377">
          <w:rPr>
            <w:webHidden/>
          </w:rPr>
          <w:fldChar w:fldCharType="end"/>
        </w:r>
      </w:hyperlink>
    </w:p>
    <w:p w:rsidR="005F7809" w:rsidRDefault="00EB14E0">
      <w:pPr>
        <w:pStyle w:val="TOC2"/>
        <w:tabs>
          <w:tab w:val="left" w:pos="1000"/>
          <w:tab w:val="right" w:leader="dot" w:pos="10194"/>
        </w:tabs>
        <w:rPr>
          <w:rFonts w:asciiTheme="minorHAnsi" w:eastAsiaTheme="minorEastAsia" w:hAnsiTheme="minorHAnsi" w:cstheme="minorBidi"/>
          <w:iCs w:val="0"/>
          <w:noProof/>
          <w:snapToGrid/>
          <w:sz w:val="22"/>
          <w:szCs w:val="22"/>
        </w:rPr>
      </w:pPr>
      <w:hyperlink w:anchor="_Toc334696391" w:history="1">
        <w:r w:rsidR="005F7809" w:rsidRPr="00273DA8">
          <w:rPr>
            <w:rStyle w:val="Hyperlink"/>
            <w:noProof/>
          </w:rPr>
          <w:t>13.1</w:t>
        </w:r>
        <w:r w:rsidR="005F7809">
          <w:rPr>
            <w:rFonts w:asciiTheme="minorHAnsi" w:eastAsiaTheme="minorEastAsia" w:hAnsiTheme="minorHAnsi" w:cstheme="minorBidi"/>
            <w:iCs w:val="0"/>
            <w:noProof/>
            <w:snapToGrid/>
            <w:sz w:val="22"/>
            <w:szCs w:val="22"/>
          </w:rPr>
          <w:tab/>
        </w:r>
        <w:r w:rsidR="005F7809" w:rsidRPr="00273DA8">
          <w:rPr>
            <w:rStyle w:val="Hyperlink"/>
            <w:noProof/>
          </w:rPr>
          <w:t>Objectifs de la table</w:t>
        </w:r>
        <w:r w:rsidR="005F7809">
          <w:rPr>
            <w:noProof/>
            <w:webHidden/>
          </w:rPr>
          <w:tab/>
        </w:r>
        <w:r w:rsidR="00442377">
          <w:rPr>
            <w:noProof/>
            <w:webHidden/>
          </w:rPr>
          <w:fldChar w:fldCharType="begin"/>
        </w:r>
        <w:r w:rsidR="005F7809">
          <w:rPr>
            <w:noProof/>
            <w:webHidden/>
          </w:rPr>
          <w:instrText xml:space="preserve"> PAGEREF _Toc334696391 \h </w:instrText>
        </w:r>
        <w:r w:rsidR="00442377">
          <w:rPr>
            <w:noProof/>
            <w:webHidden/>
          </w:rPr>
        </w:r>
        <w:r w:rsidR="00442377">
          <w:rPr>
            <w:noProof/>
            <w:webHidden/>
          </w:rPr>
          <w:fldChar w:fldCharType="separate"/>
        </w:r>
        <w:r w:rsidR="005F7809">
          <w:rPr>
            <w:noProof/>
            <w:webHidden/>
          </w:rPr>
          <w:t>63</w:t>
        </w:r>
        <w:r w:rsidR="00442377">
          <w:rPr>
            <w:noProof/>
            <w:webHidden/>
          </w:rPr>
          <w:fldChar w:fldCharType="end"/>
        </w:r>
      </w:hyperlink>
    </w:p>
    <w:p w:rsidR="005F7809" w:rsidRDefault="00EB14E0">
      <w:pPr>
        <w:pStyle w:val="TOC2"/>
        <w:tabs>
          <w:tab w:val="left" w:pos="1000"/>
          <w:tab w:val="right" w:leader="dot" w:pos="10194"/>
        </w:tabs>
        <w:rPr>
          <w:rFonts w:asciiTheme="minorHAnsi" w:eastAsiaTheme="minorEastAsia" w:hAnsiTheme="minorHAnsi" w:cstheme="minorBidi"/>
          <w:iCs w:val="0"/>
          <w:noProof/>
          <w:snapToGrid/>
          <w:sz w:val="22"/>
          <w:szCs w:val="22"/>
        </w:rPr>
      </w:pPr>
      <w:hyperlink w:anchor="_Toc334696392" w:history="1">
        <w:r w:rsidR="005F7809" w:rsidRPr="00273DA8">
          <w:rPr>
            <w:rStyle w:val="Hyperlink"/>
            <w:noProof/>
          </w:rPr>
          <w:t>13.2</w:t>
        </w:r>
        <w:r w:rsidR="005F7809">
          <w:rPr>
            <w:rFonts w:asciiTheme="minorHAnsi" w:eastAsiaTheme="minorEastAsia" w:hAnsiTheme="minorHAnsi" w:cstheme="minorBidi"/>
            <w:iCs w:val="0"/>
            <w:noProof/>
            <w:snapToGrid/>
            <w:sz w:val="22"/>
            <w:szCs w:val="22"/>
          </w:rPr>
          <w:tab/>
        </w:r>
        <w:r w:rsidR="005F7809" w:rsidRPr="00273DA8">
          <w:rPr>
            <w:rStyle w:val="Hyperlink"/>
            <w:noProof/>
          </w:rPr>
          <w:t>Configuration</w:t>
        </w:r>
        <w:r w:rsidR="005F7809">
          <w:rPr>
            <w:noProof/>
            <w:webHidden/>
          </w:rPr>
          <w:tab/>
        </w:r>
        <w:r w:rsidR="00442377">
          <w:rPr>
            <w:noProof/>
            <w:webHidden/>
          </w:rPr>
          <w:fldChar w:fldCharType="begin"/>
        </w:r>
        <w:r w:rsidR="005F7809">
          <w:rPr>
            <w:noProof/>
            <w:webHidden/>
          </w:rPr>
          <w:instrText xml:space="preserve"> PAGEREF _Toc334696392 \h </w:instrText>
        </w:r>
        <w:r w:rsidR="00442377">
          <w:rPr>
            <w:noProof/>
            <w:webHidden/>
          </w:rPr>
        </w:r>
        <w:r w:rsidR="00442377">
          <w:rPr>
            <w:noProof/>
            <w:webHidden/>
          </w:rPr>
          <w:fldChar w:fldCharType="separate"/>
        </w:r>
        <w:r w:rsidR="005F7809">
          <w:rPr>
            <w:noProof/>
            <w:webHidden/>
          </w:rPr>
          <w:t>63</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93" w:history="1">
        <w:r w:rsidR="005F7809" w:rsidRPr="00273DA8">
          <w:rPr>
            <w:rStyle w:val="Hyperlink"/>
            <w:noProof/>
          </w:rPr>
          <w:t>13.2.1</w:t>
        </w:r>
        <w:r w:rsidR="005F7809">
          <w:rPr>
            <w:rFonts w:eastAsiaTheme="minorEastAsia" w:cstheme="minorBidi"/>
            <w:noProof/>
            <w:snapToGrid/>
            <w:sz w:val="22"/>
            <w:szCs w:val="22"/>
          </w:rPr>
          <w:tab/>
        </w:r>
        <w:r w:rsidR="005F7809" w:rsidRPr="00273DA8">
          <w:rPr>
            <w:rStyle w:val="Hyperlink"/>
            <w:noProof/>
          </w:rPr>
          <w:t>Accès</w:t>
        </w:r>
        <w:r w:rsidR="005F7809">
          <w:rPr>
            <w:noProof/>
            <w:webHidden/>
          </w:rPr>
          <w:tab/>
        </w:r>
        <w:r w:rsidR="00442377">
          <w:rPr>
            <w:noProof/>
            <w:webHidden/>
          </w:rPr>
          <w:fldChar w:fldCharType="begin"/>
        </w:r>
        <w:r w:rsidR="005F7809">
          <w:rPr>
            <w:noProof/>
            <w:webHidden/>
          </w:rPr>
          <w:instrText xml:space="preserve"> PAGEREF _Toc334696393 \h </w:instrText>
        </w:r>
        <w:r w:rsidR="00442377">
          <w:rPr>
            <w:noProof/>
            <w:webHidden/>
          </w:rPr>
        </w:r>
        <w:r w:rsidR="00442377">
          <w:rPr>
            <w:noProof/>
            <w:webHidden/>
          </w:rPr>
          <w:fldChar w:fldCharType="separate"/>
        </w:r>
        <w:r w:rsidR="005F7809">
          <w:rPr>
            <w:noProof/>
            <w:webHidden/>
          </w:rPr>
          <w:t>63</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94" w:history="1">
        <w:r w:rsidR="005F7809" w:rsidRPr="00273DA8">
          <w:rPr>
            <w:rStyle w:val="Hyperlink"/>
            <w:noProof/>
          </w:rPr>
          <w:t>13.2.2</w:t>
        </w:r>
        <w:r w:rsidR="005F7809">
          <w:rPr>
            <w:rFonts w:eastAsiaTheme="minorEastAsia" w:cstheme="minorBidi"/>
            <w:noProof/>
            <w:snapToGrid/>
            <w:sz w:val="22"/>
            <w:szCs w:val="22"/>
          </w:rPr>
          <w:tab/>
        </w:r>
        <w:r w:rsidR="005F7809" w:rsidRPr="00273DA8">
          <w:rPr>
            <w:rStyle w:val="Hyperlink"/>
            <w:noProof/>
          </w:rPr>
          <w:t>Ajouter un agence</w:t>
        </w:r>
        <w:r w:rsidR="005F7809">
          <w:rPr>
            <w:noProof/>
            <w:webHidden/>
          </w:rPr>
          <w:tab/>
        </w:r>
        <w:r w:rsidR="00442377">
          <w:rPr>
            <w:noProof/>
            <w:webHidden/>
          </w:rPr>
          <w:fldChar w:fldCharType="begin"/>
        </w:r>
        <w:r w:rsidR="005F7809">
          <w:rPr>
            <w:noProof/>
            <w:webHidden/>
          </w:rPr>
          <w:instrText xml:space="preserve"> PAGEREF _Toc334696394 \h </w:instrText>
        </w:r>
        <w:r w:rsidR="00442377">
          <w:rPr>
            <w:noProof/>
            <w:webHidden/>
          </w:rPr>
        </w:r>
        <w:r w:rsidR="00442377">
          <w:rPr>
            <w:noProof/>
            <w:webHidden/>
          </w:rPr>
          <w:fldChar w:fldCharType="separate"/>
        </w:r>
        <w:r w:rsidR="005F7809">
          <w:rPr>
            <w:noProof/>
            <w:webHidden/>
          </w:rPr>
          <w:t>64</w:t>
        </w:r>
        <w:r w:rsidR="00442377">
          <w:rPr>
            <w:noProof/>
            <w:webHidden/>
          </w:rPr>
          <w:fldChar w:fldCharType="end"/>
        </w:r>
      </w:hyperlink>
    </w:p>
    <w:p w:rsidR="005F7809" w:rsidRDefault="00EB14E0">
      <w:pPr>
        <w:pStyle w:val="TOC3"/>
        <w:tabs>
          <w:tab w:val="left" w:pos="1200"/>
          <w:tab w:val="right" w:leader="dot" w:pos="10194"/>
        </w:tabs>
        <w:rPr>
          <w:rFonts w:eastAsiaTheme="minorEastAsia" w:cstheme="minorBidi"/>
          <w:noProof/>
          <w:snapToGrid/>
          <w:sz w:val="22"/>
          <w:szCs w:val="22"/>
        </w:rPr>
      </w:pPr>
      <w:hyperlink w:anchor="_Toc334696395" w:history="1">
        <w:r w:rsidR="005F7809" w:rsidRPr="00273DA8">
          <w:rPr>
            <w:rStyle w:val="Hyperlink"/>
            <w:noProof/>
          </w:rPr>
          <w:t>13.2.3</w:t>
        </w:r>
        <w:r w:rsidR="005F7809">
          <w:rPr>
            <w:rFonts w:eastAsiaTheme="minorEastAsia" w:cstheme="minorBidi"/>
            <w:noProof/>
            <w:snapToGrid/>
            <w:sz w:val="22"/>
            <w:szCs w:val="22"/>
          </w:rPr>
          <w:tab/>
        </w:r>
        <w:r w:rsidR="005F7809" w:rsidRPr="00273DA8">
          <w:rPr>
            <w:rStyle w:val="Hyperlink"/>
            <w:noProof/>
          </w:rPr>
          <w:t>Modifier / supprimer une agence de voyage</w:t>
        </w:r>
        <w:r w:rsidR="005F7809">
          <w:rPr>
            <w:noProof/>
            <w:webHidden/>
          </w:rPr>
          <w:tab/>
        </w:r>
        <w:r w:rsidR="00442377">
          <w:rPr>
            <w:noProof/>
            <w:webHidden/>
          </w:rPr>
          <w:fldChar w:fldCharType="begin"/>
        </w:r>
        <w:r w:rsidR="005F7809">
          <w:rPr>
            <w:noProof/>
            <w:webHidden/>
          </w:rPr>
          <w:instrText xml:space="preserve"> PAGEREF _Toc334696395 \h </w:instrText>
        </w:r>
        <w:r w:rsidR="00442377">
          <w:rPr>
            <w:noProof/>
            <w:webHidden/>
          </w:rPr>
        </w:r>
        <w:r w:rsidR="00442377">
          <w:rPr>
            <w:noProof/>
            <w:webHidden/>
          </w:rPr>
          <w:fldChar w:fldCharType="separate"/>
        </w:r>
        <w:r w:rsidR="005F7809">
          <w:rPr>
            <w:noProof/>
            <w:webHidden/>
          </w:rPr>
          <w:t>65</w:t>
        </w:r>
        <w:r w:rsidR="00442377">
          <w:rPr>
            <w:noProof/>
            <w:webHidden/>
          </w:rPr>
          <w:fldChar w:fldCharType="end"/>
        </w:r>
      </w:hyperlink>
    </w:p>
    <w:p w:rsidR="00512D96" w:rsidRDefault="00442377" w:rsidP="00512D96">
      <w:pPr>
        <w:pStyle w:val="Heading1"/>
        <w:numPr>
          <w:ilvl w:val="0"/>
          <w:numId w:val="0"/>
        </w:numPr>
      </w:pPr>
      <w:r>
        <w:rPr>
          <w:rFonts w:asciiTheme="minorHAnsi" w:hAnsiTheme="minorHAnsi" w:cstheme="minorHAnsi"/>
          <w:b w:val="0"/>
          <w:bCs w:val="0"/>
          <w:noProof w:val="0"/>
          <w:snapToGrid w:val="0"/>
          <w:kern w:val="0"/>
          <w:sz w:val="22"/>
          <w:szCs w:val="22"/>
        </w:rPr>
        <w:fldChar w:fldCharType="end"/>
      </w:r>
    </w:p>
    <w:p w:rsidR="00512D96" w:rsidRDefault="00512D96" w:rsidP="00512D96">
      <w:pPr>
        <w:pStyle w:val="Heading1"/>
        <w:numPr>
          <w:ilvl w:val="0"/>
          <w:numId w:val="0"/>
        </w:numPr>
        <w:ind w:left="426"/>
      </w:pPr>
    </w:p>
    <w:p w:rsidR="00512D96" w:rsidRDefault="00512D96" w:rsidP="00512D96"/>
    <w:p w:rsidR="00512D96" w:rsidRDefault="00512D96" w:rsidP="00512D96"/>
    <w:p w:rsidR="00512D96" w:rsidRDefault="00512D96" w:rsidP="00512D96"/>
    <w:p w:rsidR="00512D96" w:rsidRDefault="00512D96" w:rsidP="00512D96"/>
    <w:p w:rsidR="00512D96" w:rsidRDefault="00512D96" w:rsidP="00512D96"/>
    <w:p w:rsidR="00512D96" w:rsidRDefault="00512D96" w:rsidP="00512D96"/>
    <w:p w:rsidR="00512D96" w:rsidRDefault="00512D96" w:rsidP="00512D96"/>
    <w:p w:rsidR="00512D96" w:rsidRDefault="00512D96" w:rsidP="00512D96"/>
    <w:p w:rsidR="00512D96" w:rsidRDefault="00512D96" w:rsidP="00512D96"/>
    <w:p w:rsidR="00512D96" w:rsidRDefault="00512D96" w:rsidP="00512D96"/>
    <w:p w:rsidR="00512D96" w:rsidRDefault="00512D96" w:rsidP="00512D96"/>
    <w:p w:rsidR="00512D96" w:rsidRDefault="00512D96" w:rsidP="00512D96"/>
    <w:p w:rsidR="00512D96" w:rsidRDefault="00512D96" w:rsidP="00512D96"/>
    <w:p w:rsidR="00512D96" w:rsidRDefault="00512D96" w:rsidP="00512D96"/>
    <w:p w:rsidR="00512D96" w:rsidRDefault="00512D96" w:rsidP="00512D96"/>
    <w:p w:rsidR="00512D96" w:rsidRDefault="00512D96" w:rsidP="00512D96"/>
    <w:p w:rsidR="00512D96" w:rsidRDefault="00512D96" w:rsidP="00512D96"/>
    <w:p w:rsidR="00512D96" w:rsidRDefault="00512D96" w:rsidP="00512D96"/>
    <w:p w:rsidR="00512D96" w:rsidRDefault="00512D96" w:rsidP="00512D96"/>
    <w:p w:rsidR="00512D96" w:rsidRDefault="00512D96" w:rsidP="00512D96"/>
    <w:p w:rsidR="00512D96" w:rsidRDefault="00512D96" w:rsidP="00512D96"/>
    <w:p w:rsidR="00512D96" w:rsidRPr="00512D96" w:rsidRDefault="00512D96" w:rsidP="00512D96"/>
    <w:p w:rsidR="00B7465D" w:rsidRDefault="00B7465D">
      <w:pPr>
        <w:tabs>
          <w:tab w:val="clear" w:pos="426"/>
        </w:tabs>
        <w:suppressAutoHyphens w:val="0"/>
        <w:spacing w:before="0" w:after="0"/>
        <w:ind w:left="0"/>
        <w:jc w:val="left"/>
        <w:rPr>
          <w:b/>
          <w:bCs/>
          <w:noProof/>
          <w:snapToGrid/>
          <w:color w:val="00674E"/>
          <w:kern w:val="28"/>
          <w:sz w:val="36"/>
          <w:szCs w:val="28"/>
        </w:rPr>
      </w:pPr>
      <w:bookmarkStart w:id="12" w:name="_Toc333500852"/>
      <w:bookmarkEnd w:id="0"/>
      <w:bookmarkEnd w:id="1"/>
      <w:bookmarkEnd w:id="2"/>
      <w:bookmarkEnd w:id="3"/>
      <w:bookmarkEnd w:id="4"/>
      <w:bookmarkEnd w:id="5"/>
      <w:bookmarkEnd w:id="6"/>
      <w:bookmarkEnd w:id="7"/>
      <w:bookmarkEnd w:id="8"/>
      <w:bookmarkEnd w:id="9"/>
      <w:bookmarkEnd w:id="10"/>
      <w:r>
        <w:br w:type="page"/>
      </w:r>
    </w:p>
    <w:p w:rsidR="0085700C" w:rsidRPr="00647AD8" w:rsidRDefault="0085700C" w:rsidP="00647AD8">
      <w:pPr>
        <w:pStyle w:val="Heading1"/>
      </w:pPr>
      <w:bookmarkStart w:id="13" w:name="_Toc334014090"/>
      <w:bookmarkStart w:id="14" w:name="_Toc334696268"/>
      <w:bookmarkStart w:id="15" w:name="_Toc332894105"/>
      <w:bookmarkEnd w:id="12"/>
      <w:r w:rsidRPr="00647AD8">
        <w:lastRenderedPageBreak/>
        <w:t>Introduction</w:t>
      </w:r>
      <w:bookmarkEnd w:id="13"/>
      <w:bookmarkEnd w:id="14"/>
    </w:p>
    <w:p w:rsidR="0085700C" w:rsidRPr="00647AD8" w:rsidRDefault="0085700C" w:rsidP="00647AD8">
      <w:pPr>
        <w:pStyle w:val="Heading2"/>
      </w:pPr>
      <w:bookmarkStart w:id="16" w:name="_Toc89578155"/>
      <w:bookmarkStart w:id="17" w:name="_Toc183314733"/>
      <w:bookmarkStart w:id="18" w:name="_Toc235936757"/>
      <w:bookmarkStart w:id="19" w:name="_Toc269827562"/>
      <w:bookmarkStart w:id="20" w:name="_Toc294283043"/>
      <w:bookmarkStart w:id="21" w:name="_Toc294532942"/>
      <w:bookmarkStart w:id="22" w:name="_Toc333500853"/>
      <w:bookmarkStart w:id="23" w:name="_Toc334014091"/>
      <w:bookmarkStart w:id="24" w:name="_Toc334696269"/>
      <w:bookmarkStart w:id="25" w:name="_Toc13018143"/>
      <w:r w:rsidRPr="00647AD8">
        <w:t>Concur Travel &amp; Expense</w:t>
      </w:r>
      <w:bookmarkEnd w:id="16"/>
      <w:bookmarkEnd w:id="17"/>
      <w:bookmarkEnd w:id="18"/>
      <w:r w:rsidRPr="00647AD8">
        <w:t xml:space="preserve"> (CT&amp;E)</w:t>
      </w:r>
      <w:bookmarkEnd w:id="19"/>
      <w:bookmarkEnd w:id="20"/>
      <w:bookmarkEnd w:id="21"/>
      <w:bookmarkEnd w:id="22"/>
      <w:bookmarkEnd w:id="23"/>
      <w:bookmarkEnd w:id="24"/>
    </w:p>
    <w:p w:rsidR="0085700C" w:rsidRPr="00DD0E6E" w:rsidRDefault="0085700C" w:rsidP="0085700C">
      <w:pPr>
        <w:tabs>
          <w:tab w:val="clear" w:pos="426"/>
        </w:tabs>
        <w:ind w:left="578"/>
        <w:rPr>
          <w:lang w:val="it-IT"/>
        </w:rPr>
      </w:pPr>
      <w:r w:rsidRPr="00DD0E6E">
        <w:rPr>
          <w:b/>
          <w:lang w:val="it-IT"/>
        </w:rPr>
        <w:t>Concur Travel &amp; Expenses (CT&amp;E)</w:t>
      </w:r>
      <w:r w:rsidRPr="00DD0E6E">
        <w:rPr>
          <w:lang w:val="it-IT"/>
        </w:rPr>
        <w:t xml:space="preserve"> est un progiciel édité par la société Concur qui a pour objectif de faciliter la préparation des missions et la gestion des notes de frais professionnelles.</w:t>
      </w:r>
    </w:p>
    <w:p w:rsidR="0085700C" w:rsidRPr="00DD0E6E" w:rsidRDefault="0085700C" w:rsidP="0085700C">
      <w:pPr>
        <w:tabs>
          <w:tab w:val="clear" w:pos="426"/>
        </w:tabs>
        <w:ind w:left="578"/>
        <w:rPr>
          <w:lang w:val="it-IT"/>
        </w:rPr>
      </w:pPr>
      <w:r w:rsidRPr="00DD0E6E">
        <w:rPr>
          <w:lang w:val="it-IT"/>
        </w:rPr>
        <w:t xml:space="preserve">CT&amp;E est un outil multi langues, multi sociétés, disponible sur Internet et organisé en « modules » dont les </w:t>
      </w:r>
      <w:r>
        <w:rPr>
          <w:lang w:val="it-IT"/>
        </w:rPr>
        <w:t>trois</w:t>
      </w:r>
      <w:r w:rsidRPr="00DD0E6E">
        <w:rPr>
          <w:lang w:val="it-IT"/>
        </w:rPr>
        <w:t xml:space="preserve"> principaux sont :</w:t>
      </w:r>
    </w:p>
    <w:p w:rsidR="0085700C" w:rsidRPr="00EF3745" w:rsidRDefault="0085700C" w:rsidP="0085700C">
      <w:pPr>
        <w:pStyle w:val="Puce1"/>
      </w:pPr>
      <w:r w:rsidRPr="00EF3745">
        <w:t xml:space="preserve">Module de préparation des missions / demandes de voyages : </w:t>
      </w:r>
      <w:r w:rsidRPr="0093010F">
        <w:rPr>
          <w:b/>
        </w:rPr>
        <w:t>Ordres de Mission</w:t>
      </w:r>
    </w:p>
    <w:p w:rsidR="0085700C" w:rsidRPr="00EF3745" w:rsidRDefault="0085700C" w:rsidP="0085700C">
      <w:pPr>
        <w:pStyle w:val="Puce1"/>
      </w:pPr>
      <w:r w:rsidRPr="00EF3745">
        <w:t>Outils de réservation en ligne</w:t>
      </w:r>
      <w:r>
        <w:t xml:space="preserve"> </w:t>
      </w:r>
      <w:r w:rsidRPr="00EF3745">
        <w:t xml:space="preserve">: </w:t>
      </w:r>
      <w:r w:rsidRPr="00B7465D">
        <w:rPr>
          <w:b/>
        </w:rPr>
        <w:t>Concur</w:t>
      </w:r>
      <w:r>
        <w:t xml:space="preserve"> </w:t>
      </w:r>
      <w:proofErr w:type="spellStart"/>
      <w:r>
        <w:rPr>
          <w:b/>
        </w:rPr>
        <w:t>Travel</w:t>
      </w:r>
      <w:proofErr w:type="spellEnd"/>
    </w:p>
    <w:p w:rsidR="0085700C" w:rsidRPr="0093010F" w:rsidRDefault="0085700C" w:rsidP="0085700C">
      <w:pPr>
        <w:pStyle w:val="Puce1"/>
        <w:rPr>
          <w:b/>
        </w:rPr>
      </w:pPr>
      <w:r w:rsidRPr="00EF3745">
        <w:t xml:space="preserve">Module de gestion des frais professionnels : </w:t>
      </w:r>
      <w:r w:rsidRPr="0093010F">
        <w:rPr>
          <w:b/>
        </w:rPr>
        <w:t>Notes de Frais</w:t>
      </w:r>
    </w:p>
    <w:p w:rsidR="0085700C" w:rsidRPr="00330B56" w:rsidRDefault="0085700C" w:rsidP="00647AD8">
      <w:pPr>
        <w:pStyle w:val="Heading2"/>
      </w:pPr>
      <w:bookmarkStart w:id="26" w:name="_Toc89578156"/>
      <w:bookmarkStart w:id="27" w:name="_Toc183314734"/>
      <w:bookmarkStart w:id="28" w:name="_Toc235936758"/>
      <w:bookmarkStart w:id="29" w:name="_Toc269827563"/>
      <w:bookmarkStart w:id="30" w:name="_Toc294283044"/>
      <w:bookmarkStart w:id="31" w:name="_Toc294532943"/>
      <w:bookmarkStart w:id="32" w:name="_Toc333500854"/>
      <w:bookmarkStart w:id="33" w:name="_Toc334014092"/>
      <w:bookmarkStart w:id="34" w:name="_Toc334696270"/>
      <w:r w:rsidRPr="00330B56">
        <w:t>Objectifs du document</w:t>
      </w:r>
      <w:bookmarkEnd w:id="25"/>
      <w:bookmarkEnd w:id="26"/>
      <w:bookmarkEnd w:id="27"/>
      <w:bookmarkEnd w:id="28"/>
      <w:bookmarkEnd w:id="29"/>
      <w:bookmarkEnd w:id="30"/>
      <w:bookmarkEnd w:id="31"/>
      <w:bookmarkEnd w:id="32"/>
      <w:bookmarkEnd w:id="33"/>
      <w:bookmarkEnd w:id="34"/>
    </w:p>
    <w:p w:rsidR="0085700C" w:rsidRDefault="0085700C" w:rsidP="0085700C">
      <w:bookmarkStart w:id="35" w:name="_Toc235936759"/>
      <w:bookmarkStart w:id="36" w:name="_Toc269827564"/>
      <w:bookmarkStart w:id="37" w:name="_Toc89578157"/>
      <w:bookmarkStart w:id="38" w:name="_Toc183314735"/>
      <w:r w:rsidRPr="00330B56">
        <w:t xml:space="preserve">Le présent manuel </w:t>
      </w:r>
      <w:r>
        <w:t xml:space="preserve">présente les </w:t>
      </w:r>
      <w:r w:rsidRPr="0005577B">
        <w:t xml:space="preserve">grands </w:t>
      </w:r>
      <w:r>
        <w:rPr>
          <w:b/>
        </w:rPr>
        <w:t>principes de la gestion des T</w:t>
      </w:r>
      <w:r w:rsidRPr="00363F26">
        <w:rPr>
          <w:b/>
        </w:rPr>
        <w:t>ables d’administration</w:t>
      </w:r>
      <w:r w:rsidRPr="0005577B">
        <w:t xml:space="preserve"> dans CT&amp;E</w:t>
      </w:r>
      <w:r>
        <w:t>.</w:t>
      </w:r>
    </w:p>
    <w:p w:rsidR="0085700C" w:rsidRPr="00330B56" w:rsidRDefault="0085700C" w:rsidP="0085700C">
      <w:r>
        <w:t xml:space="preserve">Cette documentation est destinée </w:t>
      </w:r>
      <w:r w:rsidRPr="00363F26">
        <w:rPr>
          <w:b/>
        </w:rPr>
        <w:t>exclusivement aux administrateurs</w:t>
      </w:r>
      <w:r>
        <w:t xml:space="preserve"> de la solution CT&amp;E et a pour objectif de permettre une prise en main rapide de CT&amp;E en donnant toutes les indications clés pour gérer les principales tables d’administration.</w:t>
      </w:r>
    </w:p>
    <w:p w:rsidR="0085700C" w:rsidRPr="00330B56" w:rsidRDefault="0085700C" w:rsidP="0085700C">
      <w:r>
        <w:t xml:space="preserve">Une connaissance préalable de l’utilisation de CT&amp;E et la lecture du </w:t>
      </w:r>
      <w:r w:rsidRPr="0005577B">
        <w:rPr>
          <w:b/>
        </w:rPr>
        <w:t>Manuel</w:t>
      </w:r>
      <w:r>
        <w:rPr>
          <w:b/>
          <w:bCs/>
        </w:rPr>
        <w:t xml:space="preserve"> </w:t>
      </w:r>
      <w:r w:rsidRPr="00F653D9">
        <w:rPr>
          <w:b/>
          <w:bCs/>
        </w:rPr>
        <w:t>Utilisateur</w:t>
      </w:r>
      <w:r w:rsidRPr="00330B56">
        <w:t xml:space="preserve"> </w:t>
      </w:r>
      <w:r>
        <w:t xml:space="preserve">sont fortement conseillées </w:t>
      </w:r>
      <w:r w:rsidRPr="00330B56">
        <w:t>avant d’aller plus loin.</w:t>
      </w:r>
    </w:p>
    <w:p w:rsidR="0085700C" w:rsidRPr="00330B56" w:rsidRDefault="0085700C" w:rsidP="00647AD8">
      <w:pPr>
        <w:pStyle w:val="Heading2"/>
      </w:pPr>
      <w:bookmarkStart w:id="39" w:name="_Toc290554962"/>
      <w:bookmarkStart w:id="40" w:name="_Toc290556476"/>
      <w:bookmarkStart w:id="41" w:name="_Toc290556590"/>
      <w:bookmarkStart w:id="42" w:name="_Toc290912105"/>
      <w:bookmarkStart w:id="43" w:name="_Toc290912472"/>
      <w:bookmarkStart w:id="44" w:name="_Toc290912611"/>
      <w:bookmarkStart w:id="45" w:name="_Toc290913103"/>
      <w:bookmarkStart w:id="46" w:name="_Toc290913275"/>
      <w:bookmarkStart w:id="47" w:name="_Toc290969409"/>
      <w:bookmarkStart w:id="48" w:name="_Toc290970424"/>
      <w:bookmarkStart w:id="49" w:name="_Toc290986461"/>
      <w:bookmarkStart w:id="50" w:name="_Toc290986651"/>
      <w:bookmarkStart w:id="51" w:name="_Toc290986842"/>
      <w:bookmarkStart w:id="52" w:name="_Toc290987031"/>
      <w:bookmarkStart w:id="53" w:name="_Toc290987222"/>
      <w:bookmarkStart w:id="54" w:name="_Toc290989191"/>
      <w:bookmarkStart w:id="55" w:name="_Toc290989379"/>
      <w:bookmarkStart w:id="56" w:name="_Toc290989568"/>
      <w:bookmarkStart w:id="57" w:name="_Toc290997656"/>
      <w:bookmarkStart w:id="58" w:name="_Toc291061462"/>
      <w:bookmarkStart w:id="59" w:name="_Toc291064798"/>
      <w:bookmarkStart w:id="60" w:name="_Toc291076140"/>
      <w:bookmarkStart w:id="61" w:name="_Toc291076493"/>
      <w:bookmarkStart w:id="62" w:name="_Toc291076678"/>
      <w:bookmarkStart w:id="63" w:name="_Toc291076863"/>
      <w:bookmarkStart w:id="64" w:name="_Toc291077049"/>
      <w:bookmarkStart w:id="65" w:name="_Toc291165301"/>
      <w:bookmarkStart w:id="66" w:name="_Toc291167805"/>
      <w:bookmarkStart w:id="67" w:name="_Toc291169498"/>
      <w:bookmarkStart w:id="68" w:name="_Toc291169995"/>
      <w:bookmarkStart w:id="69" w:name="_Toc291170202"/>
      <w:bookmarkStart w:id="70" w:name="_Toc291170409"/>
      <w:bookmarkStart w:id="71" w:name="_Toc291170616"/>
      <w:bookmarkStart w:id="72" w:name="_Toc291170820"/>
      <w:bookmarkStart w:id="73" w:name="_Toc291171026"/>
      <w:bookmarkStart w:id="74" w:name="_Toc291765026"/>
      <w:bookmarkStart w:id="75" w:name="_Toc291774550"/>
      <w:bookmarkStart w:id="76" w:name="_Toc291834529"/>
      <w:bookmarkStart w:id="77" w:name="_Toc291836739"/>
      <w:bookmarkStart w:id="78" w:name="_Toc291837194"/>
      <w:bookmarkStart w:id="79" w:name="_Toc291837407"/>
      <w:bookmarkStart w:id="80" w:name="_Toc294283045"/>
      <w:bookmarkStart w:id="81" w:name="_Toc294532944"/>
      <w:bookmarkStart w:id="82" w:name="_Toc333500855"/>
      <w:bookmarkStart w:id="83" w:name="_Toc334014093"/>
      <w:bookmarkStart w:id="84" w:name="_Toc334696271"/>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330B56">
        <w:t>Limites d’utilisation</w:t>
      </w:r>
      <w:bookmarkEnd w:id="35"/>
      <w:bookmarkEnd w:id="36"/>
      <w:bookmarkEnd w:id="80"/>
      <w:bookmarkEnd w:id="81"/>
      <w:bookmarkEnd w:id="82"/>
      <w:bookmarkEnd w:id="83"/>
      <w:bookmarkEnd w:id="84"/>
    </w:p>
    <w:p w:rsidR="0085700C" w:rsidRPr="00330B56" w:rsidRDefault="0085700C" w:rsidP="0085700C">
      <w:r w:rsidRPr="00330B56">
        <w:t>Certaines fonctionnalités décrites dans ce manuel peuvent ne pas être activées dans le cadre du contrat initial. L’activation de ces nouvelles fonctions peut être subordonnée :</w:t>
      </w:r>
    </w:p>
    <w:p w:rsidR="0085700C" w:rsidRPr="00363F26" w:rsidRDefault="0085700C" w:rsidP="0085700C">
      <w:pPr>
        <w:pStyle w:val="Puce1"/>
      </w:pPr>
      <w:r>
        <w:rPr>
          <w:b/>
        </w:rPr>
        <w:t xml:space="preserve">A </w:t>
      </w:r>
      <w:r w:rsidRPr="00363F26">
        <w:rPr>
          <w:b/>
        </w:rPr>
        <w:t>l’acquisition d’un (ou plusieurs) nouveau(x) module(s)</w:t>
      </w:r>
      <w:r w:rsidRPr="00363F26">
        <w:t xml:space="preserve"> CT&amp;E, en fonction des modules déjà acquis par le client</w:t>
      </w:r>
    </w:p>
    <w:p w:rsidR="0085700C" w:rsidRPr="00363F26" w:rsidRDefault="0085700C" w:rsidP="0085700C">
      <w:pPr>
        <w:pStyle w:val="Puce1"/>
      </w:pPr>
      <w:r>
        <w:rPr>
          <w:b/>
        </w:rPr>
        <w:t>A</w:t>
      </w:r>
      <w:r w:rsidRPr="00363F26">
        <w:rPr>
          <w:b/>
        </w:rPr>
        <w:t>u paramétrage de ces nouvelles fonctionnalités</w:t>
      </w:r>
      <w:r w:rsidRPr="00363F26">
        <w:t xml:space="preserve"> par les équipes Concur France</w:t>
      </w:r>
    </w:p>
    <w:p w:rsidR="0085700C" w:rsidRPr="00330B56" w:rsidRDefault="0085700C" w:rsidP="0085700C">
      <w:pPr>
        <w:pStyle w:val="Puce1"/>
        <w:numPr>
          <w:ilvl w:val="0"/>
          <w:numId w:val="0"/>
        </w:numPr>
        <w:ind w:left="576"/>
      </w:pPr>
      <w:r>
        <w:t>E</w:t>
      </w:r>
      <w:r w:rsidRPr="00363F26">
        <w:t>t serait</w:t>
      </w:r>
      <w:r w:rsidRPr="00330B56">
        <w:t xml:space="preserve"> donc soumise le cas échéant à l’acceptation d’un </w:t>
      </w:r>
      <w:r w:rsidRPr="00F653D9">
        <w:rPr>
          <w:bCs/>
        </w:rPr>
        <w:t>devis préalable</w:t>
      </w:r>
      <w:r w:rsidRPr="00330B56">
        <w:t>.</w:t>
      </w:r>
    </w:p>
    <w:p w:rsidR="0085700C" w:rsidRPr="00330B56" w:rsidRDefault="0085700C" w:rsidP="00647AD8">
      <w:pPr>
        <w:pStyle w:val="Heading2"/>
      </w:pPr>
      <w:bookmarkStart w:id="85" w:name="_Toc235936760"/>
      <w:bookmarkStart w:id="86" w:name="_Toc269827565"/>
      <w:bookmarkStart w:id="87" w:name="_Toc294283046"/>
      <w:bookmarkStart w:id="88" w:name="_Toc294532945"/>
      <w:bookmarkStart w:id="89" w:name="_Toc333500856"/>
      <w:bookmarkStart w:id="90" w:name="_Toc334014094"/>
      <w:bookmarkStart w:id="91" w:name="_Toc334696272"/>
      <w:r w:rsidRPr="00330B56">
        <w:t>Précautions d’usage</w:t>
      </w:r>
      <w:bookmarkEnd w:id="37"/>
      <w:bookmarkEnd w:id="38"/>
      <w:bookmarkEnd w:id="85"/>
      <w:bookmarkEnd w:id="86"/>
      <w:bookmarkEnd w:id="87"/>
      <w:bookmarkEnd w:id="88"/>
      <w:bookmarkEnd w:id="89"/>
      <w:bookmarkEnd w:id="90"/>
      <w:bookmarkEnd w:id="91"/>
    </w:p>
    <w:p w:rsidR="0085700C" w:rsidRPr="00330B56" w:rsidRDefault="0085700C" w:rsidP="0085700C">
      <w:r w:rsidRPr="00330B56">
        <w:t>Ce manuel est fourni à titre indicatif. Il est à noter qu’il peut exister des différences entre les copies d’écran proposées en illustration tout au long du document et les écrans effectivement disponibles pour les utilisateurs.</w:t>
      </w:r>
    </w:p>
    <w:p w:rsidR="0085700C" w:rsidRPr="00330B56" w:rsidRDefault="0085700C" w:rsidP="0085700C">
      <w:r w:rsidRPr="00330B56">
        <w:t xml:space="preserve">En effet, en fonction des choix faits </w:t>
      </w:r>
      <w:r>
        <w:t xml:space="preserve">lors du paramétrage initial de CT&amp;E et </w:t>
      </w:r>
      <w:r w:rsidRPr="00330B56">
        <w:t xml:space="preserve">par l’administrateur </w:t>
      </w:r>
      <w:r>
        <w:t xml:space="preserve">de </w:t>
      </w:r>
      <w:r w:rsidRPr="00330B56">
        <w:t>CT&amp;E, il peut arriver que certains champs ne soient pas actifs, que d’autres ne soient pas visibles, que les écrans soient personnalisés, etc.</w:t>
      </w:r>
    </w:p>
    <w:p w:rsidR="0085700C" w:rsidRPr="00201580" w:rsidRDefault="0085700C" w:rsidP="0085700C">
      <w:pPr>
        <w:rPr>
          <w:b/>
          <w:i/>
        </w:rPr>
      </w:pPr>
      <w:r w:rsidRPr="00201580">
        <w:rPr>
          <w:b/>
          <w:i/>
        </w:rPr>
        <w:t xml:space="preserve">Le cas échéant, il reviendra à chaque administrateur CT&amp;E de personnaliser ce manuel en fonction des options de paramétrage retenues, des modules mis à la disposition des utilisateurs, etc. </w:t>
      </w:r>
    </w:p>
    <w:p w:rsidR="0085700C" w:rsidRDefault="0085700C" w:rsidP="0085700C">
      <w:pPr>
        <w:tabs>
          <w:tab w:val="clear" w:pos="426"/>
        </w:tabs>
        <w:suppressAutoHyphens w:val="0"/>
        <w:spacing w:before="0" w:after="0"/>
        <w:ind w:left="0"/>
        <w:jc w:val="left"/>
        <w:rPr>
          <w:b/>
          <w:bCs/>
          <w:noProof/>
          <w:snapToGrid/>
          <w:color w:val="00674E"/>
          <w:kern w:val="28"/>
          <w:sz w:val="36"/>
          <w:szCs w:val="28"/>
        </w:rPr>
      </w:pPr>
      <w:bookmarkStart w:id="92" w:name="_Toc294283047"/>
      <w:bookmarkStart w:id="93" w:name="_Toc294532946"/>
      <w:r>
        <w:br w:type="page"/>
      </w:r>
    </w:p>
    <w:p w:rsidR="0085700C" w:rsidRPr="00647AD8" w:rsidRDefault="0085700C" w:rsidP="0085700C">
      <w:pPr>
        <w:pStyle w:val="Heading1"/>
      </w:pPr>
      <w:bookmarkStart w:id="94" w:name="_Toc333500857"/>
      <w:bookmarkStart w:id="95" w:name="_Toc334014095"/>
      <w:bookmarkStart w:id="96" w:name="_Toc334696273"/>
      <w:r w:rsidRPr="00647AD8">
        <w:lastRenderedPageBreak/>
        <w:t>Informations sur l’entreprise</w:t>
      </w:r>
      <w:bookmarkEnd w:id="92"/>
      <w:bookmarkEnd w:id="93"/>
      <w:bookmarkEnd w:id="94"/>
      <w:bookmarkEnd w:id="95"/>
      <w:bookmarkEnd w:id="96"/>
    </w:p>
    <w:p w:rsidR="0085700C" w:rsidRPr="00EF3745" w:rsidRDefault="0085700C" w:rsidP="00647AD8">
      <w:pPr>
        <w:pStyle w:val="Heading2"/>
      </w:pPr>
      <w:bookmarkStart w:id="97" w:name="_Toc290542819"/>
      <w:bookmarkStart w:id="98" w:name="_Toc294283048"/>
      <w:bookmarkStart w:id="99" w:name="_Toc294532947"/>
      <w:bookmarkStart w:id="100" w:name="_Toc333500858"/>
      <w:bookmarkStart w:id="101" w:name="_Toc334014096"/>
      <w:bookmarkStart w:id="102" w:name="_Toc334696274"/>
      <w:r w:rsidRPr="00EF3745">
        <w:t>Généralités</w:t>
      </w:r>
      <w:bookmarkEnd w:id="97"/>
      <w:bookmarkEnd w:id="98"/>
      <w:bookmarkEnd w:id="99"/>
      <w:bookmarkEnd w:id="100"/>
      <w:bookmarkEnd w:id="101"/>
      <w:bookmarkEnd w:id="102"/>
    </w:p>
    <w:p w:rsidR="0085700C" w:rsidRPr="00647AD8" w:rsidRDefault="0085700C" w:rsidP="00647AD8">
      <w:pPr>
        <w:pStyle w:val="Heading3"/>
      </w:pPr>
      <w:bookmarkStart w:id="103" w:name="_Toc294283049"/>
      <w:bookmarkStart w:id="104" w:name="_Toc333500859"/>
      <w:bookmarkStart w:id="105" w:name="_Toc334014097"/>
      <w:bookmarkStart w:id="106" w:name="_Toc334696275"/>
      <w:bookmarkStart w:id="107" w:name="_Toc94421662"/>
      <w:bookmarkStart w:id="108" w:name="_Toc142727259"/>
      <w:bookmarkStart w:id="109" w:name="_Toc237860431"/>
      <w:bookmarkStart w:id="110" w:name="_Toc246845419"/>
      <w:bookmarkStart w:id="111" w:name="_Toc271286428"/>
      <w:bookmarkStart w:id="112" w:name="_Toc32648174"/>
      <w:bookmarkStart w:id="113" w:name="_Toc34551345"/>
      <w:bookmarkStart w:id="114" w:name="_Toc60929309"/>
      <w:bookmarkStart w:id="115" w:name="_Toc67299171"/>
      <w:r w:rsidRPr="00647AD8">
        <w:t>Objectif de la table</w:t>
      </w:r>
      <w:bookmarkEnd w:id="103"/>
      <w:bookmarkEnd w:id="104"/>
      <w:bookmarkEnd w:id="105"/>
      <w:bookmarkEnd w:id="106"/>
    </w:p>
    <w:p w:rsidR="0085700C" w:rsidRDefault="0085700C" w:rsidP="0085700C">
      <w:r w:rsidRPr="00330B56">
        <w:t>L</w:t>
      </w:r>
      <w:r>
        <w:t xml:space="preserve">e pavé </w:t>
      </w:r>
      <w:r>
        <w:rPr>
          <w:b/>
        </w:rPr>
        <w:t>I</w:t>
      </w:r>
      <w:r w:rsidRPr="0005577B">
        <w:rPr>
          <w:b/>
        </w:rPr>
        <w:t>nformations sur l’entreprise</w:t>
      </w:r>
      <w:r w:rsidRPr="00330B56">
        <w:t xml:space="preserve"> </w:t>
      </w:r>
      <w:r>
        <w:t xml:space="preserve">de la page </w:t>
      </w:r>
      <w:r w:rsidRPr="0005577B">
        <w:rPr>
          <w:b/>
        </w:rPr>
        <w:t>Mon Concur</w:t>
      </w:r>
      <w:r>
        <w:t xml:space="preserve"> permet de diffuser des informations à l’ensemble des utilisateurs. Ces informations peuvent inclure des liens vers d’autres applications, vers l’aide en ligne, vers des documents externes, etc. Les informations présentées ne sont visibles que durant les périodes planifiées. </w:t>
      </w:r>
    </w:p>
    <w:p w:rsidR="0085700C" w:rsidRDefault="0085700C" w:rsidP="0085700C">
      <w:r>
        <w:t xml:space="preserve">Le rôle </w:t>
      </w:r>
      <w:r w:rsidRPr="0005577B">
        <w:rPr>
          <w:b/>
        </w:rPr>
        <w:t>Administrat</w:t>
      </w:r>
      <w:r>
        <w:rPr>
          <w:b/>
        </w:rPr>
        <w:t>eur de Concur Central</w:t>
      </w:r>
      <w:r>
        <w:t xml:space="preserve"> est nécessaire pour pouvoir créer, modifier et planifier ces diffusions qui se font à un niveau global (l’ensemble de la société).</w:t>
      </w:r>
    </w:p>
    <w:p w:rsidR="0085700C" w:rsidRPr="0029790C" w:rsidRDefault="0085700C" w:rsidP="00647AD8">
      <w:pPr>
        <w:pStyle w:val="Heading3"/>
      </w:pPr>
      <w:bookmarkStart w:id="116" w:name="_Toc291165306"/>
      <w:bookmarkStart w:id="117" w:name="_Toc291167810"/>
      <w:bookmarkStart w:id="118" w:name="_Toc291169503"/>
      <w:bookmarkStart w:id="119" w:name="_Toc291170000"/>
      <w:bookmarkStart w:id="120" w:name="_Toc291170207"/>
      <w:bookmarkStart w:id="121" w:name="_Toc291170414"/>
      <w:bookmarkStart w:id="122" w:name="_Toc291170621"/>
      <w:bookmarkStart w:id="123" w:name="_Toc291170825"/>
      <w:bookmarkStart w:id="124" w:name="_Toc291171031"/>
      <w:bookmarkStart w:id="125" w:name="_Toc291765031"/>
      <w:bookmarkStart w:id="126" w:name="_Toc291774555"/>
      <w:bookmarkStart w:id="127" w:name="_Toc291834534"/>
      <w:bookmarkStart w:id="128" w:name="_Toc291836744"/>
      <w:bookmarkStart w:id="129" w:name="_Toc291837199"/>
      <w:bookmarkStart w:id="130" w:name="_Toc291837412"/>
      <w:bookmarkStart w:id="131" w:name="_Toc290542820"/>
      <w:bookmarkStart w:id="132" w:name="_Toc294283050"/>
      <w:bookmarkStart w:id="133" w:name="_Toc333500860"/>
      <w:bookmarkStart w:id="134" w:name="_Toc334014098"/>
      <w:bookmarkStart w:id="135" w:name="_Toc334696276"/>
      <w:bookmarkEnd w:id="107"/>
      <w:bookmarkEnd w:id="108"/>
      <w:bookmarkEnd w:id="109"/>
      <w:bookmarkEnd w:id="110"/>
      <w:bookmarkEnd w:id="111"/>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29790C">
        <w:t>Ce que l’utilisateur voit</w:t>
      </w:r>
      <w:bookmarkEnd w:id="131"/>
      <w:bookmarkEnd w:id="132"/>
      <w:bookmarkEnd w:id="133"/>
      <w:bookmarkEnd w:id="134"/>
      <w:bookmarkEnd w:id="135"/>
    </w:p>
    <w:p w:rsidR="0085700C" w:rsidRDefault="0085700C" w:rsidP="0085700C">
      <w:pPr>
        <w:ind w:left="0"/>
      </w:pPr>
      <w:r>
        <w:tab/>
      </w:r>
      <w:r w:rsidR="0029790C">
        <w:rPr>
          <w:noProof/>
          <w:snapToGrid/>
        </w:rPr>
        <w:drawing>
          <wp:inline distT="0" distB="0" distL="0" distR="0">
            <wp:extent cx="6388100" cy="37988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jpg"/>
                    <pic:cNvPicPr/>
                  </pic:nvPicPr>
                  <pic:blipFill>
                    <a:blip r:embed="rId13">
                      <a:extLst>
                        <a:ext uri="{28A0092B-C50C-407E-A947-70E740481C1C}">
                          <a14:useLocalDpi xmlns:a14="http://schemas.microsoft.com/office/drawing/2010/main" val="0"/>
                        </a:ext>
                      </a:extLst>
                    </a:blip>
                    <a:stretch>
                      <a:fillRect/>
                    </a:stretch>
                  </pic:blipFill>
                  <pic:spPr>
                    <a:xfrm>
                      <a:off x="0" y="0"/>
                      <a:ext cx="6390605" cy="3800294"/>
                    </a:xfrm>
                    <a:prstGeom prst="rect">
                      <a:avLst/>
                    </a:prstGeom>
                  </pic:spPr>
                </pic:pic>
              </a:graphicData>
            </a:graphic>
          </wp:inline>
        </w:drawing>
      </w:r>
    </w:p>
    <w:p w:rsidR="00E23BED" w:rsidRDefault="00E23BED" w:rsidP="0085700C">
      <w:pPr>
        <w:ind w:left="0"/>
      </w:pPr>
    </w:p>
    <w:p w:rsidR="00E23BED" w:rsidRDefault="00E23BED" w:rsidP="0085700C">
      <w:pPr>
        <w:ind w:left="0"/>
        <w:rPr>
          <w:highlight w:val="yellow"/>
        </w:rPr>
      </w:pPr>
    </w:p>
    <w:p w:rsidR="0085700C" w:rsidRPr="00330B56" w:rsidRDefault="0085700C" w:rsidP="00647AD8">
      <w:pPr>
        <w:pStyle w:val="Heading2"/>
      </w:pPr>
      <w:bookmarkStart w:id="136" w:name="_Toc294283051"/>
      <w:bookmarkStart w:id="137" w:name="_Toc294532948"/>
      <w:bookmarkStart w:id="138" w:name="_Toc333500861"/>
      <w:bookmarkStart w:id="139" w:name="_Toc334014099"/>
      <w:bookmarkStart w:id="140" w:name="_Toc334696277"/>
      <w:r>
        <w:t>Configuration de la table</w:t>
      </w:r>
      <w:bookmarkEnd w:id="136"/>
      <w:bookmarkEnd w:id="137"/>
      <w:bookmarkEnd w:id="138"/>
      <w:bookmarkEnd w:id="139"/>
      <w:bookmarkEnd w:id="140"/>
    </w:p>
    <w:p w:rsidR="0085700C" w:rsidRDefault="0085700C" w:rsidP="00647AD8">
      <w:pPr>
        <w:pStyle w:val="Heading3"/>
      </w:pPr>
      <w:bookmarkStart w:id="141" w:name="_Toc291165309"/>
      <w:bookmarkStart w:id="142" w:name="_Toc291167813"/>
      <w:bookmarkStart w:id="143" w:name="_Toc291169506"/>
      <w:bookmarkStart w:id="144" w:name="_Toc291170003"/>
      <w:bookmarkStart w:id="145" w:name="_Toc291170210"/>
      <w:bookmarkStart w:id="146" w:name="_Toc291170417"/>
      <w:bookmarkStart w:id="147" w:name="_Toc291170624"/>
      <w:bookmarkStart w:id="148" w:name="_Toc291170828"/>
      <w:bookmarkStart w:id="149" w:name="_Toc291171034"/>
      <w:bookmarkStart w:id="150" w:name="_Toc291765034"/>
      <w:bookmarkStart w:id="151" w:name="_Toc291774558"/>
      <w:bookmarkStart w:id="152" w:name="_Toc291834537"/>
      <w:bookmarkStart w:id="153" w:name="_Toc291836747"/>
      <w:bookmarkStart w:id="154" w:name="_Toc291837202"/>
      <w:bookmarkStart w:id="155" w:name="_Toc291837415"/>
      <w:bookmarkStart w:id="156" w:name="_Toc290542822"/>
      <w:bookmarkStart w:id="157" w:name="_Toc294283052"/>
      <w:bookmarkStart w:id="158" w:name="_Toc333500862"/>
      <w:bookmarkStart w:id="159" w:name="_Toc334014100"/>
      <w:bookmarkStart w:id="160" w:name="_Toc334696278"/>
      <w:bookmarkEnd w:id="112"/>
      <w:bookmarkEnd w:id="113"/>
      <w:bookmarkEnd w:id="114"/>
      <w:bookmarkEnd w:id="115"/>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330B56">
        <w:t>Accès à l’outil</w:t>
      </w:r>
      <w:bookmarkEnd w:id="156"/>
      <w:bookmarkEnd w:id="157"/>
      <w:bookmarkEnd w:id="158"/>
      <w:bookmarkEnd w:id="159"/>
      <w:bookmarkEnd w:id="160"/>
    </w:p>
    <w:p w:rsidR="0085700C" w:rsidRDefault="0085700C" w:rsidP="0085700C">
      <w:r w:rsidRPr="00330B56">
        <w:t xml:space="preserve">Chaque </w:t>
      </w:r>
      <w:r>
        <w:t xml:space="preserve">utilisateur </w:t>
      </w:r>
      <w:r w:rsidRPr="00330B56">
        <w:t xml:space="preserve">qui a le rôle </w:t>
      </w:r>
      <w:r w:rsidRPr="007A67B7">
        <w:rPr>
          <w:b/>
        </w:rPr>
        <w:t>Administrat</w:t>
      </w:r>
      <w:r>
        <w:rPr>
          <w:b/>
        </w:rPr>
        <w:t>eur de Concur Central</w:t>
      </w:r>
      <w:r>
        <w:t xml:space="preserve"> </w:t>
      </w:r>
      <w:r w:rsidRPr="00330B56">
        <w:t xml:space="preserve">peut </w:t>
      </w:r>
      <w:r>
        <w:t xml:space="preserve">créer, </w:t>
      </w:r>
      <w:r w:rsidRPr="00330B56">
        <w:t>modifier</w:t>
      </w:r>
      <w:r>
        <w:t xml:space="preserve"> et planifier les informations diffusées à l’ensemble des collaborateurs de l’entreprise, sans restriction de Groupe.</w:t>
      </w:r>
    </w:p>
    <w:p w:rsidR="0085700C" w:rsidRDefault="0085700C" w:rsidP="0085700C"/>
    <w:p w:rsidR="0085700C" w:rsidRDefault="0085700C" w:rsidP="0085700C">
      <w:r>
        <w:t xml:space="preserve">L’accès à la table d’administration des informations sur l’entreprise se fait via </w:t>
      </w:r>
      <w:r w:rsidRPr="00FC0F3F">
        <w:rPr>
          <w:b/>
          <w:i/>
        </w:rPr>
        <w:t>Administration</w:t>
      </w:r>
      <w:r w:rsidRPr="00FC0F3F">
        <w:rPr>
          <w:i/>
        </w:rPr>
        <w:t xml:space="preserve"> &gt; </w:t>
      </w:r>
      <w:r w:rsidRPr="00FC0F3F">
        <w:rPr>
          <w:b/>
          <w:i/>
        </w:rPr>
        <w:t>Administrateur de notes de frais</w:t>
      </w:r>
      <w:r w:rsidRPr="00FC0F3F">
        <w:rPr>
          <w:i/>
        </w:rPr>
        <w:t xml:space="preserve"> &gt; </w:t>
      </w:r>
      <w:r w:rsidRPr="00FC0F3F">
        <w:rPr>
          <w:b/>
          <w:i/>
        </w:rPr>
        <w:t>Informations sur l’entreprise</w:t>
      </w:r>
      <w:r>
        <w:t>.</w:t>
      </w:r>
    </w:p>
    <w:p w:rsidR="0085700C" w:rsidRDefault="00A96505" w:rsidP="0085700C">
      <w:pPr>
        <w:rPr>
          <w:lang w:val="en-US"/>
        </w:rPr>
      </w:pPr>
      <w:r>
        <w:rPr>
          <w:noProof/>
          <w:snapToGrid/>
        </w:rPr>
        <w:lastRenderedPageBreak/>
        <w:drawing>
          <wp:inline distT="0" distB="0" distL="0" distR="0">
            <wp:extent cx="6258438" cy="19638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14">
                      <a:extLst>
                        <a:ext uri="{28A0092B-C50C-407E-A947-70E740481C1C}">
                          <a14:useLocalDpi xmlns:a14="http://schemas.microsoft.com/office/drawing/2010/main" val="0"/>
                        </a:ext>
                      </a:extLst>
                    </a:blip>
                    <a:stretch>
                      <a:fillRect/>
                    </a:stretch>
                  </pic:blipFill>
                  <pic:spPr>
                    <a:xfrm>
                      <a:off x="0" y="0"/>
                      <a:ext cx="6264227" cy="1965706"/>
                    </a:xfrm>
                    <a:prstGeom prst="rect">
                      <a:avLst/>
                    </a:prstGeom>
                  </pic:spPr>
                </pic:pic>
              </a:graphicData>
            </a:graphic>
          </wp:inline>
        </w:drawing>
      </w:r>
    </w:p>
    <w:p w:rsidR="0085700C" w:rsidRPr="00B57B5C" w:rsidRDefault="0085700C" w:rsidP="0085700C">
      <w:pPr>
        <w:pStyle w:val="Puce20"/>
      </w:pPr>
      <w:r w:rsidRPr="00B57B5C">
        <w:t>Sélectionner la langue pour ne faire apparaître que les informations diffusées dans cette langue</w:t>
      </w:r>
      <w:r>
        <w:t>. (1)</w:t>
      </w:r>
    </w:p>
    <w:p w:rsidR="0085700C" w:rsidRDefault="0085700C" w:rsidP="0085700C">
      <w:pPr>
        <w:pStyle w:val="Puce20"/>
      </w:pPr>
      <w:r w:rsidRPr="00B57B5C">
        <w:t>Sélecti</w:t>
      </w:r>
      <w:r w:rsidRPr="00B64DE8">
        <w:t xml:space="preserve">onner </w:t>
      </w:r>
      <w:r w:rsidRPr="00B57B5C">
        <w:t>Tout</w:t>
      </w:r>
      <w:r>
        <w:t xml:space="preserve"> ou </w:t>
      </w:r>
      <w:r w:rsidRPr="00B57B5C">
        <w:t>Actuel et futur</w:t>
      </w:r>
      <w:r>
        <w:t xml:space="preserve"> pour filtrer les anciens messages diffusés. (2)</w:t>
      </w:r>
    </w:p>
    <w:p w:rsidR="0085700C" w:rsidRDefault="0085700C" w:rsidP="0085700C"/>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26"/>
        <w:gridCol w:w="7513"/>
      </w:tblGrid>
      <w:tr w:rsidR="0085700C" w:rsidRPr="00D058B4" w:rsidTr="00673439">
        <w:trPr>
          <w:cantSplit/>
          <w:tblHeader/>
        </w:trPr>
        <w:tc>
          <w:tcPr>
            <w:tcW w:w="2126" w:type="dxa"/>
            <w:shd w:val="clear" w:color="auto" w:fill="000000"/>
          </w:tcPr>
          <w:p w:rsidR="0085700C" w:rsidRPr="00D058B4" w:rsidRDefault="0085700C" w:rsidP="00673439">
            <w:pPr>
              <w:tabs>
                <w:tab w:val="clear" w:pos="426"/>
                <w:tab w:val="left" w:pos="27"/>
              </w:tabs>
              <w:ind w:left="0"/>
              <w:rPr>
                <w:lang w:eastAsia="en-US"/>
              </w:rPr>
            </w:pPr>
            <w:r w:rsidRPr="00FB49E2">
              <w:rPr>
                <w:b/>
                <w:lang w:eastAsia="en-US"/>
              </w:rPr>
              <w:t>Champ</w:t>
            </w:r>
          </w:p>
        </w:tc>
        <w:tc>
          <w:tcPr>
            <w:tcW w:w="7513" w:type="dxa"/>
            <w:shd w:val="clear" w:color="auto" w:fill="000000"/>
          </w:tcPr>
          <w:p w:rsidR="0085700C" w:rsidRPr="00FB49E2" w:rsidRDefault="0085700C" w:rsidP="00673439">
            <w:pPr>
              <w:tabs>
                <w:tab w:val="clear" w:pos="426"/>
                <w:tab w:val="left" w:pos="27"/>
              </w:tabs>
              <w:ind w:left="0"/>
              <w:rPr>
                <w:b/>
                <w:lang w:eastAsia="en-US"/>
              </w:rPr>
            </w:pPr>
            <w:r w:rsidRPr="00FB49E2">
              <w:rPr>
                <w:b/>
                <w:lang w:eastAsia="en-US"/>
              </w:rPr>
              <w:t>Description</w:t>
            </w:r>
          </w:p>
        </w:tc>
      </w:tr>
      <w:tr w:rsidR="0085700C" w:rsidRPr="00B579CB" w:rsidTr="00673439">
        <w:trPr>
          <w:cantSplit/>
        </w:trPr>
        <w:tc>
          <w:tcPr>
            <w:tcW w:w="2126" w:type="dxa"/>
          </w:tcPr>
          <w:p w:rsidR="0085700C" w:rsidRPr="006378AB" w:rsidRDefault="0085700C" w:rsidP="00673439">
            <w:pPr>
              <w:pStyle w:val="TableBody2"/>
              <w:tabs>
                <w:tab w:val="clear" w:pos="426"/>
                <w:tab w:val="left" w:pos="27"/>
              </w:tabs>
              <w:rPr>
                <w:snapToGrid w:val="0"/>
                <w:sz w:val="20"/>
              </w:rPr>
            </w:pPr>
            <w:r>
              <w:rPr>
                <w:snapToGrid w:val="0"/>
                <w:sz w:val="20"/>
              </w:rPr>
              <w:t>Afficher</w:t>
            </w:r>
          </w:p>
        </w:tc>
        <w:tc>
          <w:tcPr>
            <w:tcW w:w="7513" w:type="dxa"/>
          </w:tcPr>
          <w:p w:rsidR="0085700C" w:rsidRPr="00B579CB" w:rsidRDefault="0085700C" w:rsidP="00673439">
            <w:pPr>
              <w:tabs>
                <w:tab w:val="clear" w:pos="426"/>
                <w:tab w:val="left" w:pos="27"/>
              </w:tabs>
              <w:ind w:left="0"/>
              <w:rPr>
                <w:szCs w:val="17"/>
              </w:rPr>
            </w:pPr>
            <w:r>
              <w:t xml:space="preserve">Indique si le message est actif (affiché) ou non dans la page </w:t>
            </w:r>
            <w:r w:rsidRPr="00A319AB">
              <w:rPr>
                <w:b/>
              </w:rPr>
              <w:t>Mon Concur</w:t>
            </w:r>
            <w:r>
              <w:t>.</w:t>
            </w:r>
          </w:p>
        </w:tc>
      </w:tr>
      <w:tr w:rsidR="0085700C" w:rsidRPr="00B579CB" w:rsidTr="00673439">
        <w:trPr>
          <w:cantSplit/>
        </w:trPr>
        <w:tc>
          <w:tcPr>
            <w:tcW w:w="2126" w:type="dxa"/>
          </w:tcPr>
          <w:p w:rsidR="0085700C" w:rsidRDefault="0085700C" w:rsidP="00673439">
            <w:pPr>
              <w:pStyle w:val="TableBody2"/>
              <w:tabs>
                <w:tab w:val="clear" w:pos="426"/>
                <w:tab w:val="left" w:pos="27"/>
              </w:tabs>
              <w:rPr>
                <w:snapToGrid w:val="0"/>
                <w:sz w:val="20"/>
              </w:rPr>
            </w:pPr>
            <w:r>
              <w:rPr>
                <w:snapToGrid w:val="0"/>
                <w:sz w:val="20"/>
              </w:rPr>
              <w:t>Modifier</w:t>
            </w:r>
          </w:p>
        </w:tc>
        <w:tc>
          <w:tcPr>
            <w:tcW w:w="7513" w:type="dxa"/>
          </w:tcPr>
          <w:p w:rsidR="0085700C" w:rsidRPr="00B579CB" w:rsidRDefault="0085700C" w:rsidP="00673439">
            <w:pPr>
              <w:tabs>
                <w:tab w:val="clear" w:pos="426"/>
                <w:tab w:val="left" w:pos="27"/>
              </w:tabs>
              <w:ind w:left="0"/>
              <w:rPr>
                <w:szCs w:val="17"/>
              </w:rPr>
            </w:pPr>
            <w:r>
              <w:t>Permet d’éditer le message en cliquant sur le titre.</w:t>
            </w:r>
          </w:p>
        </w:tc>
      </w:tr>
      <w:tr w:rsidR="0085700C" w:rsidRPr="00B579CB" w:rsidTr="00673439">
        <w:trPr>
          <w:cantSplit/>
        </w:trPr>
        <w:tc>
          <w:tcPr>
            <w:tcW w:w="2126" w:type="dxa"/>
          </w:tcPr>
          <w:p w:rsidR="0085700C" w:rsidRDefault="0085700C" w:rsidP="00673439">
            <w:pPr>
              <w:pStyle w:val="TableBody2"/>
              <w:tabs>
                <w:tab w:val="clear" w:pos="426"/>
                <w:tab w:val="left" w:pos="27"/>
              </w:tabs>
              <w:rPr>
                <w:snapToGrid w:val="0"/>
                <w:sz w:val="20"/>
              </w:rPr>
            </w:pPr>
            <w:r>
              <w:rPr>
                <w:snapToGrid w:val="0"/>
                <w:sz w:val="20"/>
              </w:rPr>
              <w:t>Infos</w:t>
            </w:r>
          </w:p>
        </w:tc>
        <w:tc>
          <w:tcPr>
            <w:tcW w:w="7513" w:type="dxa"/>
          </w:tcPr>
          <w:p w:rsidR="0085700C" w:rsidRPr="00B579CB" w:rsidRDefault="0085700C" w:rsidP="00673439">
            <w:pPr>
              <w:tabs>
                <w:tab w:val="clear" w:pos="426"/>
                <w:tab w:val="left" w:pos="27"/>
              </w:tabs>
              <w:ind w:left="0"/>
              <w:rPr>
                <w:szCs w:val="17"/>
              </w:rPr>
            </w:pPr>
            <w:r>
              <w:t xml:space="preserve">Informations telles qu’elles apparaissent dans la page </w:t>
            </w:r>
            <w:r w:rsidRPr="00A319AB">
              <w:rPr>
                <w:b/>
              </w:rPr>
              <w:t>Mon Concur</w:t>
            </w:r>
            <w:r>
              <w:t>.</w:t>
            </w:r>
          </w:p>
        </w:tc>
      </w:tr>
      <w:tr w:rsidR="0085700C" w:rsidRPr="00B579CB" w:rsidTr="00673439">
        <w:trPr>
          <w:cantSplit/>
        </w:trPr>
        <w:tc>
          <w:tcPr>
            <w:tcW w:w="2126" w:type="dxa"/>
          </w:tcPr>
          <w:p w:rsidR="0085700C" w:rsidRDefault="0085700C" w:rsidP="00673439">
            <w:pPr>
              <w:pStyle w:val="TableBody2"/>
              <w:tabs>
                <w:tab w:val="clear" w:pos="426"/>
                <w:tab w:val="left" w:pos="27"/>
              </w:tabs>
              <w:rPr>
                <w:snapToGrid w:val="0"/>
                <w:sz w:val="20"/>
              </w:rPr>
            </w:pPr>
            <w:r>
              <w:rPr>
                <w:snapToGrid w:val="0"/>
                <w:sz w:val="20"/>
              </w:rPr>
              <w:t>Date de début</w:t>
            </w:r>
          </w:p>
        </w:tc>
        <w:tc>
          <w:tcPr>
            <w:tcW w:w="7513" w:type="dxa"/>
          </w:tcPr>
          <w:p w:rsidR="0085700C" w:rsidRPr="00B579CB" w:rsidRDefault="0085700C" w:rsidP="00673439">
            <w:pPr>
              <w:tabs>
                <w:tab w:val="clear" w:pos="426"/>
                <w:tab w:val="left" w:pos="27"/>
              </w:tabs>
              <w:ind w:left="0"/>
              <w:rPr>
                <w:szCs w:val="17"/>
              </w:rPr>
            </w:pPr>
            <w:r>
              <w:t>Date de début de diffusion du message.</w:t>
            </w:r>
          </w:p>
        </w:tc>
      </w:tr>
      <w:tr w:rsidR="0085700C" w:rsidRPr="00B579CB" w:rsidTr="00673439">
        <w:trPr>
          <w:cantSplit/>
        </w:trPr>
        <w:tc>
          <w:tcPr>
            <w:tcW w:w="2126" w:type="dxa"/>
          </w:tcPr>
          <w:p w:rsidR="0085700C" w:rsidRDefault="0085700C" w:rsidP="00673439">
            <w:pPr>
              <w:pStyle w:val="TableBody2"/>
              <w:tabs>
                <w:tab w:val="clear" w:pos="426"/>
                <w:tab w:val="left" w:pos="27"/>
              </w:tabs>
              <w:rPr>
                <w:snapToGrid w:val="0"/>
                <w:sz w:val="20"/>
              </w:rPr>
            </w:pPr>
            <w:r>
              <w:rPr>
                <w:snapToGrid w:val="0"/>
                <w:sz w:val="20"/>
              </w:rPr>
              <w:t>Date de fin</w:t>
            </w:r>
          </w:p>
        </w:tc>
        <w:tc>
          <w:tcPr>
            <w:tcW w:w="7513" w:type="dxa"/>
          </w:tcPr>
          <w:p w:rsidR="0085700C" w:rsidRPr="00B579CB" w:rsidRDefault="0085700C" w:rsidP="00673439">
            <w:pPr>
              <w:tabs>
                <w:tab w:val="clear" w:pos="426"/>
                <w:tab w:val="left" w:pos="27"/>
              </w:tabs>
              <w:ind w:left="0"/>
              <w:rPr>
                <w:szCs w:val="17"/>
              </w:rPr>
            </w:pPr>
            <w:r>
              <w:t>Date de fin de diffusion du message (le message ne sera plus diffusé à la fin de la journée).</w:t>
            </w:r>
          </w:p>
        </w:tc>
      </w:tr>
    </w:tbl>
    <w:p w:rsidR="0085700C" w:rsidRDefault="0085700C" w:rsidP="00647AD8">
      <w:pPr>
        <w:pStyle w:val="Heading3"/>
      </w:pPr>
      <w:bookmarkStart w:id="161" w:name="_Toc333500863"/>
      <w:bookmarkStart w:id="162" w:name="_Toc334014101"/>
      <w:bookmarkStart w:id="163" w:name="_Toc334696279"/>
      <w:r>
        <w:t>Ajouter un</w:t>
      </w:r>
      <w:r w:rsidRPr="00330B56">
        <w:t xml:space="preserve"> </w:t>
      </w:r>
      <w:r>
        <w:t>message</w:t>
      </w:r>
      <w:bookmarkEnd w:id="161"/>
      <w:bookmarkEnd w:id="162"/>
      <w:bookmarkEnd w:id="163"/>
    </w:p>
    <w:p w:rsidR="0085700C" w:rsidRDefault="0085700C" w:rsidP="0085700C">
      <w:r>
        <w:t xml:space="preserve">Pour paramétrer un nouveau message dans CT&amp;E, cliquer sur </w:t>
      </w:r>
      <w:r w:rsidRPr="00EA312A">
        <w:rPr>
          <w:b/>
        </w:rPr>
        <w:t>Ajouter de nouvelles informations</w:t>
      </w:r>
      <w:r>
        <w:t xml:space="preserve"> et renseigner les champs suivants comme suit :</w:t>
      </w:r>
    </w:p>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26"/>
        <w:gridCol w:w="7513"/>
      </w:tblGrid>
      <w:tr w:rsidR="0085700C" w:rsidRPr="00D3254F" w:rsidTr="00673439">
        <w:trPr>
          <w:cantSplit/>
          <w:tblHeader/>
        </w:trPr>
        <w:tc>
          <w:tcPr>
            <w:tcW w:w="2126" w:type="dxa"/>
            <w:shd w:val="clear" w:color="auto" w:fill="000000"/>
          </w:tcPr>
          <w:p w:rsidR="0085700C" w:rsidRPr="00D058B4" w:rsidRDefault="0085700C" w:rsidP="00673439">
            <w:pPr>
              <w:tabs>
                <w:tab w:val="clear" w:pos="426"/>
                <w:tab w:val="left" w:pos="27"/>
              </w:tabs>
              <w:ind w:left="0"/>
              <w:rPr>
                <w:lang w:eastAsia="en-US"/>
              </w:rPr>
            </w:pPr>
            <w:r w:rsidRPr="00FB49E2">
              <w:rPr>
                <w:b/>
                <w:lang w:eastAsia="en-US"/>
              </w:rPr>
              <w:t>Champ</w:t>
            </w:r>
          </w:p>
        </w:tc>
        <w:tc>
          <w:tcPr>
            <w:tcW w:w="7513" w:type="dxa"/>
            <w:shd w:val="clear" w:color="auto" w:fill="000000"/>
          </w:tcPr>
          <w:p w:rsidR="0085700C" w:rsidRPr="00D058B4" w:rsidRDefault="0085700C" w:rsidP="00673439">
            <w:pPr>
              <w:tabs>
                <w:tab w:val="clear" w:pos="426"/>
                <w:tab w:val="left" w:pos="27"/>
              </w:tabs>
              <w:ind w:left="0"/>
              <w:rPr>
                <w:lang w:eastAsia="en-US"/>
              </w:rPr>
            </w:pPr>
            <w:r w:rsidRPr="00FB49E2">
              <w:rPr>
                <w:b/>
                <w:lang w:eastAsia="en-US"/>
              </w:rPr>
              <w:t>Description</w:t>
            </w:r>
          </w:p>
        </w:tc>
      </w:tr>
      <w:tr w:rsidR="0085700C" w:rsidRPr="00D3254F" w:rsidTr="00673439">
        <w:trPr>
          <w:cantSplit/>
        </w:trPr>
        <w:tc>
          <w:tcPr>
            <w:tcW w:w="2126" w:type="dxa"/>
          </w:tcPr>
          <w:p w:rsidR="0085700C" w:rsidRPr="006378AB" w:rsidRDefault="0085700C" w:rsidP="00673439">
            <w:pPr>
              <w:pStyle w:val="TableBody2"/>
              <w:tabs>
                <w:tab w:val="clear" w:pos="426"/>
                <w:tab w:val="left" w:pos="27"/>
              </w:tabs>
              <w:rPr>
                <w:snapToGrid w:val="0"/>
                <w:sz w:val="20"/>
              </w:rPr>
            </w:pPr>
            <w:r>
              <w:rPr>
                <w:snapToGrid w:val="0"/>
                <w:sz w:val="20"/>
              </w:rPr>
              <w:t>Langue</w:t>
            </w:r>
          </w:p>
        </w:tc>
        <w:tc>
          <w:tcPr>
            <w:tcW w:w="7513" w:type="dxa"/>
          </w:tcPr>
          <w:p w:rsidR="0085700C" w:rsidRPr="00B579CB" w:rsidRDefault="0085700C" w:rsidP="00673439">
            <w:pPr>
              <w:tabs>
                <w:tab w:val="clear" w:pos="426"/>
                <w:tab w:val="left" w:pos="27"/>
              </w:tabs>
              <w:ind w:left="0"/>
              <w:rPr>
                <w:szCs w:val="17"/>
              </w:rPr>
            </w:pPr>
            <w:r>
              <w:rPr>
                <w:szCs w:val="17"/>
              </w:rPr>
              <w:t>L’utilisateur ne verra le message que s’il se connecte dans cette langue.</w:t>
            </w:r>
          </w:p>
        </w:tc>
      </w:tr>
      <w:tr w:rsidR="0085700C" w:rsidRPr="00D3254F" w:rsidTr="00673439">
        <w:trPr>
          <w:cantSplit/>
        </w:trPr>
        <w:tc>
          <w:tcPr>
            <w:tcW w:w="2126" w:type="dxa"/>
          </w:tcPr>
          <w:p w:rsidR="0085700C" w:rsidRDefault="0085700C" w:rsidP="00673439">
            <w:pPr>
              <w:pStyle w:val="TableBody2"/>
              <w:tabs>
                <w:tab w:val="clear" w:pos="426"/>
                <w:tab w:val="left" w:pos="27"/>
              </w:tabs>
              <w:rPr>
                <w:snapToGrid w:val="0"/>
                <w:sz w:val="20"/>
              </w:rPr>
            </w:pPr>
            <w:r>
              <w:rPr>
                <w:snapToGrid w:val="0"/>
                <w:sz w:val="20"/>
              </w:rPr>
              <w:t>Titre</w:t>
            </w:r>
          </w:p>
        </w:tc>
        <w:tc>
          <w:tcPr>
            <w:tcW w:w="7513" w:type="dxa"/>
          </w:tcPr>
          <w:p w:rsidR="0085700C" w:rsidRPr="00B579CB" w:rsidRDefault="0085700C" w:rsidP="00673439">
            <w:pPr>
              <w:tabs>
                <w:tab w:val="clear" w:pos="426"/>
                <w:tab w:val="left" w:pos="27"/>
              </w:tabs>
              <w:ind w:left="0"/>
              <w:rPr>
                <w:szCs w:val="17"/>
              </w:rPr>
            </w:pPr>
            <w:r>
              <w:rPr>
                <w:szCs w:val="17"/>
              </w:rPr>
              <w:t>Titre du message (255 caractères maximum).</w:t>
            </w:r>
          </w:p>
        </w:tc>
      </w:tr>
      <w:tr w:rsidR="0085700C" w:rsidRPr="00D3254F" w:rsidTr="00673439">
        <w:trPr>
          <w:cantSplit/>
        </w:trPr>
        <w:tc>
          <w:tcPr>
            <w:tcW w:w="2126" w:type="dxa"/>
          </w:tcPr>
          <w:p w:rsidR="0085700C" w:rsidRPr="006378AB" w:rsidRDefault="0085700C" w:rsidP="00673439">
            <w:pPr>
              <w:pStyle w:val="TableBody2"/>
              <w:tabs>
                <w:tab w:val="clear" w:pos="426"/>
                <w:tab w:val="left" w:pos="27"/>
              </w:tabs>
              <w:rPr>
                <w:snapToGrid w:val="0"/>
                <w:sz w:val="20"/>
              </w:rPr>
            </w:pPr>
            <w:r>
              <w:rPr>
                <w:snapToGrid w:val="0"/>
                <w:sz w:val="20"/>
              </w:rPr>
              <w:t>Informations sur l’entreprise</w:t>
            </w:r>
          </w:p>
        </w:tc>
        <w:tc>
          <w:tcPr>
            <w:tcW w:w="7513" w:type="dxa"/>
          </w:tcPr>
          <w:p w:rsidR="0085700C" w:rsidRPr="00B579CB" w:rsidRDefault="0085700C" w:rsidP="00673439">
            <w:pPr>
              <w:tabs>
                <w:tab w:val="clear" w:pos="426"/>
                <w:tab w:val="left" w:pos="27"/>
              </w:tabs>
              <w:ind w:left="0"/>
              <w:rPr>
                <w:szCs w:val="17"/>
              </w:rPr>
            </w:pPr>
            <w:r>
              <w:rPr>
                <w:szCs w:val="17"/>
              </w:rPr>
              <w:t>Corps du message qui peut être édité à l’aide de la barre d’outils, ou en mode HTML (2000 caractères maximum).</w:t>
            </w:r>
          </w:p>
        </w:tc>
      </w:tr>
      <w:tr w:rsidR="0085700C" w:rsidRPr="00D3254F" w:rsidTr="00673439">
        <w:trPr>
          <w:cantSplit/>
        </w:trPr>
        <w:tc>
          <w:tcPr>
            <w:tcW w:w="2126" w:type="dxa"/>
          </w:tcPr>
          <w:p w:rsidR="0085700C" w:rsidRPr="006378AB" w:rsidRDefault="0085700C" w:rsidP="00673439">
            <w:pPr>
              <w:pStyle w:val="TableBody2"/>
              <w:tabs>
                <w:tab w:val="clear" w:pos="426"/>
                <w:tab w:val="left" w:pos="27"/>
              </w:tabs>
              <w:rPr>
                <w:snapToGrid w:val="0"/>
                <w:sz w:val="20"/>
              </w:rPr>
            </w:pPr>
            <w:r>
              <w:rPr>
                <w:snapToGrid w:val="0"/>
                <w:sz w:val="20"/>
              </w:rPr>
              <w:t>URL</w:t>
            </w:r>
          </w:p>
        </w:tc>
        <w:tc>
          <w:tcPr>
            <w:tcW w:w="7513" w:type="dxa"/>
          </w:tcPr>
          <w:p w:rsidR="0085700C" w:rsidRPr="00B579CB" w:rsidRDefault="0085700C" w:rsidP="00673439">
            <w:pPr>
              <w:tabs>
                <w:tab w:val="clear" w:pos="426"/>
                <w:tab w:val="left" w:pos="27"/>
              </w:tabs>
              <w:ind w:left="0"/>
              <w:rPr>
                <w:szCs w:val="17"/>
              </w:rPr>
            </w:pPr>
            <w:r>
              <w:rPr>
                <w:szCs w:val="17"/>
              </w:rPr>
              <w:t xml:space="preserve">Dans le cas où une URL est spécifiée, le </w:t>
            </w:r>
            <w:r w:rsidRPr="00EA312A">
              <w:rPr>
                <w:b/>
                <w:szCs w:val="17"/>
              </w:rPr>
              <w:t>Titre</w:t>
            </w:r>
            <w:r>
              <w:rPr>
                <w:szCs w:val="17"/>
              </w:rPr>
              <w:t xml:space="preserve"> du message sera remplacé par ce lien URL.</w:t>
            </w:r>
          </w:p>
        </w:tc>
      </w:tr>
      <w:tr w:rsidR="0085700C" w:rsidRPr="00D3254F" w:rsidTr="00673439">
        <w:trPr>
          <w:cantSplit/>
        </w:trPr>
        <w:tc>
          <w:tcPr>
            <w:tcW w:w="2126" w:type="dxa"/>
          </w:tcPr>
          <w:p w:rsidR="0085700C" w:rsidRPr="00B579CB" w:rsidRDefault="0085700C" w:rsidP="00673439">
            <w:pPr>
              <w:pStyle w:val="TableBody2"/>
              <w:tabs>
                <w:tab w:val="clear" w:pos="426"/>
                <w:tab w:val="left" w:pos="27"/>
              </w:tabs>
              <w:rPr>
                <w:snapToGrid w:val="0"/>
                <w:sz w:val="20"/>
              </w:rPr>
            </w:pPr>
            <w:r>
              <w:rPr>
                <w:snapToGrid w:val="0"/>
                <w:sz w:val="20"/>
              </w:rPr>
              <w:t>Date de début &amp; Date de fin</w:t>
            </w:r>
          </w:p>
        </w:tc>
        <w:tc>
          <w:tcPr>
            <w:tcW w:w="7513" w:type="dxa"/>
          </w:tcPr>
          <w:p w:rsidR="0085700C" w:rsidRPr="00B579CB" w:rsidRDefault="0085700C" w:rsidP="00673439">
            <w:pPr>
              <w:tabs>
                <w:tab w:val="clear" w:pos="426"/>
                <w:tab w:val="left" w:pos="27"/>
              </w:tabs>
              <w:ind w:left="0"/>
              <w:rPr>
                <w:szCs w:val="17"/>
              </w:rPr>
            </w:pPr>
            <w:r>
              <w:rPr>
                <w:szCs w:val="17"/>
              </w:rPr>
              <w:t>Période de diffusion du message.</w:t>
            </w:r>
          </w:p>
        </w:tc>
      </w:tr>
      <w:tr w:rsidR="0085700C" w:rsidRPr="00D3254F" w:rsidTr="00673439">
        <w:trPr>
          <w:cantSplit/>
        </w:trPr>
        <w:tc>
          <w:tcPr>
            <w:tcW w:w="2126" w:type="dxa"/>
          </w:tcPr>
          <w:p w:rsidR="0085700C" w:rsidRPr="00B579CB" w:rsidRDefault="0085700C" w:rsidP="00673439">
            <w:pPr>
              <w:pStyle w:val="TableBody2"/>
              <w:tabs>
                <w:tab w:val="clear" w:pos="426"/>
                <w:tab w:val="left" w:pos="27"/>
              </w:tabs>
              <w:rPr>
                <w:snapToGrid w:val="0"/>
                <w:sz w:val="20"/>
              </w:rPr>
            </w:pPr>
            <w:r>
              <w:rPr>
                <w:snapToGrid w:val="0"/>
                <w:sz w:val="20"/>
              </w:rPr>
              <w:t>Mettre à jour toutes les langues</w:t>
            </w:r>
          </w:p>
        </w:tc>
        <w:tc>
          <w:tcPr>
            <w:tcW w:w="7513" w:type="dxa"/>
          </w:tcPr>
          <w:p w:rsidR="0085700C" w:rsidRDefault="0085700C" w:rsidP="00673439">
            <w:pPr>
              <w:tabs>
                <w:tab w:val="clear" w:pos="426"/>
                <w:tab w:val="left" w:pos="27"/>
              </w:tabs>
              <w:ind w:left="0"/>
              <w:rPr>
                <w:szCs w:val="17"/>
              </w:rPr>
            </w:pPr>
            <w:r w:rsidRPr="006378AB">
              <w:sym w:font="Wingdings" w:char="F0FE"/>
            </w:r>
            <w:r>
              <w:t xml:space="preserve"> </w:t>
            </w:r>
            <w:r>
              <w:rPr>
                <w:szCs w:val="17"/>
              </w:rPr>
              <w:t>Oui (coché) : le message sera mis à jour pour toutes les langues (les traductions respectives seront de ce fait écrasées.</w:t>
            </w:r>
          </w:p>
          <w:p w:rsidR="0085700C" w:rsidRPr="00B579CB" w:rsidRDefault="0085700C" w:rsidP="00673439">
            <w:pPr>
              <w:tabs>
                <w:tab w:val="clear" w:pos="426"/>
                <w:tab w:val="left" w:pos="27"/>
              </w:tabs>
              <w:ind w:left="0"/>
              <w:rPr>
                <w:szCs w:val="17"/>
              </w:rPr>
            </w:pPr>
            <w:r w:rsidRPr="006378AB">
              <w:sym w:font="Wingdings" w:char="F06F"/>
            </w:r>
            <w:r>
              <w:t xml:space="preserve"> </w:t>
            </w:r>
            <w:r>
              <w:rPr>
                <w:szCs w:val="17"/>
              </w:rPr>
              <w:t>Oui (non coché) : le message ne sera configuré que pour la langue choisie.</w:t>
            </w:r>
          </w:p>
        </w:tc>
      </w:tr>
    </w:tbl>
    <w:p w:rsidR="0085700C" w:rsidRDefault="0085700C" w:rsidP="0085700C"/>
    <w:p w:rsidR="0085700C" w:rsidRPr="00753F11" w:rsidRDefault="00FE7239" w:rsidP="0085700C">
      <w:r>
        <w:rPr>
          <w:noProof/>
          <w:snapToGrid/>
        </w:rPr>
        <w:lastRenderedPageBreak/>
        <w:drawing>
          <wp:inline distT="0" distB="0" distL="0" distR="0">
            <wp:extent cx="5784146" cy="4653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jpg"/>
                    <pic:cNvPicPr/>
                  </pic:nvPicPr>
                  <pic:blipFill>
                    <a:blip r:embed="rId15">
                      <a:extLst>
                        <a:ext uri="{28A0092B-C50C-407E-A947-70E740481C1C}">
                          <a14:useLocalDpi xmlns:a14="http://schemas.microsoft.com/office/drawing/2010/main" val="0"/>
                        </a:ext>
                      </a:extLst>
                    </a:blip>
                    <a:stretch>
                      <a:fillRect/>
                    </a:stretch>
                  </pic:blipFill>
                  <pic:spPr>
                    <a:xfrm>
                      <a:off x="0" y="0"/>
                      <a:ext cx="5786415" cy="4655105"/>
                    </a:xfrm>
                    <a:prstGeom prst="rect">
                      <a:avLst/>
                    </a:prstGeom>
                  </pic:spPr>
                </pic:pic>
              </a:graphicData>
            </a:graphic>
          </wp:inline>
        </w:drawing>
      </w:r>
    </w:p>
    <w:p w:rsidR="0085700C" w:rsidRDefault="0085700C" w:rsidP="0085700C">
      <w:pPr>
        <w:pStyle w:val="Puce1"/>
      </w:pPr>
      <w:r>
        <w:rPr>
          <w:b/>
        </w:rPr>
        <w:t>Réinitialiser</w:t>
      </w:r>
      <w:r>
        <w:t> : permet d’effacer tous les champs de la page.</w:t>
      </w:r>
    </w:p>
    <w:p w:rsidR="0085700C" w:rsidRDefault="0085700C" w:rsidP="0085700C">
      <w:pPr>
        <w:pStyle w:val="Puce1"/>
      </w:pPr>
      <w:r>
        <w:rPr>
          <w:b/>
        </w:rPr>
        <w:t>Enregistrer</w:t>
      </w:r>
      <w:r>
        <w:t> : permet d’enregistrer le message</w:t>
      </w:r>
    </w:p>
    <w:p w:rsidR="0085700C" w:rsidRDefault="0085700C" w:rsidP="0085700C">
      <w:pPr>
        <w:pStyle w:val="Puce1"/>
      </w:pPr>
      <w:r>
        <w:rPr>
          <w:b/>
        </w:rPr>
        <w:t>Enregistrer et retour à la liste</w:t>
      </w:r>
      <w:r>
        <w:t xml:space="preserve"> : permet d’enregistrer le message et de revenir sur la page </w:t>
      </w:r>
      <w:r w:rsidRPr="00403B19">
        <w:rPr>
          <w:b/>
        </w:rPr>
        <w:t>Informations sur l’entreprise</w:t>
      </w:r>
      <w:r>
        <w:t>.</w:t>
      </w:r>
    </w:p>
    <w:p w:rsidR="0085700C" w:rsidRDefault="0085700C" w:rsidP="0085700C">
      <w:pPr>
        <w:pStyle w:val="Puce1"/>
      </w:pPr>
      <w:r>
        <w:rPr>
          <w:b/>
        </w:rPr>
        <w:t xml:space="preserve">Enregistrer et nouveau </w:t>
      </w:r>
      <w:r>
        <w:t>: permet d’enregistrer le message et d’en créer un nouveau</w:t>
      </w:r>
    </w:p>
    <w:p w:rsidR="0085700C" w:rsidRPr="00B57B5C" w:rsidRDefault="0085700C" w:rsidP="00647AD8">
      <w:pPr>
        <w:pStyle w:val="Heading3"/>
      </w:pPr>
      <w:bookmarkStart w:id="164" w:name="_Toc290542824"/>
      <w:bookmarkStart w:id="165" w:name="_Toc294283054"/>
      <w:bookmarkStart w:id="166" w:name="_Toc333500864"/>
      <w:bookmarkStart w:id="167" w:name="_Toc334014102"/>
      <w:bookmarkStart w:id="168" w:name="_Toc334696280"/>
      <w:r w:rsidRPr="00B57B5C">
        <w:t>Modifi</w:t>
      </w:r>
      <w:bookmarkEnd w:id="164"/>
      <w:r w:rsidRPr="00B57B5C">
        <w:t>er un message</w:t>
      </w:r>
      <w:bookmarkEnd w:id="165"/>
      <w:bookmarkEnd w:id="166"/>
      <w:bookmarkEnd w:id="167"/>
      <w:bookmarkEnd w:id="168"/>
      <w:r w:rsidRPr="00B57B5C" w:rsidDel="00CF3A59">
        <w:t xml:space="preserve"> </w:t>
      </w:r>
    </w:p>
    <w:p w:rsidR="0085700C" w:rsidRPr="00330B56" w:rsidRDefault="0085700C" w:rsidP="0085700C">
      <w:r>
        <w:t>Pour modifier un message existant, il suffit de c</w:t>
      </w:r>
      <w:r w:rsidRPr="00330B56">
        <w:t xml:space="preserve">liquer sur </w:t>
      </w:r>
      <w:r>
        <w:t xml:space="preserve">le titre du message dans la colonne </w:t>
      </w:r>
      <w:r w:rsidRPr="00D058B4">
        <w:rPr>
          <w:b/>
        </w:rPr>
        <w:t>Modifier</w:t>
      </w:r>
      <w:r>
        <w:rPr>
          <w:b/>
        </w:rPr>
        <w:t> </w:t>
      </w:r>
      <w:r w:rsidRPr="00403B19">
        <w:t>de la page</w:t>
      </w:r>
      <w:r>
        <w:rPr>
          <w:b/>
        </w:rPr>
        <w:t xml:space="preserve"> </w:t>
      </w:r>
      <w:r w:rsidRPr="00403B19">
        <w:rPr>
          <w:b/>
        </w:rPr>
        <w:t>Informations sur l’entreprise</w:t>
      </w:r>
      <w:r w:rsidRPr="00403B19">
        <w:t xml:space="preserve"> :</w:t>
      </w:r>
    </w:p>
    <w:p w:rsidR="0085700C" w:rsidRPr="00330B56" w:rsidRDefault="00FE7239" w:rsidP="0085700C">
      <w:pPr>
        <w:rPr>
          <w:highlight w:val="yellow"/>
        </w:rPr>
      </w:pPr>
      <w:r>
        <w:rPr>
          <w:noProof/>
          <w:snapToGrid/>
        </w:rPr>
        <w:drawing>
          <wp:inline distT="0" distB="0" distL="0" distR="0">
            <wp:extent cx="6136640" cy="12527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pg"/>
                    <pic:cNvPicPr/>
                  </pic:nvPicPr>
                  <pic:blipFill>
                    <a:blip r:embed="rId16">
                      <a:extLst>
                        <a:ext uri="{28A0092B-C50C-407E-A947-70E740481C1C}">
                          <a14:useLocalDpi xmlns:a14="http://schemas.microsoft.com/office/drawing/2010/main" val="0"/>
                        </a:ext>
                      </a:extLst>
                    </a:blip>
                    <a:stretch>
                      <a:fillRect/>
                    </a:stretch>
                  </pic:blipFill>
                  <pic:spPr>
                    <a:xfrm>
                      <a:off x="0" y="0"/>
                      <a:ext cx="6145491" cy="1254514"/>
                    </a:xfrm>
                    <a:prstGeom prst="rect">
                      <a:avLst/>
                    </a:prstGeom>
                  </pic:spPr>
                </pic:pic>
              </a:graphicData>
            </a:graphic>
          </wp:inline>
        </w:drawing>
      </w:r>
    </w:p>
    <w:p w:rsidR="0085700C" w:rsidRDefault="0085700C" w:rsidP="0085700C">
      <w:r w:rsidRPr="00753F11">
        <w:t>M</w:t>
      </w:r>
      <w:r w:rsidRPr="00330B56">
        <w:t xml:space="preserve">odifier les champs souhaités, puis cliquer sur  </w:t>
      </w:r>
      <w:bookmarkStart w:id="169" w:name="_Toc291165316"/>
      <w:bookmarkStart w:id="170" w:name="_Toc291167820"/>
      <w:bookmarkStart w:id="171" w:name="_Toc291169513"/>
      <w:bookmarkStart w:id="172" w:name="_Toc291170010"/>
      <w:bookmarkStart w:id="173" w:name="_Toc291170217"/>
      <w:bookmarkStart w:id="174" w:name="_Toc291170424"/>
      <w:bookmarkStart w:id="175" w:name="_Toc291170631"/>
      <w:bookmarkStart w:id="176" w:name="_Toc291170835"/>
      <w:bookmarkStart w:id="177" w:name="_Toc291171041"/>
      <w:bookmarkStart w:id="178" w:name="_Toc291765041"/>
      <w:bookmarkStart w:id="179" w:name="_Toc291774565"/>
      <w:bookmarkStart w:id="180" w:name="_Toc291834544"/>
      <w:bookmarkStart w:id="181" w:name="_Toc291836754"/>
      <w:bookmarkStart w:id="182" w:name="_Toc291837209"/>
      <w:bookmarkStart w:id="183" w:name="_Toc291837422"/>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Pr>
          <w:b/>
        </w:rPr>
        <w:t>Enregistrer et retour à la liste</w:t>
      </w:r>
      <w:r w:rsidRPr="00403B19">
        <w:t>.</w:t>
      </w:r>
      <w:bookmarkStart w:id="184" w:name="_Toc290542825"/>
    </w:p>
    <w:p w:rsidR="0085700C" w:rsidRDefault="0085700C" w:rsidP="00647AD8">
      <w:pPr>
        <w:pStyle w:val="Heading3"/>
      </w:pPr>
      <w:bookmarkStart w:id="185" w:name="_Toc294283055"/>
      <w:bookmarkStart w:id="186" w:name="_Toc333500865"/>
      <w:bookmarkStart w:id="187" w:name="_Toc334014103"/>
      <w:bookmarkStart w:id="188" w:name="_Toc334696281"/>
      <w:r w:rsidRPr="00330B56">
        <w:t>Traduction</w:t>
      </w:r>
      <w:bookmarkEnd w:id="184"/>
      <w:bookmarkEnd w:id="185"/>
      <w:bookmarkEnd w:id="186"/>
      <w:bookmarkEnd w:id="187"/>
      <w:bookmarkEnd w:id="188"/>
    </w:p>
    <w:p w:rsidR="0085700C" w:rsidRDefault="0085700C" w:rsidP="0085700C">
      <w:r>
        <w:t>Lors de la création d’un nouveau message, il est possible de paramétrer les traductions pour l’ensemble des langues de connexion de l’outil CT&amp;E.</w:t>
      </w:r>
    </w:p>
    <w:p w:rsidR="0085700C" w:rsidRDefault="0085700C" w:rsidP="0085700C">
      <w:r>
        <w:t xml:space="preserve">Pour ce faire, il suffit de sélectionner la langue souhaitée dans le détail du message, d’effectuer les traductions voulues et de cliquer sur </w:t>
      </w:r>
      <w:r w:rsidRPr="006E46E1">
        <w:rPr>
          <w:b/>
        </w:rPr>
        <w:t>Enregistrer</w:t>
      </w:r>
      <w:r>
        <w:t xml:space="preserve">. </w:t>
      </w:r>
    </w:p>
    <w:p w:rsidR="0085700C" w:rsidRDefault="00FE7239" w:rsidP="0085700C">
      <w:r>
        <w:rPr>
          <w:noProof/>
          <w:snapToGrid/>
        </w:rPr>
        <w:lastRenderedPageBreak/>
        <w:drawing>
          <wp:inline distT="0" distB="0" distL="0" distR="0">
            <wp:extent cx="5496560" cy="40911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pg"/>
                    <pic:cNvPicPr/>
                  </pic:nvPicPr>
                  <pic:blipFill>
                    <a:blip r:embed="rId17">
                      <a:extLst>
                        <a:ext uri="{28A0092B-C50C-407E-A947-70E740481C1C}">
                          <a14:useLocalDpi xmlns:a14="http://schemas.microsoft.com/office/drawing/2010/main" val="0"/>
                        </a:ext>
                      </a:extLst>
                    </a:blip>
                    <a:stretch>
                      <a:fillRect/>
                    </a:stretch>
                  </pic:blipFill>
                  <pic:spPr>
                    <a:xfrm>
                      <a:off x="0" y="0"/>
                      <a:ext cx="5498732" cy="4092794"/>
                    </a:xfrm>
                    <a:prstGeom prst="rect">
                      <a:avLst/>
                    </a:prstGeom>
                  </pic:spPr>
                </pic:pic>
              </a:graphicData>
            </a:graphic>
          </wp:inline>
        </w:drawing>
      </w:r>
    </w:p>
    <w:p w:rsidR="0085700C" w:rsidRDefault="0085700C" w:rsidP="0085700C">
      <w:r>
        <w:t>L’utilisateur verra le message ainsi traduit dans sa langue de connexion.</w:t>
      </w:r>
    </w:p>
    <w:p w:rsidR="0085700C" w:rsidRPr="006731C0" w:rsidRDefault="0085700C" w:rsidP="0085700C">
      <w:pPr>
        <w:pStyle w:val="ConcurMoreInfo"/>
        <w:jc w:val="both"/>
        <w:rPr>
          <w:rFonts w:ascii="Arial" w:hAnsi="Arial" w:cs="Arial"/>
          <w:lang w:val="fr-FR"/>
        </w:rPr>
      </w:pPr>
      <w:r w:rsidRPr="006731C0">
        <w:rPr>
          <w:rFonts w:ascii="Arial" w:hAnsi="Arial" w:cs="Arial"/>
          <w:lang w:val="fr-FR"/>
        </w:rPr>
        <w:t>Pour plus d’information sur le paramétrage des informations de l’entreprise, merci de vous référer au document « </w:t>
      </w:r>
      <w:proofErr w:type="spellStart"/>
      <w:r>
        <w:rPr>
          <w:rFonts w:ascii="Arial" w:hAnsi="Arial" w:cs="Arial"/>
          <w:lang w:val="fr-FR"/>
        </w:rPr>
        <w:t>Shared</w:t>
      </w:r>
      <w:proofErr w:type="spellEnd"/>
      <w:r>
        <w:rPr>
          <w:rFonts w:ascii="Arial" w:hAnsi="Arial" w:cs="Arial"/>
          <w:lang w:val="fr-FR"/>
        </w:rPr>
        <w:t xml:space="preserve">: </w:t>
      </w:r>
      <w:proofErr w:type="spellStart"/>
      <w:r>
        <w:rPr>
          <w:rFonts w:ascii="Arial" w:hAnsi="Arial" w:cs="Arial"/>
          <w:lang w:val="fr-FR"/>
        </w:rPr>
        <w:t>Company</w:t>
      </w:r>
      <w:proofErr w:type="spellEnd"/>
      <w:r>
        <w:rPr>
          <w:rFonts w:ascii="Arial" w:hAnsi="Arial" w:cs="Arial"/>
          <w:lang w:val="fr-FR"/>
        </w:rPr>
        <w:t xml:space="preserve"> Info User Guide</w:t>
      </w:r>
      <w:r w:rsidRPr="006731C0">
        <w:rPr>
          <w:rFonts w:ascii="Arial" w:hAnsi="Arial" w:cs="Arial"/>
          <w:lang w:val="fr-FR"/>
        </w:rPr>
        <w:t> »</w:t>
      </w:r>
      <w:r>
        <w:rPr>
          <w:rFonts w:ascii="Arial" w:hAnsi="Arial" w:cs="Arial"/>
          <w:lang w:val="fr-FR"/>
        </w:rPr>
        <w:t xml:space="preserve"> (</w:t>
      </w:r>
      <w:r w:rsidRPr="006731C0">
        <w:rPr>
          <w:rFonts w:ascii="Arial" w:hAnsi="Arial" w:cs="Arial"/>
          <w:b/>
          <w:i/>
          <w:lang w:val="fr-FR"/>
        </w:rPr>
        <w:t>English</w:t>
      </w:r>
      <w:r>
        <w:rPr>
          <w:rFonts w:ascii="Arial" w:hAnsi="Arial" w:cs="Arial"/>
          <w:lang w:val="fr-FR"/>
        </w:rPr>
        <w:t>).</w:t>
      </w:r>
    </w:p>
    <w:p w:rsidR="0085700C" w:rsidRDefault="0085700C" w:rsidP="0085700C">
      <w:pPr>
        <w:tabs>
          <w:tab w:val="clear" w:pos="426"/>
        </w:tabs>
        <w:suppressAutoHyphens w:val="0"/>
        <w:spacing w:before="0" w:after="0"/>
        <w:ind w:left="0"/>
        <w:jc w:val="left"/>
        <w:rPr>
          <w:b/>
          <w:bCs/>
          <w:noProof/>
          <w:snapToGrid/>
          <w:color w:val="00674E"/>
          <w:kern w:val="28"/>
          <w:sz w:val="36"/>
          <w:szCs w:val="28"/>
        </w:rPr>
      </w:pPr>
      <w:bookmarkStart w:id="189" w:name="_Toc290554973"/>
      <w:bookmarkStart w:id="190" w:name="_Toc290556487"/>
      <w:bookmarkStart w:id="191" w:name="_Toc290556602"/>
      <w:bookmarkStart w:id="192" w:name="_Toc290912117"/>
      <w:bookmarkStart w:id="193" w:name="_Toc290912491"/>
      <w:bookmarkStart w:id="194" w:name="_Toc290912630"/>
      <w:bookmarkStart w:id="195" w:name="_Toc290913122"/>
      <w:bookmarkStart w:id="196" w:name="_Toc290913294"/>
      <w:bookmarkStart w:id="197" w:name="_Toc290969428"/>
      <w:bookmarkStart w:id="198" w:name="_Toc290970443"/>
      <w:bookmarkStart w:id="199" w:name="_Toc290986480"/>
      <w:bookmarkStart w:id="200" w:name="_Toc290986670"/>
      <w:bookmarkStart w:id="201" w:name="_Toc290986861"/>
      <w:bookmarkStart w:id="202" w:name="_Toc290987050"/>
      <w:bookmarkStart w:id="203" w:name="_Toc290987241"/>
      <w:bookmarkStart w:id="204" w:name="_Toc290989210"/>
      <w:bookmarkStart w:id="205" w:name="_Toc290989398"/>
      <w:bookmarkStart w:id="206" w:name="_Toc290989587"/>
      <w:bookmarkStart w:id="207" w:name="_Toc290997675"/>
      <w:bookmarkStart w:id="208" w:name="_Toc291061481"/>
      <w:bookmarkStart w:id="209" w:name="_Toc291064817"/>
      <w:bookmarkStart w:id="210" w:name="_Toc291076159"/>
      <w:bookmarkStart w:id="211" w:name="_Toc291076512"/>
      <w:bookmarkStart w:id="212" w:name="_Toc291076697"/>
      <w:bookmarkStart w:id="213" w:name="_Toc291076882"/>
      <w:bookmarkStart w:id="214" w:name="_Toc291077068"/>
      <w:bookmarkStart w:id="215" w:name="_Toc291165325"/>
      <w:bookmarkStart w:id="216" w:name="_Toc291575598"/>
      <w:bookmarkStart w:id="217" w:name="_Toc294283056"/>
      <w:bookmarkStart w:id="218" w:name="_Toc294532949"/>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br w:type="page"/>
      </w:r>
    </w:p>
    <w:p w:rsidR="0085700C" w:rsidRPr="00E90E7B" w:rsidRDefault="0085700C" w:rsidP="0085700C">
      <w:pPr>
        <w:pStyle w:val="Heading1"/>
      </w:pPr>
      <w:bookmarkStart w:id="219" w:name="_Toc333500866"/>
      <w:bookmarkStart w:id="220" w:name="_Toc334014104"/>
      <w:bookmarkStart w:id="221" w:name="_Toc334696282"/>
      <w:r w:rsidRPr="009A7E63">
        <w:lastRenderedPageBreak/>
        <w:t>Locali</w:t>
      </w:r>
      <w:r w:rsidRPr="00E90E7B">
        <w:t>s</w:t>
      </w:r>
      <w:r w:rsidRPr="009A7E63">
        <w:t>ation</w:t>
      </w:r>
      <w:r w:rsidRPr="00E90E7B">
        <w:t xml:space="preserve"> / Traduction</w:t>
      </w:r>
      <w:bookmarkEnd w:id="216"/>
      <w:bookmarkEnd w:id="217"/>
      <w:bookmarkEnd w:id="218"/>
      <w:bookmarkEnd w:id="219"/>
      <w:bookmarkEnd w:id="220"/>
      <w:bookmarkEnd w:id="221"/>
    </w:p>
    <w:p w:rsidR="0085700C" w:rsidRDefault="0085700C" w:rsidP="00647AD8">
      <w:pPr>
        <w:pStyle w:val="Heading2"/>
        <w:rPr>
          <w:lang w:val="en-US" w:eastAsia="en-US"/>
        </w:rPr>
      </w:pPr>
      <w:bookmarkStart w:id="222" w:name="_Toc291575599"/>
      <w:bookmarkStart w:id="223" w:name="_Toc294283057"/>
      <w:bookmarkStart w:id="224" w:name="_Toc294532950"/>
      <w:bookmarkStart w:id="225" w:name="_Toc333500867"/>
      <w:bookmarkStart w:id="226" w:name="_Toc334014105"/>
      <w:bookmarkStart w:id="227" w:name="_Toc334696283"/>
      <w:r w:rsidRPr="00E90E7B">
        <w:rPr>
          <w:lang w:val="en-US" w:eastAsia="en-US"/>
        </w:rPr>
        <w:t>Généralités</w:t>
      </w:r>
      <w:bookmarkEnd w:id="222"/>
      <w:bookmarkEnd w:id="223"/>
      <w:bookmarkEnd w:id="224"/>
      <w:bookmarkEnd w:id="225"/>
      <w:bookmarkEnd w:id="226"/>
      <w:bookmarkEnd w:id="227"/>
    </w:p>
    <w:p w:rsidR="0085700C" w:rsidRDefault="0085700C" w:rsidP="00647AD8">
      <w:pPr>
        <w:pStyle w:val="Heading3"/>
        <w:rPr>
          <w:lang w:val="en-US" w:eastAsia="en-US"/>
        </w:rPr>
      </w:pPr>
      <w:bookmarkStart w:id="228" w:name="_Toc333500868"/>
      <w:bookmarkStart w:id="229" w:name="_Toc334014106"/>
      <w:bookmarkStart w:id="230" w:name="_Toc334696284"/>
      <w:r>
        <w:rPr>
          <w:lang w:val="en-US" w:eastAsia="en-US"/>
        </w:rPr>
        <w:t>Objectif de la table</w:t>
      </w:r>
      <w:bookmarkEnd w:id="228"/>
      <w:bookmarkEnd w:id="229"/>
      <w:bookmarkEnd w:id="230"/>
    </w:p>
    <w:p w:rsidR="0085700C" w:rsidRDefault="0085700C" w:rsidP="0085700C">
      <w:pPr>
        <w:rPr>
          <w:lang w:eastAsia="en-US"/>
        </w:rPr>
      </w:pPr>
      <w:r w:rsidRPr="00B55CEF">
        <w:rPr>
          <w:lang w:eastAsia="en-US"/>
        </w:rPr>
        <w:t xml:space="preserve">La table Localisation / Traduction permet de </w:t>
      </w:r>
      <w:r>
        <w:rPr>
          <w:lang w:eastAsia="en-US"/>
        </w:rPr>
        <w:t>dé</w:t>
      </w:r>
      <w:r w:rsidRPr="00B55CEF">
        <w:rPr>
          <w:lang w:eastAsia="en-US"/>
        </w:rPr>
        <w:t>clarer</w:t>
      </w:r>
      <w:r>
        <w:rPr>
          <w:lang w:eastAsia="en-US"/>
        </w:rPr>
        <w:t>, catégorie par catégorie, l’ensemble des libellés présents dans l’outil CT&amp;E (hors table d’Administration) pour chacune des langues disponibles.</w:t>
      </w:r>
    </w:p>
    <w:p w:rsidR="0085700C" w:rsidRPr="00B55CEF" w:rsidRDefault="0085700C" w:rsidP="0085700C">
      <w:pPr>
        <w:rPr>
          <w:lang w:eastAsia="en-US"/>
        </w:rPr>
      </w:pPr>
      <w:r>
        <w:rPr>
          <w:lang w:eastAsia="en-US"/>
        </w:rPr>
        <w:t>Une catégorie peut être assimilée à une fonctionnalité de l’outil.</w:t>
      </w:r>
    </w:p>
    <w:p w:rsidR="0085700C" w:rsidRDefault="0085700C" w:rsidP="00647AD8">
      <w:pPr>
        <w:pStyle w:val="Heading3"/>
        <w:rPr>
          <w:lang w:val="en-US" w:eastAsia="en-US"/>
        </w:rPr>
      </w:pPr>
      <w:bookmarkStart w:id="231" w:name="_Toc333500869"/>
      <w:bookmarkStart w:id="232" w:name="_Toc334014107"/>
      <w:bookmarkStart w:id="233" w:name="_Toc334696285"/>
      <w:r>
        <w:rPr>
          <w:lang w:val="en-US" w:eastAsia="en-US"/>
        </w:rPr>
        <w:t>Modes de gestion des traductions</w:t>
      </w:r>
      <w:bookmarkEnd w:id="231"/>
      <w:bookmarkEnd w:id="232"/>
      <w:bookmarkEnd w:id="233"/>
    </w:p>
    <w:p w:rsidR="0085700C" w:rsidRDefault="0085700C" w:rsidP="0085700C">
      <w:pPr>
        <w:rPr>
          <w:snapToGrid/>
          <w:lang w:eastAsia="en-US"/>
        </w:rPr>
      </w:pPr>
      <w:r w:rsidRPr="00E90E7B">
        <w:rPr>
          <w:snapToGrid/>
          <w:lang w:eastAsia="en-US"/>
        </w:rPr>
        <w:t xml:space="preserve">La </w:t>
      </w:r>
      <w:r>
        <w:rPr>
          <w:snapToGrid/>
          <w:lang w:eastAsia="en-US"/>
        </w:rPr>
        <w:t>gestion des traductions dans CT&amp;E</w:t>
      </w:r>
      <w:r w:rsidRPr="00E90E7B">
        <w:rPr>
          <w:snapToGrid/>
          <w:lang w:eastAsia="en-US"/>
        </w:rPr>
        <w:t xml:space="preserve"> peut </w:t>
      </w:r>
      <w:r>
        <w:rPr>
          <w:snapToGrid/>
          <w:lang w:eastAsia="en-US"/>
        </w:rPr>
        <w:t>se faire</w:t>
      </w:r>
      <w:r w:rsidRPr="00E90E7B">
        <w:rPr>
          <w:snapToGrid/>
          <w:lang w:eastAsia="en-US"/>
        </w:rPr>
        <w:t xml:space="preserve"> de 2 </w:t>
      </w:r>
      <w:r>
        <w:rPr>
          <w:snapToGrid/>
          <w:lang w:eastAsia="en-US"/>
        </w:rPr>
        <w:t xml:space="preserve">manières </w:t>
      </w:r>
      <w:r w:rsidRPr="00E90E7B">
        <w:rPr>
          <w:snapToGrid/>
          <w:lang w:eastAsia="en-US"/>
        </w:rPr>
        <w:t>:</w:t>
      </w:r>
    </w:p>
    <w:p w:rsidR="0085700C" w:rsidRPr="003A39F4" w:rsidRDefault="0085700C" w:rsidP="0085700C">
      <w:pPr>
        <w:pStyle w:val="Puce1"/>
      </w:pPr>
      <w:r>
        <w:t>Chaque libellé peut être traduit m</w:t>
      </w:r>
      <w:r w:rsidRPr="003A39F4">
        <w:t>anuellement</w:t>
      </w:r>
      <w:r>
        <w:t xml:space="preserve"> via la table d’administration </w:t>
      </w:r>
      <w:r w:rsidRPr="003A39F4">
        <w:rPr>
          <w:b/>
        </w:rPr>
        <w:t>Localisation / Traduction</w:t>
      </w:r>
      <w:r>
        <w:t>.</w:t>
      </w:r>
    </w:p>
    <w:p w:rsidR="0085700C" w:rsidRPr="00EF3745" w:rsidRDefault="0085700C" w:rsidP="0085700C">
      <w:pPr>
        <w:pStyle w:val="Puce1"/>
      </w:pPr>
      <w:r>
        <w:t>Tous les libellés à traduire peuvent être e</w:t>
      </w:r>
      <w:r w:rsidRPr="00EF3745">
        <w:t>xport</w:t>
      </w:r>
      <w:r>
        <w:t>és (fichier texte .</w:t>
      </w:r>
      <w:proofErr w:type="spellStart"/>
      <w:r>
        <w:t>txt</w:t>
      </w:r>
      <w:proofErr w:type="spellEnd"/>
      <w:r>
        <w:t>), puis à nouveau i</w:t>
      </w:r>
      <w:r w:rsidRPr="00EF3745">
        <w:t>mport</w:t>
      </w:r>
      <w:r>
        <w:t>és</w:t>
      </w:r>
      <w:r w:rsidRPr="00EF3745">
        <w:t xml:space="preserve"> </w:t>
      </w:r>
      <w:r>
        <w:t>dans CT&amp;E une fois traduits</w:t>
      </w:r>
      <w:r w:rsidRPr="00EF3745">
        <w:t>.</w:t>
      </w:r>
    </w:p>
    <w:p w:rsidR="0085700C" w:rsidRPr="00002D63" w:rsidRDefault="0085700C" w:rsidP="00647AD8">
      <w:pPr>
        <w:pStyle w:val="Heading2"/>
        <w:rPr>
          <w:lang w:eastAsia="en-US"/>
        </w:rPr>
      </w:pPr>
      <w:bookmarkStart w:id="234" w:name="_Toc333500870"/>
      <w:bookmarkStart w:id="235" w:name="_Toc334014108"/>
      <w:bookmarkStart w:id="236" w:name="_Toc334696286"/>
      <w:bookmarkStart w:id="237" w:name="_Toc67471000"/>
      <w:bookmarkStart w:id="238" w:name="_Toc93727467"/>
      <w:bookmarkStart w:id="239" w:name="_Toc104019878"/>
      <w:bookmarkStart w:id="240" w:name="_Toc104019923"/>
      <w:bookmarkStart w:id="241" w:name="_Toc145477485"/>
      <w:bookmarkStart w:id="242" w:name="_Toc173207003"/>
      <w:r>
        <w:rPr>
          <w:lang w:eastAsia="en-US"/>
        </w:rPr>
        <w:t>Configuration manuelle</w:t>
      </w:r>
      <w:bookmarkEnd w:id="234"/>
      <w:bookmarkEnd w:id="235"/>
      <w:bookmarkEnd w:id="236"/>
    </w:p>
    <w:p w:rsidR="0085700C" w:rsidRDefault="0085700C" w:rsidP="00647AD8">
      <w:pPr>
        <w:pStyle w:val="Heading3"/>
        <w:rPr>
          <w:szCs w:val="22"/>
        </w:rPr>
      </w:pPr>
      <w:bookmarkStart w:id="243" w:name="_Toc290998470"/>
      <w:bookmarkStart w:id="244" w:name="_Toc291076912"/>
      <w:bookmarkStart w:id="245" w:name="_Toc291234114"/>
      <w:bookmarkStart w:id="246" w:name="_Toc291251793"/>
      <w:bookmarkStart w:id="247" w:name="_Toc291258584"/>
      <w:bookmarkStart w:id="248" w:name="_Toc291575601"/>
      <w:bookmarkStart w:id="249" w:name="_Toc291575603"/>
      <w:bookmarkStart w:id="250" w:name="_Toc294283059"/>
      <w:bookmarkStart w:id="251" w:name="_Toc333500871"/>
      <w:bookmarkStart w:id="252" w:name="_Toc334014109"/>
      <w:bookmarkStart w:id="253" w:name="_Toc334696287"/>
      <w:bookmarkEnd w:id="243"/>
      <w:bookmarkEnd w:id="244"/>
      <w:bookmarkEnd w:id="245"/>
      <w:bookmarkEnd w:id="246"/>
      <w:bookmarkEnd w:id="247"/>
      <w:bookmarkEnd w:id="248"/>
      <w:bookmarkEnd w:id="249"/>
      <w:r>
        <w:t>Accès la la table d’administration</w:t>
      </w:r>
      <w:bookmarkEnd w:id="250"/>
      <w:bookmarkEnd w:id="251"/>
      <w:bookmarkEnd w:id="252"/>
      <w:bookmarkEnd w:id="253"/>
    </w:p>
    <w:p w:rsidR="0085700C" w:rsidRDefault="0085700C" w:rsidP="0085700C">
      <w:pPr>
        <w:rPr>
          <w:snapToGrid/>
          <w:lang w:eastAsia="en-US"/>
        </w:rPr>
      </w:pPr>
      <w:r>
        <w:rPr>
          <w:snapToGrid/>
          <w:lang w:eastAsia="en-US"/>
        </w:rPr>
        <w:t xml:space="preserve">L’accès à la table d’administration des traductions se fait via </w:t>
      </w:r>
      <w:r w:rsidRPr="005870F0">
        <w:rPr>
          <w:b/>
          <w:i/>
          <w:snapToGrid/>
          <w:lang w:eastAsia="en-US"/>
        </w:rPr>
        <w:t>Administration &gt; Administrateur des notes de frais &gt; Localisation</w:t>
      </w:r>
      <w:r>
        <w:rPr>
          <w:b/>
          <w:i/>
          <w:snapToGrid/>
          <w:lang w:eastAsia="en-US"/>
        </w:rPr>
        <w:t xml:space="preserve"> </w:t>
      </w:r>
      <w:r w:rsidRPr="005870F0">
        <w:rPr>
          <w:b/>
          <w:i/>
          <w:snapToGrid/>
          <w:lang w:eastAsia="en-US"/>
        </w:rPr>
        <w:t>/</w:t>
      </w:r>
      <w:r>
        <w:rPr>
          <w:b/>
          <w:i/>
          <w:snapToGrid/>
          <w:lang w:eastAsia="en-US"/>
        </w:rPr>
        <w:t xml:space="preserve"> T</w:t>
      </w:r>
      <w:r w:rsidRPr="005870F0">
        <w:rPr>
          <w:b/>
          <w:i/>
          <w:snapToGrid/>
          <w:lang w:eastAsia="en-US"/>
        </w:rPr>
        <w:t>raduction</w:t>
      </w:r>
      <w:r w:rsidRPr="00E90E7B">
        <w:rPr>
          <w:snapToGrid/>
          <w:lang w:eastAsia="en-US"/>
        </w:rPr>
        <w:t xml:space="preserve">. </w:t>
      </w:r>
    </w:p>
    <w:p w:rsidR="0085700C" w:rsidRPr="00A41D56" w:rsidRDefault="00027612" w:rsidP="0085700C">
      <w:pPr>
        <w:rPr>
          <w:lang w:eastAsia="en-US"/>
        </w:rPr>
      </w:pPr>
      <w:r>
        <w:rPr>
          <w:noProof/>
          <w:snapToGrid/>
        </w:rPr>
        <w:drawing>
          <wp:inline distT="0" distB="0" distL="0" distR="0">
            <wp:extent cx="5789077" cy="4211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8">
                      <a:extLst>
                        <a:ext uri="{28A0092B-C50C-407E-A947-70E740481C1C}">
                          <a14:useLocalDpi xmlns:a14="http://schemas.microsoft.com/office/drawing/2010/main" val="0"/>
                        </a:ext>
                      </a:extLst>
                    </a:blip>
                    <a:stretch>
                      <a:fillRect/>
                    </a:stretch>
                  </pic:blipFill>
                  <pic:spPr>
                    <a:xfrm>
                      <a:off x="0" y="0"/>
                      <a:ext cx="5792263" cy="4213638"/>
                    </a:xfrm>
                    <a:prstGeom prst="rect">
                      <a:avLst/>
                    </a:prstGeom>
                  </pic:spPr>
                </pic:pic>
              </a:graphicData>
            </a:graphic>
          </wp:inline>
        </w:drawing>
      </w:r>
    </w:p>
    <w:p w:rsidR="0085700C" w:rsidRDefault="0085700C" w:rsidP="00647AD8">
      <w:pPr>
        <w:pStyle w:val="Heading3"/>
      </w:pPr>
      <w:bookmarkStart w:id="254" w:name="_Toc291575604"/>
      <w:bookmarkStart w:id="255" w:name="_Toc32647981"/>
      <w:bookmarkStart w:id="256" w:name="_Toc34549003"/>
      <w:bookmarkStart w:id="257" w:name="_Toc61242618"/>
      <w:bookmarkStart w:id="258" w:name="_Toc67471001"/>
      <w:bookmarkStart w:id="259" w:name="_Toc93727468"/>
      <w:bookmarkStart w:id="260" w:name="_Toc104019879"/>
      <w:bookmarkStart w:id="261" w:name="_Toc104019924"/>
      <w:bookmarkStart w:id="262" w:name="_Toc145477486"/>
      <w:bookmarkStart w:id="263" w:name="_Toc173207004"/>
      <w:bookmarkStart w:id="264" w:name="_Toc280624250"/>
      <w:bookmarkStart w:id="265" w:name="_Toc294283060"/>
      <w:bookmarkStart w:id="266" w:name="_Toc333500872"/>
      <w:bookmarkStart w:id="267" w:name="_Toc334014110"/>
      <w:bookmarkStart w:id="268" w:name="_Toc334696288"/>
      <w:bookmarkEnd w:id="237"/>
      <w:bookmarkEnd w:id="238"/>
      <w:bookmarkEnd w:id="239"/>
      <w:bookmarkEnd w:id="240"/>
      <w:bookmarkEnd w:id="241"/>
      <w:bookmarkEnd w:id="242"/>
      <w:r>
        <w:t>Visualisation</w:t>
      </w:r>
      <w:r w:rsidRPr="00D058B4">
        <w:t xml:space="preserve"> et m</w:t>
      </w:r>
      <w:r>
        <w:t>ise</w:t>
      </w:r>
      <w:r w:rsidRPr="00D058B4">
        <w:t xml:space="preserve"> à jour </w:t>
      </w:r>
      <w:r>
        <w:t>d</w:t>
      </w:r>
      <w:r w:rsidRPr="00D058B4">
        <w:t>es libellés</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85700C" w:rsidRDefault="0085700C" w:rsidP="0085700C">
      <w:pPr>
        <w:rPr>
          <w:snapToGrid/>
          <w:lang w:eastAsia="en-US"/>
        </w:rPr>
      </w:pPr>
      <w:r>
        <w:rPr>
          <w:snapToGrid/>
          <w:lang w:eastAsia="en-US"/>
        </w:rPr>
        <w:t>Il est possible de</w:t>
      </w:r>
      <w:r w:rsidRPr="00E90E7B">
        <w:rPr>
          <w:snapToGrid/>
          <w:lang w:eastAsia="en-US"/>
        </w:rPr>
        <w:t xml:space="preserve"> modifier les traductions pour chaque lang</w:t>
      </w:r>
      <w:r>
        <w:rPr>
          <w:snapToGrid/>
          <w:lang w:eastAsia="en-US"/>
        </w:rPr>
        <w:t>ue</w:t>
      </w:r>
      <w:r w:rsidRPr="00E90E7B">
        <w:rPr>
          <w:snapToGrid/>
          <w:lang w:eastAsia="en-US"/>
        </w:rPr>
        <w:t xml:space="preserve">, </w:t>
      </w:r>
      <w:r>
        <w:rPr>
          <w:snapToGrid/>
          <w:lang w:eastAsia="en-US"/>
        </w:rPr>
        <w:t xml:space="preserve">et ce </w:t>
      </w:r>
      <w:r w:rsidRPr="00E90E7B">
        <w:rPr>
          <w:snapToGrid/>
          <w:lang w:eastAsia="en-US"/>
        </w:rPr>
        <w:t xml:space="preserve">par </w:t>
      </w:r>
      <w:r>
        <w:rPr>
          <w:snapToGrid/>
          <w:lang w:eastAsia="en-US"/>
        </w:rPr>
        <w:t>C</w:t>
      </w:r>
      <w:r w:rsidRPr="00E90E7B">
        <w:rPr>
          <w:snapToGrid/>
          <w:lang w:eastAsia="en-US"/>
        </w:rPr>
        <w:t>atégorie</w:t>
      </w:r>
      <w:r>
        <w:rPr>
          <w:snapToGrid/>
          <w:lang w:eastAsia="en-US"/>
        </w:rPr>
        <w:t>.</w:t>
      </w:r>
    </w:p>
    <w:p w:rsidR="0085700C" w:rsidRDefault="0085700C" w:rsidP="0085700C">
      <w:pPr>
        <w:rPr>
          <w:lang w:eastAsia="en-US"/>
        </w:rPr>
      </w:pPr>
    </w:p>
    <w:p w:rsidR="0085700C" w:rsidRDefault="0085700C" w:rsidP="0085700C">
      <w:pPr>
        <w:rPr>
          <w:lang w:eastAsia="en-US"/>
        </w:rPr>
      </w:pPr>
      <w:r w:rsidRPr="00EE19FF">
        <w:rPr>
          <w:b/>
          <w:color w:val="FF0000"/>
          <w:lang w:eastAsia="en-US"/>
        </w:rPr>
        <w:t>Attention :</w:t>
      </w:r>
      <w:r>
        <w:rPr>
          <w:lang w:eastAsia="en-US"/>
        </w:rPr>
        <w:t xml:space="preserve"> vous devez au préalable vous connecter dans CT&amp;E en Anglais (Etats-Unis) afin que la langue source soit </w:t>
      </w:r>
      <w:r w:rsidRPr="00065424">
        <w:rPr>
          <w:b/>
          <w:lang w:eastAsia="en-US"/>
        </w:rPr>
        <w:t>English (US)</w:t>
      </w:r>
      <w:r>
        <w:rPr>
          <w:lang w:eastAsia="en-US"/>
        </w:rPr>
        <w:t xml:space="preserve"> et permettre ainsi la modification des traductions des libellés.</w:t>
      </w:r>
    </w:p>
    <w:p w:rsidR="0085700C" w:rsidRDefault="0085700C" w:rsidP="0085700C">
      <w:pPr>
        <w:rPr>
          <w:lang w:eastAsia="en-US"/>
        </w:rPr>
      </w:pPr>
    </w:p>
    <w:p w:rsidR="0085700C" w:rsidRDefault="0085700C" w:rsidP="0085700C">
      <w:pPr>
        <w:rPr>
          <w:lang w:eastAsia="en-US"/>
        </w:rPr>
      </w:pPr>
      <w:r>
        <w:rPr>
          <w:lang w:eastAsia="en-US"/>
        </w:rPr>
        <w:t>Pour modifier une traduction dans une catégorie, il faut procéder comme suit :</w:t>
      </w:r>
    </w:p>
    <w:p w:rsidR="0085700C" w:rsidRDefault="0085700C" w:rsidP="0085700C">
      <w:pPr>
        <w:pStyle w:val="Puce20"/>
        <w:rPr>
          <w:lang w:eastAsia="en-US"/>
        </w:rPr>
      </w:pPr>
      <w:r w:rsidRPr="00D3254F">
        <w:rPr>
          <w:lang w:eastAsia="en-US"/>
        </w:rPr>
        <w:t>Sélectionner la langue cible</w:t>
      </w:r>
      <w:r>
        <w:rPr>
          <w:lang w:eastAsia="en-US"/>
        </w:rPr>
        <w:t>. (1)</w:t>
      </w:r>
    </w:p>
    <w:p w:rsidR="0085700C" w:rsidRDefault="0085700C" w:rsidP="0085700C">
      <w:pPr>
        <w:pStyle w:val="Puce20"/>
        <w:rPr>
          <w:lang w:eastAsia="en-US"/>
        </w:rPr>
      </w:pPr>
      <w:r w:rsidRPr="00D058B4">
        <w:rPr>
          <w:lang w:eastAsia="en-US"/>
        </w:rPr>
        <w:t>Sélectionner la catégorie à traduire</w:t>
      </w:r>
      <w:r>
        <w:rPr>
          <w:lang w:eastAsia="en-US"/>
        </w:rPr>
        <w:t>. (2)</w:t>
      </w:r>
    </w:p>
    <w:p w:rsidR="0085700C" w:rsidRDefault="0085700C" w:rsidP="0085700C">
      <w:pPr>
        <w:pStyle w:val="Puce20"/>
        <w:rPr>
          <w:lang w:eastAsia="en-US"/>
        </w:rPr>
      </w:pPr>
      <w:r w:rsidRPr="00D058B4">
        <w:rPr>
          <w:lang w:eastAsia="en-US"/>
        </w:rPr>
        <w:t xml:space="preserve">Cliquer sur </w:t>
      </w:r>
      <w:r w:rsidRPr="00E42F46">
        <w:rPr>
          <w:b/>
          <w:lang w:eastAsia="en-US"/>
        </w:rPr>
        <w:t>Modifier</w:t>
      </w:r>
      <w:r>
        <w:rPr>
          <w:b/>
          <w:lang w:eastAsia="en-US"/>
        </w:rPr>
        <w:t xml:space="preserve"> </w:t>
      </w:r>
      <w:r w:rsidRPr="00E42F46">
        <w:rPr>
          <w:lang w:eastAsia="en-US"/>
        </w:rPr>
        <w:t>(ou double-cliquer sur la catégorie)</w:t>
      </w:r>
      <w:r>
        <w:rPr>
          <w:lang w:eastAsia="en-US"/>
        </w:rPr>
        <w:t>. (3)</w:t>
      </w:r>
    </w:p>
    <w:p w:rsidR="0085700C" w:rsidRDefault="00A96505" w:rsidP="0085700C">
      <w:pPr>
        <w:rPr>
          <w:szCs w:val="22"/>
        </w:rPr>
      </w:pPr>
      <w:r>
        <w:rPr>
          <w:noProof/>
          <w:snapToGrid/>
          <w:szCs w:val="22"/>
        </w:rPr>
        <w:drawing>
          <wp:inline distT="0" distB="0" distL="0" distR="0">
            <wp:extent cx="6479540" cy="474662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19">
                      <a:extLst>
                        <a:ext uri="{28A0092B-C50C-407E-A947-70E740481C1C}">
                          <a14:useLocalDpi xmlns:a14="http://schemas.microsoft.com/office/drawing/2010/main" val="0"/>
                        </a:ext>
                      </a:extLst>
                    </a:blip>
                    <a:stretch>
                      <a:fillRect/>
                    </a:stretch>
                  </pic:blipFill>
                  <pic:spPr>
                    <a:xfrm>
                      <a:off x="0" y="0"/>
                      <a:ext cx="6479540" cy="4746625"/>
                    </a:xfrm>
                    <a:prstGeom prst="rect">
                      <a:avLst/>
                    </a:prstGeom>
                  </pic:spPr>
                </pic:pic>
              </a:graphicData>
            </a:graphic>
          </wp:inline>
        </w:drawing>
      </w:r>
    </w:p>
    <w:p w:rsidR="0085700C" w:rsidRDefault="0085700C" w:rsidP="0085700C">
      <w:pPr>
        <w:rPr>
          <w:b/>
          <w:szCs w:val="22"/>
          <w:u w:val="single"/>
        </w:rPr>
      </w:pPr>
    </w:p>
    <w:p w:rsidR="0085700C" w:rsidRDefault="0085700C" w:rsidP="0085700C">
      <w:pPr>
        <w:rPr>
          <w:szCs w:val="22"/>
        </w:rPr>
      </w:pPr>
      <w:r w:rsidRPr="00E42F46">
        <w:rPr>
          <w:b/>
          <w:szCs w:val="22"/>
          <w:u w:val="single"/>
        </w:rPr>
        <w:t>A Noter</w:t>
      </w:r>
      <w:r w:rsidRPr="00D058B4">
        <w:rPr>
          <w:b/>
          <w:szCs w:val="22"/>
        </w:rPr>
        <w:t xml:space="preserve"> :</w:t>
      </w:r>
      <w:r w:rsidRPr="00D058B4">
        <w:rPr>
          <w:szCs w:val="22"/>
        </w:rPr>
        <w:t xml:space="preserve"> </w:t>
      </w:r>
    </w:p>
    <w:p w:rsidR="0085700C" w:rsidRDefault="0085700C" w:rsidP="0085700C">
      <w:r w:rsidRPr="00D058B4">
        <w:t xml:space="preserve">Si </w:t>
      </w:r>
      <w:r>
        <w:t>la totalité des</w:t>
      </w:r>
      <w:r w:rsidRPr="00D058B4">
        <w:t xml:space="preserve"> libellé</w:t>
      </w:r>
      <w:r>
        <w:t>s d’une catégorie</w:t>
      </w:r>
      <w:r w:rsidRPr="00D058B4">
        <w:t xml:space="preserve"> n’a </w:t>
      </w:r>
      <w:r>
        <w:t xml:space="preserve">pas </w:t>
      </w:r>
      <w:r w:rsidRPr="00D058B4">
        <w:t>été traduit</w:t>
      </w:r>
      <w:r>
        <w:t>e</w:t>
      </w:r>
      <w:r w:rsidRPr="00D058B4">
        <w:t xml:space="preserve">, l’état </w:t>
      </w:r>
      <w:r>
        <w:t>de cette catégorie apparaî</w:t>
      </w:r>
      <w:r w:rsidRPr="00D058B4">
        <w:t>t</w:t>
      </w:r>
      <w:r>
        <w:t>ra</w:t>
      </w:r>
      <w:r w:rsidRPr="00D058B4">
        <w:t xml:space="preserve"> comme « </w:t>
      </w:r>
      <w:r>
        <w:t>I</w:t>
      </w:r>
      <w:r w:rsidRPr="00D058B4">
        <w:t>ncomplet ».</w:t>
      </w:r>
    </w:p>
    <w:p w:rsidR="0085700C" w:rsidRDefault="0085700C" w:rsidP="0085700C"/>
    <w:p w:rsidR="0085700C" w:rsidRDefault="0085700C" w:rsidP="0085700C">
      <w:pPr>
        <w:rPr>
          <w:lang w:eastAsia="en-US"/>
        </w:rPr>
      </w:pPr>
      <w:r>
        <w:rPr>
          <w:lang w:eastAsia="en-US"/>
        </w:rPr>
        <w:t>Une fois dans le détail d’une catégorie, la modification de la traduction d’un libellé se fait comme suit :</w:t>
      </w:r>
    </w:p>
    <w:p w:rsidR="0085700C" w:rsidRPr="00E42F46" w:rsidRDefault="0085700C" w:rsidP="0085700C">
      <w:pPr>
        <w:pStyle w:val="Puce20"/>
        <w:rPr>
          <w:snapToGrid/>
          <w:lang w:eastAsia="en-US"/>
        </w:rPr>
      </w:pPr>
      <w:r>
        <w:rPr>
          <w:lang w:eastAsia="en-US"/>
        </w:rPr>
        <w:t>S</w:t>
      </w:r>
      <w:r w:rsidRPr="00E42F46">
        <w:rPr>
          <w:snapToGrid/>
          <w:lang w:eastAsia="en-US"/>
        </w:rPr>
        <w:t xml:space="preserve">électionner le libellé voulu </w:t>
      </w:r>
    </w:p>
    <w:p w:rsidR="0085700C" w:rsidRPr="00E42F46" w:rsidRDefault="0085700C" w:rsidP="0085700C">
      <w:pPr>
        <w:pStyle w:val="Puce20"/>
        <w:rPr>
          <w:snapToGrid/>
          <w:lang w:eastAsia="en-US"/>
        </w:rPr>
      </w:pPr>
      <w:r w:rsidRPr="00E42F46">
        <w:rPr>
          <w:snapToGrid/>
          <w:lang w:eastAsia="en-US"/>
        </w:rPr>
        <w:t xml:space="preserve">Modifier directement dans le champ (Colonne </w:t>
      </w:r>
      <w:r w:rsidRPr="00EE19FF">
        <w:rPr>
          <w:b/>
          <w:snapToGrid/>
          <w:lang w:eastAsia="en-US"/>
        </w:rPr>
        <w:t>N</w:t>
      </w:r>
      <w:r>
        <w:rPr>
          <w:b/>
          <w:snapToGrid/>
          <w:lang w:eastAsia="en-US"/>
        </w:rPr>
        <w:t>om</w:t>
      </w:r>
      <w:r w:rsidRPr="00E42F46">
        <w:rPr>
          <w:snapToGrid/>
          <w:lang w:eastAsia="en-US"/>
        </w:rPr>
        <w:t>)</w:t>
      </w:r>
    </w:p>
    <w:p w:rsidR="0085700C" w:rsidRPr="00BF67B4" w:rsidRDefault="0085700C" w:rsidP="0085700C">
      <w:pPr>
        <w:pStyle w:val="Puce20"/>
        <w:rPr>
          <w:b/>
          <w:snapToGrid/>
          <w:lang w:eastAsia="en-US"/>
        </w:rPr>
      </w:pPr>
      <w:r w:rsidRPr="00BF67B4">
        <w:rPr>
          <w:b/>
          <w:snapToGrid/>
          <w:lang w:eastAsia="en-US"/>
        </w:rPr>
        <w:t>Enregistrer</w:t>
      </w:r>
    </w:p>
    <w:p w:rsidR="0085700C" w:rsidRDefault="00027612" w:rsidP="0085700C">
      <w:pPr>
        <w:rPr>
          <w:highlight w:val="yellow"/>
          <w:lang w:eastAsia="en-US"/>
        </w:rPr>
      </w:pPr>
      <w:r>
        <w:rPr>
          <w:noProof/>
          <w:snapToGrid/>
        </w:rPr>
        <w:lastRenderedPageBreak/>
        <w:drawing>
          <wp:inline distT="0" distB="0" distL="0" distR="0">
            <wp:extent cx="5359348" cy="402844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20">
                      <a:extLst>
                        <a:ext uri="{28A0092B-C50C-407E-A947-70E740481C1C}">
                          <a14:useLocalDpi xmlns:a14="http://schemas.microsoft.com/office/drawing/2010/main" val="0"/>
                        </a:ext>
                      </a:extLst>
                    </a:blip>
                    <a:stretch>
                      <a:fillRect/>
                    </a:stretch>
                  </pic:blipFill>
                  <pic:spPr>
                    <a:xfrm>
                      <a:off x="0" y="0"/>
                      <a:ext cx="5361450" cy="4030020"/>
                    </a:xfrm>
                    <a:prstGeom prst="rect">
                      <a:avLst/>
                    </a:prstGeom>
                  </pic:spPr>
                </pic:pic>
              </a:graphicData>
            </a:graphic>
          </wp:inline>
        </w:drawing>
      </w:r>
    </w:p>
    <w:p w:rsidR="0085700C" w:rsidRPr="00002D63" w:rsidRDefault="0085700C" w:rsidP="00647AD8">
      <w:pPr>
        <w:pStyle w:val="Heading2"/>
        <w:rPr>
          <w:lang w:eastAsia="en-US"/>
        </w:rPr>
      </w:pPr>
      <w:bookmarkStart w:id="269" w:name="_Toc294283061"/>
      <w:bookmarkStart w:id="270" w:name="_Toc294532952"/>
      <w:bookmarkStart w:id="271" w:name="_Toc333500873"/>
      <w:bookmarkStart w:id="272" w:name="_Toc334014111"/>
      <w:bookmarkStart w:id="273" w:name="_Toc334696289"/>
      <w:r>
        <w:rPr>
          <w:lang w:eastAsia="en-US"/>
        </w:rPr>
        <w:t xml:space="preserve">Configuration </w:t>
      </w:r>
      <w:r w:rsidRPr="00002D63">
        <w:rPr>
          <w:lang w:eastAsia="en-US"/>
        </w:rPr>
        <w:t>via fichier d’import</w:t>
      </w:r>
      <w:bookmarkEnd w:id="269"/>
      <w:bookmarkEnd w:id="270"/>
      <w:bookmarkEnd w:id="271"/>
      <w:bookmarkEnd w:id="272"/>
      <w:bookmarkEnd w:id="273"/>
    </w:p>
    <w:p w:rsidR="0085700C" w:rsidRDefault="0085700C" w:rsidP="00647AD8">
      <w:pPr>
        <w:pStyle w:val="Heading3"/>
        <w:rPr>
          <w:lang w:eastAsia="en-US"/>
        </w:rPr>
      </w:pPr>
      <w:bookmarkStart w:id="274" w:name="_Toc294283062"/>
      <w:bookmarkStart w:id="275" w:name="_Toc333500874"/>
      <w:bookmarkStart w:id="276" w:name="_Toc334014112"/>
      <w:bookmarkStart w:id="277" w:name="_Toc334696290"/>
      <w:r>
        <w:rPr>
          <w:lang w:eastAsia="en-US"/>
        </w:rPr>
        <w:t>Export du fichier des localisations</w:t>
      </w:r>
      <w:bookmarkEnd w:id="274"/>
      <w:bookmarkEnd w:id="275"/>
      <w:bookmarkEnd w:id="276"/>
      <w:bookmarkEnd w:id="277"/>
    </w:p>
    <w:p w:rsidR="0085700C" w:rsidRDefault="0085700C" w:rsidP="0085700C">
      <w:pPr>
        <w:rPr>
          <w:snapToGrid/>
          <w:lang w:eastAsia="en-US"/>
        </w:rPr>
      </w:pPr>
      <w:r>
        <w:rPr>
          <w:snapToGrid/>
          <w:lang w:eastAsia="en-US"/>
        </w:rPr>
        <w:t xml:space="preserve">L’accès au fichier de Localisation se fait via </w:t>
      </w:r>
      <w:r w:rsidRPr="005870F0">
        <w:rPr>
          <w:b/>
          <w:i/>
          <w:snapToGrid/>
          <w:lang w:eastAsia="en-US"/>
        </w:rPr>
        <w:t>Administration &gt; Administrateur des notes de frais &gt; Localisation</w:t>
      </w:r>
      <w:r>
        <w:rPr>
          <w:b/>
          <w:i/>
          <w:snapToGrid/>
          <w:lang w:eastAsia="en-US"/>
        </w:rPr>
        <w:t xml:space="preserve"> </w:t>
      </w:r>
      <w:r w:rsidRPr="005870F0">
        <w:rPr>
          <w:b/>
          <w:i/>
          <w:snapToGrid/>
          <w:lang w:eastAsia="en-US"/>
        </w:rPr>
        <w:t>/</w:t>
      </w:r>
      <w:r>
        <w:rPr>
          <w:b/>
          <w:i/>
          <w:snapToGrid/>
          <w:lang w:eastAsia="en-US"/>
        </w:rPr>
        <w:t xml:space="preserve"> T</w:t>
      </w:r>
      <w:r w:rsidRPr="005870F0">
        <w:rPr>
          <w:b/>
          <w:i/>
          <w:snapToGrid/>
          <w:lang w:eastAsia="en-US"/>
        </w:rPr>
        <w:t>raduction</w:t>
      </w:r>
      <w:r w:rsidRPr="00E90E7B">
        <w:rPr>
          <w:snapToGrid/>
          <w:lang w:eastAsia="en-US"/>
        </w:rPr>
        <w:t xml:space="preserve">. </w:t>
      </w:r>
    </w:p>
    <w:p w:rsidR="0085700C" w:rsidRDefault="0085700C" w:rsidP="0085700C">
      <w:pPr>
        <w:rPr>
          <w:snapToGrid/>
          <w:lang w:eastAsia="en-US"/>
        </w:rPr>
      </w:pPr>
      <w:r>
        <w:rPr>
          <w:snapToGrid/>
          <w:lang w:eastAsia="en-US"/>
        </w:rPr>
        <w:t>Pour exporter un fichier des localisations, il faut :</w:t>
      </w:r>
    </w:p>
    <w:p w:rsidR="0085700C" w:rsidRPr="009B010E" w:rsidRDefault="0085700C" w:rsidP="0085700C">
      <w:pPr>
        <w:pStyle w:val="Puce20"/>
        <w:rPr>
          <w:lang w:eastAsia="en-US"/>
        </w:rPr>
      </w:pPr>
      <w:r w:rsidRPr="009B010E">
        <w:rPr>
          <w:snapToGrid/>
          <w:lang w:eastAsia="en-US"/>
        </w:rPr>
        <w:t xml:space="preserve">Cliquer sur l’onglet </w:t>
      </w:r>
      <w:r w:rsidRPr="009B010E">
        <w:rPr>
          <w:b/>
          <w:snapToGrid/>
          <w:lang w:eastAsia="en-US"/>
        </w:rPr>
        <w:t>Exporter la localisation</w:t>
      </w:r>
      <w:r w:rsidRPr="00065424">
        <w:rPr>
          <w:snapToGrid/>
          <w:lang w:eastAsia="en-US"/>
        </w:rPr>
        <w:t>. (1)</w:t>
      </w:r>
    </w:p>
    <w:p w:rsidR="0085700C" w:rsidRDefault="0085700C" w:rsidP="0085700C">
      <w:pPr>
        <w:pStyle w:val="Puce20"/>
        <w:rPr>
          <w:lang w:eastAsia="en-US"/>
        </w:rPr>
      </w:pPr>
      <w:r>
        <w:rPr>
          <w:lang w:eastAsia="en-US"/>
        </w:rPr>
        <w:t>Cliquer sur la</w:t>
      </w:r>
      <w:r w:rsidRPr="00E90E7B">
        <w:rPr>
          <w:lang w:eastAsia="en-US"/>
        </w:rPr>
        <w:t xml:space="preserve"> </w:t>
      </w:r>
      <w:r w:rsidRPr="009B010E">
        <w:rPr>
          <w:b/>
          <w:lang w:eastAsia="en-US"/>
        </w:rPr>
        <w:t>langue</w:t>
      </w:r>
      <w:r w:rsidRPr="00E90E7B">
        <w:rPr>
          <w:lang w:eastAsia="en-US"/>
        </w:rPr>
        <w:t xml:space="preserve"> désiré</w:t>
      </w:r>
      <w:r>
        <w:rPr>
          <w:lang w:eastAsia="en-US"/>
        </w:rPr>
        <w:t>e pour faire apparaître l’ensemble des fichiers pouvant être exportés, qui sont listés par catégorie</w:t>
      </w:r>
      <w:r w:rsidRPr="00E90E7B">
        <w:rPr>
          <w:lang w:eastAsia="en-US"/>
        </w:rPr>
        <w:t>.</w:t>
      </w:r>
      <w:r w:rsidRPr="00514AE5">
        <w:rPr>
          <w:lang w:eastAsia="en-US"/>
        </w:rPr>
        <w:t xml:space="preserve"> </w:t>
      </w:r>
      <w:r>
        <w:rPr>
          <w:lang w:eastAsia="en-US"/>
        </w:rPr>
        <w:t>(2)</w:t>
      </w:r>
    </w:p>
    <w:p w:rsidR="0085700C" w:rsidRDefault="0085700C" w:rsidP="0085700C">
      <w:pPr>
        <w:pStyle w:val="Puce20"/>
        <w:rPr>
          <w:lang w:eastAsia="en-US"/>
        </w:rPr>
      </w:pPr>
      <w:r w:rsidRPr="00514AE5">
        <w:rPr>
          <w:lang w:eastAsia="en-US"/>
        </w:rPr>
        <w:t xml:space="preserve">Cocher </w:t>
      </w:r>
      <w:r>
        <w:rPr>
          <w:lang w:eastAsia="en-US"/>
        </w:rPr>
        <w:t xml:space="preserve">la ou </w:t>
      </w:r>
      <w:r w:rsidRPr="00514AE5">
        <w:rPr>
          <w:lang w:eastAsia="en-US"/>
        </w:rPr>
        <w:t>les listes à exporter</w:t>
      </w:r>
      <w:r>
        <w:rPr>
          <w:lang w:eastAsia="en-US"/>
        </w:rPr>
        <w:t xml:space="preserve"> (3)</w:t>
      </w:r>
      <w:r w:rsidRPr="00514AE5">
        <w:rPr>
          <w:lang w:eastAsia="en-US"/>
        </w:rPr>
        <w:t xml:space="preserve">, puis </w:t>
      </w:r>
      <w:r>
        <w:rPr>
          <w:lang w:eastAsia="en-US"/>
        </w:rPr>
        <w:t xml:space="preserve">cliquer </w:t>
      </w:r>
      <w:r w:rsidRPr="00514AE5">
        <w:rPr>
          <w:lang w:eastAsia="en-US"/>
        </w:rPr>
        <w:t xml:space="preserve">sur </w:t>
      </w:r>
      <w:r w:rsidRPr="009B010E">
        <w:rPr>
          <w:b/>
          <w:lang w:eastAsia="en-US"/>
        </w:rPr>
        <w:t>Export</w:t>
      </w:r>
      <w:r>
        <w:rPr>
          <w:b/>
          <w:lang w:eastAsia="en-US"/>
        </w:rPr>
        <w:t>er</w:t>
      </w:r>
      <w:r w:rsidRPr="00514AE5">
        <w:rPr>
          <w:lang w:eastAsia="en-US"/>
        </w:rPr>
        <w:t xml:space="preserve">. </w:t>
      </w:r>
      <w:r>
        <w:rPr>
          <w:lang w:eastAsia="en-US"/>
        </w:rPr>
        <w:t>(4)</w:t>
      </w:r>
    </w:p>
    <w:p w:rsidR="0085700C" w:rsidRDefault="00A96505" w:rsidP="0085700C">
      <w:pPr>
        <w:rPr>
          <w:lang w:val="it-IT" w:eastAsia="en-US"/>
        </w:rPr>
      </w:pPr>
      <w:r>
        <w:rPr>
          <w:noProof/>
          <w:snapToGrid/>
        </w:rPr>
        <w:lastRenderedPageBreak/>
        <w:drawing>
          <wp:inline distT="0" distB="0" distL="0" distR="0">
            <wp:extent cx="6479540" cy="465645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21">
                      <a:extLst>
                        <a:ext uri="{28A0092B-C50C-407E-A947-70E740481C1C}">
                          <a14:useLocalDpi xmlns:a14="http://schemas.microsoft.com/office/drawing/2010/main" val="0"/>
                        </a:ext>
                      </a:extLst>
                    </a:blip>
                    <a:stretch>
                      <a:fillRect/>
                    </a:stretch>
                  </pic:blipFill>
                  <pic:spPr>
                    <a:xfrm>
                      <a:off x="0" y="0"/>
                      <a:ext cx="6479540" cy="4656455"/>
                    </a:xfrm>
                    <a:prstGeom prst="rect">
                      <a:avLst/>
                    </a:prstGeom>
                  </pic:spPr>
                </pic:pic>
              </a:graphicData>
            </a:graphic>
          </wp:inline>
        </w:drawing>
      </w:r>
    </w:p>
    <w:p w:rsidR="0085700C" w:rsidRPr="009B010E" w:rsidRDefault="0085700C" w:rsidP="0085700C">
      <w:pPr>
        <w:rPr>
          <w:lang w:val="it-IT" w:eastAsia="en-US"/>
        </w:rPr>
      </w:pPr>
    </w:p>
    <w:p w:rsidR="0085700C" w:rsidRDefault="0085700C" w:rsidP="0085700C">
      <w:pPr>
        <w:rPr>
          <w:lang w:eastAsia="en-US"/>
        </w:rPr>
      </w:pPr>
      <w:r>
        <w:rPr>
          <w:b/>
          <w:u w:val="single"/>
          <w:lang w:eastAsia="en-US"/>
        </w:rPr>
        <w:t>Remarque</w:t>
      </w:r>
      <w:r w:rsidRPr="00A230D0">
        <w:rPr>
          <w:b/>
          <w:lang w:eastAsia="en-US"/>
        </w:rPr>
        <w:t> :</w:t>
      </w:r>
      <w:r>
        <w:rPr>
          <w:b/>
          <w:lang w:eastAsia="en-US"/>
        </w:rPr>
        <w:t xml:space="preserve"> </w:t>
      </w:r>
      <w:r>
        <w:rPr>
          <w:lang w:eastAsia="en-US"/>
        </w:rPr>
        <w:t>Il est possible d’exporter la totalité des catégories en cliquant sur la coche dans l’entête.</w:t>
      </w:r>
    </w:p>
    <w:p w:rsidR="0085700C" w:rsidRDefault="008956AD" w:rsidP="0085700C">
      <w:pPr>
        <w:rPr>
          <w:lang w:eastAsia="en-US"/>
        </w:rPr>
      </w:pPr>
      <w:r>
        <w:rPr>
          <w:noProof/>
          <w:snapToGrid/>
        </w:rPr>
        <w:drawing>
          <wp:inline distT="0" distB="0" distL="0" distR="0">
            <wp:extent cx="3606800" cy="2820993"/>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jpg"/>
                    <pic:cNvPicPr/>
                  </pic:nvPicPr>
                  <pic:blipFill>
                    <a:blip r:embed="rId22">
                      <a:extLst>
                        <a:ext uri="{28A0092B-C50C-407E-A947-70E740481C1C}">
                          <a14:useLocalDpi xmlns:a14="http://schemas.microsoft.com/office/drawing/2010/main" val="0"/>
                        </a:ext>
                      </a:extLst>
                    </a:blip>
                    <a:stretch>
                      <a:fillRect/>
                    </a:stretch>
                  </pic:blipFill>
                  <pic:spPr>
                    <a:xfrm>
                      <a:off x="0" y="0"/>
                      <a:ext cx="3609211" cy="2822879"/>
                    </a:xfrm>
                    <a:prstGeom prst="rect">
                      <a:avLst/>
                    </a:prstGeom>
                  </pic:spPr>
                </pic:pic>
              </a:graphicData>
            </a:graphic>
          </wp:inline>
        </w:drawing>
      </w:r>
    </w:p>
    <w:p w:rsidR="0085700C" w:rsidRDefault="0085700C" w:rsidP="0085700C">
      <w:pPr>
        <w:rPr>
          <w:lang w:eastAsia="en-US"/>
        </w:rPr>
      </w:pPr>
    </w:p>
    <w:p w:rsidR="0085700C" w:rsidRPr="00514AE5" w:rsidRDefault="0085700C" w:rsidP="0085700C">
      <w:pPr>
        <w:rPr>
          <w:lang w:eastAsia="en-US"/>
        </w:rPr>
      </w:pPr>
      <w:r>
        <w:rPr>
          <w:lang w:eastAsia="en-US"/>
        </w:rPr>
        <w:t>L</w:t>
      </w:r>
      <w:r w:rsidRPr="00514AE5">
        <w:rPr>
          <w:lang w:eastAsia="en-US"/>
        </w:rPr>
        <w:t xml:space="preserve">e fichier </w:t>
      </w:r>
      <w:r>
        <w:rPr>
          <w:lang w:eastAsia="en-US"/>
        </w:rPr>
        <w:t xml:space="preserve">texte qui s’ouvrira et qu’il faudra enregistrer sur votre poste de travail </w:t>
      </w:r>
      <w:r w:rsidRPr="00514AE5">
        <w:rPr>
          <w:lang w:eastAsia="en-US"/>
        </w:rPr>
        <w:t xml:space="preserve">se présente comme </w:t>
      </w:r>
      <w:r>
        <w:rPr>
          <w:lang w:eastAsia="en-US"/>
        </w:rPr>
        <w:t>suit :</w:t>
      </w:r>
    </w:p>
    <w:p w:rsidR="0085700C" w:rsidRDefault="0085700C" w:rsidP="0085700C">
      <w:pPr>
        <w:rPr>
          <w:lang w:eastAsia="en-US"/>
        </w:rPr>
      </w:pPr>
      <w:r>
        <w:rPr>
          <w:noProof/>
          <w:snapToGrid/>
        </w:rPr>
        <w:lastRenderedPageBreak/>
        <w:drawing>
          <wp:inline distT="0" distB="0" distL="0" distR="0" wp14:anchorId="6127B4C4" wp14:editId="4B4EAE81">
            <wp:extent cx="5040000" cy="3201210"/>
            <wp:effectExtent l="19050" t="0" r="825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5040000" cy="3201210"/>
                    </a:xfrm>
                    <a:prstGeom prst="rect">
                      <a:avLst/>
                    </a:prstGeom>
                    <a:noFill/>
                    <a:ln w="9525">
                      <a:noFill/>
                      <a:miter lim="800000"/>
                      <a:headEnd/>
                      <a:tailEnd/>
                    </a:ln>
                  </pic:spPr>
                </pic:pic>
              </a:graphicData>
            </a:graphic>
          </wp:inline>
        </w:drawing>
      </w:r>
    </w:p>
    <w:p w:rsidR="0085700C" w:rsidRDefault="0085700C" w:rsidP="0085700C">
      <w:pPr>
        <w:rPr>
          <w:lang w:eastAsia="en-US"/>
        </w:rPr>
      </w:pPr>
      <w:r w:rsidRPr="000B4D33">
        <w:rPr>
          <w:b/>
          <w:color w:val="FF0000"/>
          <w:lang w:eastAsia="en-US"/>
        </w:rPr>
        <w:t>Attention :</w:t>
      </w:r>
      <w:r w:rsidRPr="000B4D33">
        <w:rPr>
          <w:color w:val="FF0000"/>
          <w:lang w:eastAsia="en-US"/>
        </w:rPr>
        <w:t xml:space="preserve"> </w:t>
      </w:r>
      <w:r>
        <w:rPr>
          <w:lang w:eastAsia="en-US"/>
        </w:rPr>
        <w:t>Il est important de b</w:t>
      </w:r>
      <w:r w:rsidRPr="00D058B4">
        <w:rPr>
          <w:lang w:eastAsia="en-US"/>
        </w:rPr>
        <w:t xml:space="preserve">ien lire les instructions dans la partie </w:t>
      </w:r>
      <w:r>
        <w:rPr>
          <w:lang w:eastAsia="en-US"/>
        </w:rPr>
        <w:t>supérieure</w:t>
      </w:r>
      <w:r w:rsidRPr="00D058B4">
        <w:rPr>
          <w:lang w:eastAsia="en-US"/>
        </w:rPr>
        <w:t xml:space="preserve"> du fichier</w:t>
      </w:r>
      <w:r>
        <w:rPr>
          <w:lang w:eastAsia="en-US"/>
        </w:rPr>
        <w:t xml:space="preserve"> qui vous explique comment l’utiliser</w:t>
      </w:r>
      <w:r w:rsidRPr="00D058B4">
        <w:rPr>
          <w:lang w:eastAsia="en-US"/>
        </w:rPr>
        <w:t>.</w:t>
      </w:r>
    </w:p>
    <w:p w:rsidR="0085700C" w:rsidRDefault="0085700C" w:rsidP="0085700C">
      <w:pPr>
        <w:rPr>
          <w:lang w:eastAsia="en-US"/>
        </w:rPr>
      </w:pPr>
    </w:p>
    <w:p w:rsidR="0085700C" w:rsidRPr="003A39F4" w:rsidRDefault="0085700C" w:rsidP="0085700C">
      <w:pPr>
        <w:rPr>
          <w:b/>
          <w:snapToGrid/>
          <w:lang w:eastAsia="en-US"/>
        </w:rPr>
      </w:pPr>
      <w:r>
        <w:rPr>
          <w:b/>
          <w:snapToGrid/>
          <w:u w:val="single"/>
          <w:lang w:eastAsia="en-US"/>
        </w:rPr>
        <w:t>A N</w:t>
      </w:r>
      <w:r w:rsidRPr="005870F0">
        <w:rPr>
          <w:b/>
          <w:snapToGrid/>
          <w:u w:val="single"/>
          <w:lang w:eastAsia="en-US"/>
        </w:rPr>
        <w:t>oter</w:t>
      </w:r>
      <w:r w:rsidRPr="003A39F4">
        <w:rPr>
          <w:b/>
          <w:snapToGrid/>
          <w:lang w:eastAsia="en-US"/>
        </w:rPr>
        <w:t xml:space="preserve"> : </w:t>
      </w:r>
    </w:p>
    <w:p w:rsidR="0085700C" w:rsidRDefault="0085700C" w:rsidP="0085700C">
      <w:pPr>
        <w:rPr>
          <w:snapToGrid/>
          <w:lang w:eastAsia="en-US"/>
        </w:rPr>
      </w:pPr>
      <w:r>
        <w:rPr>
          <w:snapToGrid/>
          <w:lang w:eastAsia="en-US"/>
        </w:rPr>
        <w:t xml:space="preserve">Seules les parties utilisateur de Concur </w:t>
      </w:r>
      <w:proofErr w:type="spellStart"/>
      <w:r>
        <w:rPr>
          <w:snapToGrid/>
          <w:lang w:eastAsia="en-US"/>
        </w:rPr>
        <w:t>Expense</w:t>
      </w:r>
      <w:proofErr w:type="spellEnd"/>
      <w:r>
        <w:rPr>
          <w:snapToGrid/>
          <w:lang w:eastAsia="en-US"/>
        </w:rPr>
        <w:t xml:space="preserve"> peuvent être traduites, et non la partie Administration de l’outil CT&amp;E.</w:t>
      </w:r>
    </w:p>
    <w:p w:rsidR="0085700C" w:rsidRDefault="0085700C" w:rsidP="0085700C">
      <w:pPr>
        <w:rPr>
          <w:lang w:eastAsia="en-US"/>
        </w:rPr>
      </w:pPr>
      <w:r w:rsidRPr="00E90E7B">
        <w:rPr>
          <w:lang w:eastAsia="en-US"/>
        </w:rPr>
        <w:t>La liste des lang</w:t>
      </w:r>
      <w:r>
        <w:rPr>
          <w:lang w:eastAsia="en-US"/>
        </w:rPr>
        <w:t>ues</w:t>
      </w:r>
      <w:r w:rsidRPr="00E90E7B">
        <w:rPr>
          <w:lang w:eastAsia="en-US"/>
        </w:rPr>
        <w:t xml:space="preserve"> disponibles </w:t>
      </w:r>
      <w:r>
        <w:rPr>
          <w:lang w:eastAsia="en-US"/>
        </w:rPr>
        <w:t>pour l’export sont</w:t>
      </w:r>
      <w:r w:rsidRPr="00E90E7B">
        <w:rPr>
          <w:lang w:eastAsia="en-US"/>
        </w:rPr>
        <w:t xml:space="preserve"> les lang</w:t>
      </w:r>
      <w:r>
        <w:rPr>
          <w:lang w:eastAsia="en-US"/>
        </w:rPr>
        <w:t>ues</w:t>
      </w:r>
      <w:r w:rsidRPr="00E90E7B">
        <w:rPr>
          <w:lang w:eastAsia="en-US"/>
        </w:rPr>
        <w:t xml:space="preserve"> </w:t>
      </w:r>
      <w:r>
        <w:rPr>
          <w:lang w:eastAsia="en-US"/>
        </w:rPr>
        <w:t xml:space="preserve">qui ont été </w:t>
      </w:r>
      <w:r w:rsidRPr="00E90E7B">
        <w:rPr>
          <w:lang w:eastAsia="en-US"/>
        </w:rPr>
        <w:t>ajouté</w:t>
      </w:r>
      <w:r>
        <w:rPr>
          <w:lang w:eastAsia="en-US"/>
        </w:rPr>
        <w:t>e</w:t>
      </w:r>
      <w:r w:rsidRPr="00E90E7B">
        <w:rPr>
          <w:lang w:eastAsia="en-US"/>
        </w:rPr>
        <w:t xml:space="preserve">s dans le système </w:t>
      </w:r>
      <w:r>
        <w:rPr>
          <w:lang w:eastAsia="en-US"/>
        </w:rPr>
        <w:t>lors de</w:t>
      </w:r>
      <w:r w:rsidRPr="00E90E7B">
        <w:rPr>
          <w:lang w:eastAsia="en-US"/>
        </w:rPr>
        <w:t xml:space="preserve"> l’initialisation de la base de données.</w:t>
      </w:r>
    </w:p>
    <w:p w:rsidR="0085700C" w:rsidRDefault="0085700C" w:rsidP="00647AD8">
      <w:pPr>
        <w:pStyle w:val="Heading3"/>
      </w:pPr>
      <w:bookmarkStart w:id="278" w:name="_Toc291234119"/>
      <w:bookmarkStart w:id="279" w:name="_Toc291251798"/>
      <w:bookmarkStart w:id="280" w:name="_Toc291258589"/>
      <w:bookmarkStart w:id="281" w:name="_Toc291575606"/>
      <w:bookmarkStart w:id="282" w:name="_Toc291234120"/>
      <w:bookmarkStart w:id="283" w:name="_Toc291251799"/>
      <w:bookmarkStart w:id="284" w:name="_Toc291258590"/>
      <w:bookmarkStart w:id="285" w:name="_Toc291575607"/>
      <w:bookmarkStart w:id="286" w:name="_Toc291234121"/>
      <w:bookmarkStart w:id="287" w:name="_Toc291251800"/>
      <w:bookmarkStart w:id="288" w:name="_Toc291258591"/>
      <w:bookmarkStart w:id="289" w:name="_Toc291575608"/>
      <w:bookmarkStart w:id="290" w:name="_Toc32647985"/>
      <w:bookmarkStart w:id="291" w:name="_Toc34549007"/>
      <w:bookmarkStart w:id="292" w:name="_Toc61242622"/>
      <w:bookmarkStart w:id="293" w:name="_Toc291575619"/>
      <w:bookmarkStart w:id="294" w:name="_Toc67471005"/>
      <w:bookmarkStart w:id="295" w:name="_Toc93727472"/>
      <w:bookmarkStart w:id="296" w:name="_Toc104019882"/>
      <w:bookmarkStart w:id="297" w:name="_Toc104019927"/>
      <w:bookmarkStart w:id="298" w:name="_Toc145477489"/>
      <w:bookmarkStart w:id="299" w:name="_Toc173207008"/>
      <w:bookmarkStart w:id="300" w:name="_Toc280624255"/>
      <w:bookmarkStart w:id="301" w:name="_Toc294283063"/>
      <w:bookmarkStart w:id="302" w:name="_Toc333500875"/>
      <w:bookmarkStart w:id="303" w:name="_Toc334014113"/>
      <w:bookmarkStart w:id="304" w:name="_Toc334696291"/>
      <w:bookmarkEnd w:id="278"/>
      <w:bookmarkEnd w:id="279"/>
      <w:bookmarkEnd w:id="280"/>
      <w:bookmarkEnd w:id="281"/>
      <w:bookmarkEnd w:id="282"/>
      <w:bookmarkEnd w:id="283"/>
      <w:bookmarkEnd w:id="284"/>
      <w:bookmarkEnd w:id="285"/>
      <w:bookmarkEnd w:id="286"/>
      <w:bookmarkEnd w:id="287"/>
      <w:bookmarkEnd w:id="288"/>
      <w:bookmarkEnd w:id="289"/>
      <w:r w:rsidRPr="00E90E7B">
        <w:t>Importer le fichier de localisation</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rsidR="0085700C" w:rsidRDefault="0085700C" w:rsidP="0085700C">
      <w:pPr>
        <w:rPr>
          <w:lang w:eastAsia="en-US"/>
        </w:rPr>
      </w:pPr>
      <w:r>
        <w:rPr>
          <w:lang w:eastAsia="en-US"/>
        </w:rPr>
        <w:t xml:space="preserve">Pour importer le fichier ainsi modifié dans CT&amp;E, il faut : </w:t>
      </w:r>
    </w:p>
    <w:p w:rsidR="0085700C" w:rsidRDefault="0085700C" w:rsidP="0085700C">
      <w:pPr>
        <w:pStyle w:val="Puce20"/>
        <w:rPr>
          <w:lang w:eastAsia="en-US"/>
        </w:rPr>
      </w:pPr>
      <w:r>
        <w:rPr>
          <w:lang w:eastAsia="en-US"/>
        </w:rPr>
        <w:t xml:space="preserve">Cliquer sur l’onglet </w:t>
      </w:r>
      <w:r w:rsidRPr="00BD5949">
        <w:rPr>
          <w:b/>
          <w:lang w:eastAsia="en-US"/>
        </w:rPr>
        <w:t>Importer la localisation</w:t>
      </w:r>
      <w:r>
        <w:rPr>
          <w:lang w:eastAsia="en-US"/>
        </w:rPr>
        <w:t xml:space="preserve"> au niveau de la table </w:t>
      </w:r>
      <w:r w:rsidRPr="00443C32">
        <w:rPr>
          <w:lang w:eastAsia="en-US"/>
        </w:rPr>
        <w:t>Localisation</w:t>
      </w:r>
      <w:r>
        <w:rPr>
          <w:lang w:eastAsia="en-US"/>
        </w:rPr>
        <w:t xml:space="preserve"> / Traduction. (1)</w:t>
      </w:r>
    </w:p>
    <w:p w:rsidR="0085700C" w:rsidRPr="00BD5949" w:rsidRDefault="0085700C" w:rsidP="0085700C">
      <w:pPr>
        <w:pStyle w:val="Puce20"/>
        <w:rPr>
          <w:lang w:eastAsia="en-US"/>
        </w:rPr>
      </w:pPr>
      <w:r w:rsidRPr="00BD5949">
        <w:rPr>
          <w:snapToGrid/>
          <w:lang w:eastAsia="en-US"/>
        </w:rPr>
        <w:t xml:space="preserve">Cliquer sur </w:t>
      </w:r>
      <w:r w:rsidRPr="00BD5949">
        <w:rPr>
          <w:b/>
          <w:snapToGrid/>
          <w:lang w:eastAsia="en-US"/>
        </w:rPr>
        <w:t>Parcourir</w:t>
      </w:r>
      <w:r w:rsidRPr="00BD5949">
        <w:rPr>
          <w:snapToGrid/>
          <w:lang w:eastAsia="en-US"/>
        </w:rPr>
        <w:t xml:space="preserve">, sélectionner le fichier localisation modifié </w:t>
      </w:r>
      <w:r>
        <w:rPr>
          <w:snapToGrid/>
          <w:lang w:eastAsia="en-US"/>
        </w:rPr>
        <w:t>à importer. (2)</w:t>
      </w:r>
    </w:p>
    <w:p w:rsidR="0085700C" w:rsidRPr="00BD5949" w:rsidRDefault="0085700C" w:rsidP="0085700C">
      <w:pPr>
        <w:pStyle w:val="Puce20"/>
        <w:rPr>
          <w:lang w:eastAsia="en-US"/>
        </w:rPr>
      </w:pPr>
      <w:r>
        <w:rPr>
          <w:snapToGrid/>
          <w:lang w:eastAsia="en-US"/>
        </w:rPr>
        <w:t>C</w:t>
      </w:r>
      <w:r w:rsidRPr="00BD5949">
        <w:rPr>
          <w:snapToGrid/>
          <w:lang w:eastAsia="en-US"/>
        </w:rPr>
        <w:t xml:space="preserve">liquer sur </w:t>
      </w:r>
      <w:r w:rsidRPr="00BD5949">
        <w:rPr>
          <w:b/>
          <w:snapToGrid/>
          <w:lang w:eastAsia="en-US"/>
        </w:rPr>
        <w:t>Importer</w:t>
      </w:r>
      <w:r w:rsidRPr="00BD5949">
        <w:rPr>
          <w:snapToGrid/>
          <w:lang w:eastAsia="en-US"/>
        </w:rPr>
        <w:t>. (3)</w:t>
      </w:r>
    </w:p>
    <w:p w:rsidR="0085700C" w:rsidRDefault="00A96505" w:rsidP="0085700C">
      <w:pPr>
        <w:rPr>
          <w:highlight w:val="yellow"/>
          <w:lang w:eastAsia="en-US"/>
        </w:rPr>
      </w:pPr>
      <w:r>
        <w:rPr>
          <w:noProof/>
          <w:snapToGrid/>
        </w:rPr>
        <w:drawing>
          <wp:inline distT="0" distB="0" distL="0" distR="0">
            <wp:extent cx="6479540" cy="127254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24">
                      <a:extLst>
                        <a:ext uri="{28A0092B-C50C-407E-A947-70E740481C1C}">
                          <a14:useLocalDpi xmlns:a14="http://schemas.microsoft.com/office/drawing/2010/main" val="0"/>
                        </a:ext>
                      </a:extLst>
                    </a:blip>
                    <a:stretch>
                      <a:fillRect/>
                    </a:stretch>
                  </pic:blipFill>
                  <pic:spPr>
                    <a:xfrm>
                      <a:off x="0" y="0"/>
                      <a:ext cx="6479540" cy="1272540"/>
                    </a:xfrm>
                    <a:prstGeom prst="rect">
                      <a:avLst/>
                    </a:prstGeom>
                  </pic:spPr>
                </pic:pic>
              </a:graphicData>
            </a:graphic>
          </wp:inline>
        </w:drawing>
      </w:r>
    </w:p>
    <w:p w:rsidR="0085700C" w:rsidRPr="006731C0" w:rsidRDefault="0085700C" w:rsidP="0085700C">
      <w:pPr>
        <w:pStyle w:val="ConcurMoreInfo"/>
        <w:jc w:val="both"/>
        <w:rPr>
          <w:rFonts w:ascii="Arial" w:hAnsi="Arial" w:cs="Arial"/>
          <w:lang w:val="fr-FR"/>
        </w:rPr>
      </w:pPr>
      <w:r w:rsidRPr="006731C0">
        <w:rPr>
          <w:rFonts w:ascii="Arial" w:hAnsi="Arial" w:cs="Arial"/>
          <w:lang w:val="fr-FR"/>
        </w:rPr>
        <w:t xml:space="preserve">Pour plus d’information sur le paramétrage des </w:t>
      </w:r>
      <w:r>
        <w:rPr>
          <w:rFonts w:ascii="Arial" w:hAnsi="Arial" w:cs="Arial"/>
          <w:lang w:val="fr-FR"/>
        </w:rPr>
        <w:t>traductions</w:t>
      </w:r>
      <w:r w:rsidRPr="006731C0">
        <w:rPr>
          <w:rFonts w:ascii="Arial" w:hAnsi="Arial" w:cs="Arial"/>
          <w:lang w:val="fr-FR"/>
        </w:rPr>
        <w:t>, merci de vous référer au document « </w:t>
      </w:r>
      <w:proofErr w:type="spellStart"/>
      <w:r>
        <w:rPr>
          <w:rFonts w:ascii="Arial" w:hAnsi="Arial" w:cs="Arial"/>
          <w:lang w:val="fr-FR"/>
        </w:rPr>
        <w:t>Shared</w:t>
      </w:r>
      <w:proofErr w:type="spellEnd"/>
      <w:r>
        <w:rPr>
          <w:rFonts w:ascii="Arial" w:hAnsi="Arial" w:cs="Arial"/>
          <w:lang w:val="fr-FR"/>
        </w:rPr>
        <w:t xml:space="preserve">: </w:t>
      </w:r>
      <w:proofErr w:type="spellStart"/>
      <w:r>
        <w:rPr>
          <w:rFonts w:ascii="Arial" w:hAnsi="Arial" w:cs="Arial"/>
          <w:lang w:val="fr-FR"/>
        </w:rPr>
        <w:t>Localization</w:t>
      </w:r>
      <w:proofErr w:type="spellEnd"/>
      <w:r>
        <w:rPr>
          <w:rFonts w:ascii="Arial" w:hAnsi="Arial" w:cs="Arial"/>
          <w:lang w:val="fr-FR"/>
        </w:rPr>
        <w:t xml:space="preserve"> Setup Guide</w:t>
      </w:r>
      <w:r w:rsidRPr="006731C0">
        <w:rPr>
          <w:rFonts w:ascii="Arial" w:hAnsi="Arial" w:cs="Arial"/>
          <w:lang w:val="fr-FR"/>
        </w:rPr>
        <w:t> »</w:t>
      </w:r>
      <w:r>
        <w:rPr>
          <w:rFonts w:ascii="Arial" w:hAnsi="Arial" w:cs="Arial"/>
          <w:lang w:val="fr-FR"/>
        </w:rPr>
        <w:t xml:space="preserve"> (</w:t>
      </w:r>
      <w:r w:rsidRPr="006731C0">
        <w:rPr>
          <w:rFonts w:ascii="Arial" w:hAnsi="Arial" w:cs="Arial"/>
          <w:b/>
          <w:i/>
          <w:lang w:val="fr-FR"/>
        </w:rPr>
        <w:t>English</w:t>
      </w:r>
      <w:r>
        <w:rPr>
          <w:rFonts w:ascii="Arial" w:hAnsi="Arial" w:cs="Arial"/>
          <w:lang w:val="fr-FR"/>
        </w:rPr>
        <w:t>).</w:t>
      </w:r>
    </w:p>
    <w:p w:rsidR="0085700C" w:rsidRDefault="0085700C" w:rsidP="0085700C">
      <w:pPr>
        <w:rPr>
          <w:noProof/>
          <w:snapToGrid/>
        </w:rPr>
      </w:pPr>
    </w:p>
    <w:p w:rsidR="0085700C" w:rsidRPr="00675222" w:rsidRDefault="0085700C" w:rsidP="0085700C">
      <w:pPr>
        <w:tabs>
          <w:tab w:val="clear" w:pos="426"/>
        </w:tabs>
        <w:suppressAutoHyphens w:val="0"/>
        <w:spacing w:before="0" w:after="0"/>
        <w:ind w:left="0"/>
        <w:jc w:val="left"/>
        <w:rPr>
          <w:b/>
          <w:bCs/>
          <w:noProof/>
          <w:snapToGrid/>
          <w:color w:val="00674E"/>
          <w:kern w:val="28"/>
          <w:sz w:val="36"/>
          <w:szCs w:val="28"/>
        </w:rPr>
      </w:pPr>
      <w:bookmarkStart w:id="305" w:name="_Toc291167829"/>
      <w:bookmarkStart w:id="306" w:name="_Toc291169522"/>
      <w:bookmarkStart w:id="307" w:name="_Toc291170019"/>
      <w:bookmarkStart w:id="308" w:name="_Toc291170226"/>
      <w:bookmarkStart w:id="309" w:name="_Toc291170433"/>
      <w:bookmarkStart w:id="310" w:name="_Toc291170640"/>
      <w:bookmarkStart w:id="311" w:name="_Toc291170844"/>
      <w:bookmarkStart w:id="312" w:name="_Toc291171050"/>
      <w:bookmarkStart w:id="313" w:name="_Toc291765050"/>
      <w:bookmarkStart w:id="314" w:name="_Toc291774574"/>
      <w:bookmarkStart w:id="315" w:name="_Toc291834553"/>
      <w:bookmarkStart w:id="316" w:name="_Toc291836763"/>
      <w:bookmarkStart w:id="317" w:name="_Toc291837218"/>
      <w:bookmarkStart w:id="318" w:name="_Toc291837431"/>
      <w:bookmarkStart w:id="319" w:name="_Toc290554974"/>
      <w:bookmarkStart w:id="320" w:name="_Toc290556488"/>
      <w:bookmarkStart w:id="321" w:name="_Toc290556603"/>
      <w:bookmarkStart w:id="322" w:name="_Toc290912118"/>
      <w:bookmarkStart w:id="323" w:name="_Toc290912492"/>
      <w:bookmarkStart w:id="324" w:name="_Toc290912631"/>
      <w:bookmarkStart w:id="325" w:name="_Toc290913123"/>
      <w:bookmarkStart w:id="326" w:name="_Toc290913295"/>
      <w:bookmarkStart w:id="327" w:name="_Toc290969429"/>
      <w:bookmarkStart w:id="328" w:name="_Toc290970444"/>
      <w:bookmarkStart w:id="329" w:name="_Toc290986481"/>
      <w:bookmarkStart w:id="330" w:name="_Toc290986671"/>
      <w:bookmarkStart w:id="331" w:name="_Toc290986862"/>
      <w:bookmarkStart w:id="332" w:name="_Toc290987051"/>
      <w:bookmarkStart w:id="333" w:name="_Toc290987242"/>
      <w:bookmarkStart w:id="334" w:name="_Toc290989211"/>
      <w:bookmarkStart w:id="335" w:name="_Toc290989399"/>
      <w:bookmarkStart w:id="336" w:name="_Toc290989588"/>
      <w:bookmarkStart w:id="337" w:name="_Toc290997676"/>
      <w:bookmarkStart w:id="338" w:name="_Toc291061482"/>
      <w:bookmarkStart w:id="339" w:name="_Toc291064818"/>
      <w:bookmarkStart w:id="340" w:name="_Toc291076160"/>
      <w:bookmarkStart w:id="341" w:name="_Toc291076513"/>
      <w:bookmarkStart w:id="342" w:name="_Toc291076698"/>
      <w:bookmarkStart w:id="343" w:name="_Toc291076883"/>
      <w:bookmarkStart w:id="344" w:name="_Toc291077069"/>
      <w:bookmarkStart w:id="345" w:name="_Toc291165326"/>
      <w:bookmarkStart w:id="346" w:name="_Toc291167830"/>
      <w:bookmarkStart w:id="347" w:name="_Toc291169523"/>
      <w:bookmarkStart w:id="348" w:name="_Toc291170020"/>
      <w:bookmarkStart w:id="349" w:name="_Toc291170227"/>
      <w:bookmarkStart w:id="350" w:name="_Toc291170434"/>
      <w:bookmarkStart w:id="351" w:name="_Toc291170641"/>
      <w:bookmarkStart w:id="352" w:name="_Toc291170845"/>
      <w:bookmarkStart w:id="353" w:name="_Toc291171051"/>
      <w:bookmarkStart w:id="354" w:name="_Toc291765051"/>
      <w:bookmarkStart w:id="355" w:name="_Toc291774575"/>
      <w:bookmarkStart w:id="356" w:name="_Toc291834554"/>
      <w:bookmarkStart w:id="357" w:name="_Toc291836764"/>
      <w:bookmarkStart w:id="358" w:name="_Toc291837219"/>
      <w:bookmarkStart w:id="359" w:name="_Toc291837432"/>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675222">
        <w:br w:type="page"/>
      </w:r>
    </w:p>
    <w:p w:rsidR="0085700C" w:rsidRPr="00330B56" w:rsidRDefault="0085700C" w:rsidP="0085700C">
      <w:pPr>
        <w:pStyle w:val="Heading1"/>
        <w:rPr>
          <w:lang w:val="en-US"/>
        </w:rPr>
      </w:pPr>
      <w:bookmarkStart w:id="360" w:name="_Toc294283064"/>
      <w:bookmarkStart w:id="361" w:name="_Toc294532953"/>
      <w:bookmarkStart w:id="362" w:name="_Toc333500876"/>
      <w:bookmarkStart w:id="363" w:name="_Toc334014114"/>
      <w:bookmarkStart w:id="364" w:name="_Toc334696292"/>
      <w:r w:rsidRPr="00330B56">
        <w:rPr>
          <w:lang w:val="en-US"/>
        </w:rPr>
        <w:lastRenderedPageBreak/>
        <w:t>Gestion de liste</w:t>
      </w:r>
      <w:bookmarkEnd w:id="360"/>
      <w:bookmarkEnd w:id="361"/>
      <w:bookmarkEnd w:id="362"/>
      <w:bookmarkEnd w:id="363"/>
      <w:bookmarkEnd w:id="364"/>
    </w:p>
    <w:p w:rsidR="0085700C" w:rsidRDefault="0085700C" w:rsidP="00647AD8">
      <w:pPr>
        <w:pStyle w:val="Heading2"/>
        <w:rPr>
          <w:lang w:eastAsia="en-US"/>
        </w:rPr>
      </w:pPr>
      <w:bookmarkStart w:id="365" w:name="_Toc294283065"/>
      <w:bookmarkStart w:id="366" w:name="_Toc294532954"/>
      <w:bookmarkStart w:id="367" w:name="_Toc333500877"/>
      <w:bookmarkStart w:id="368" w:name="_Toc334014115"/>
      <w:bookmarkStart w:id="369" w:name="_Toc334696293"/>
      <w:r w:rsidRPr="00330B56">
        <w:rPr>
          <w:lang w:eastAsia="en-US"/>
        </w:rPr>
        <w:t>Généralités</w:t>
      </w:r>
      <w:bookmarkEnd w:id="365"/>
      <w:bookmarkEnd w:id="366"/>
      <w:bookmarkEnd w:id="367"/>
      <w:bookmarkEnd w:id="368"/>
      <w:bookmarkEnd w:id="369"/>
    </w:p>
    <w:p w:rsidR="0085700C" w:rsidRDefault="0085700C" w:rsidP="00647AD8">
      <w:pPr>
        <w:pStyle w:val="Heading3"/>
        <w:rPr>
          <w:lang w:eastAsia="en-US"/>
        </w:rPr>
      </w:pPr>
      <w:bookmarkStart w:id="370" w:name="_Toc333500878"/>
      <w:bookmarkStart w:id="371" w:name="_Toc334014116"/>
      <w:bookmarkStart w:id="372" w:name="_Toc334696294"/>
      <w:r>
        <w:rPr>
          <w:lang w:eastAsia="en-US"/>
        </w:rPr>
        <w:t>Objectif de la table</w:t>
      </w:r>
      <w:bookmarkEnd w:id="370"/>
      <w:bookmarkEnd w:id="371"/>
      <w:bookmarkEnd w:id="372"/>
    </w:p>
    <w:p w:rsidR="0085700C" w:rsidRDefault="0085700C" w:rsidP="0085700C">
      <w:r w:rsidRPr="00330B56">
        <w:rPr>
          <w:rStyle w:val="hps"/>
        </w:rPr>
        <w:t>La</w:t>
      </w:r>
      <w:r w:rsidRPr="00330B56">
        <w:t xml:space="preserve"> </w:t>
      </w:r>
      <w:r>
        <w:rPr>
          <w:rStyle w:val="hps"/>
        </w:rPr>
        <w:t>table</w:t>
      </w:r>
      <w:r w:rsidRPr="00330B56">
        <w:t xml:space="preserve"> </w:t>
      </w:r>
      <w:r w:rsidRPr="00330B56">
        <w:rPr>
          <w:rStyle w:val="hps"/>
        </w:rPr>
        <w:t xml:space="preserve">de </w:t>
      </w:r>
      <w:r w:rsidRPr="00330B56">
        <w:rPr>
          <w:rStyle w:val="hps"/>
          <w:b/>
        </w:rPr>
        <w:t>Gestion de liste</w:t>
      </w:r>
      <w:r w:rsidRPr="00330B56">
        <w:t xml:space="preserve"> </w:t>
      </w:r>
      <w:r>
        <w:rPr>
          <w:rStyle w:val="hps"/>
        </w:rPr>
        <w:t>permet à</w:t>
      </w:r>
      <w:r w:rsidRPr="00330B56">
        <w:rPr>
          <w:rStyle w:val="hps"/>
        </w:rPr>
        <w:t xml:space="preserve"> </w:t>
      </w:r>
      <w:r>
        <w:rPr>
          <w:rStyle w:val="hps"/>
        </w:rPr>
        <w:t>l’</w:t>
      </w:r>
      <w:r w:rsidRPr="00330B56">
        <w:rPr>
          <w:rStyle w:val="hps"/>
        </w:rPr>
        <w:t>administrateur de</w:t>
      </w:r>
      <w:r w:rsidRPr="00330B56">
        <w:t xml:space="preserve"> </w:t>
      </w:r>
      <w:r w:rsidRPr="00330B56">
        <w:rPr>
          <w:rStyle w:val="hps"/>
        </w:rPr>
        <w:t>créer</w:t>
      </w:r>
      <w:r w:rsidRPr="00330B56">
        <w:t xml:space="preserve">, </w:t>
      </w:r>
      <w:r w:rsidRPr="00330B56">
        <w:rPr>
          <w:rStyle w:val="hps"/>
        </w:rPr>
        <w:t>modifier</w:t>
      </w:r>
      <w:r w:rsidRPr="00330B56">
        <w:t xml:space="preserve"> </w:t>
      </w:r>
      <w:r w:rsidRPr="00330B56">
        <w:rPr>
          <w:rStyle w:val="hps"/>
        </w:rPr>
        <w:t>ou</w:t>
      </w:r>
      <w:r w:rsidRPr="00330B56">
        <w:t xml:space="preserve"> </w:t>
      </w:r>
      <w:r w:rsidRPr="00330B56">
        <w:rPr>
          <w:rStyle w:val="hps"/>
        </w:rPr>
        <w:t>supprimer</w:t>
      </w:r>
      <w:r w:rsidRPr="00330B56">
        <w:t xml:space="preserve"> des listes à un</w:t>
      </w:r>
      <w:r>
        <w:t xml:space="preserve"> </w:t>
      </w:r>
      <w:r w:rsidRPr="00330B56">
        <w:t>ou plusieurs niveaux</w:t>
      </w:r>
      <w:r>
        <w:t>.</w:t>
      </w:r>
      <w:r w:rsidRPr="00330B56">
        <w:t xml:space="preserve"> </w:t>
      </w:r>
      <w:r>
        <w:t xml:space="preserve">Celles-ci peuvent être </w:t>
      </w:r>
      <w:r w:rsidRPr="00330B56">
        <w:rPr>
          <w:rStyle w:val="hps"/>
        </w:rPr>
        <w:t>utilisées dans</w:t>
      </w:r>
      <w:r w:rsidRPr="00330B56">
        <w:t xml:space="preserve"> </w:t>
      </w:r>
      <w:r w:rsidRPr="00524724">
        <w:rPr>
          <w:rStyle w:val="hps"/>
          <w:b/>
          <w:lang w:eastAsia="en-US"/>
        </w:rPr>
        <w:t xml:space="preserve">Concur </w:t>
      </w:r>
      <w:proofErr w:type="spellStart"/>
      <w:r w:rsidRPr="00524724">
        <w:rPr>
          <w:rStyle w:val="hps"/>
          <w:b/>
          <w:lang w:eastAsia="en-US"/>
        </w:rPr>
        <w:t>Expense</w:t>
      </w:r>
      <w:proofErr w:type="spellEnd"/>
      <w:r w:rsidRPr="001918C6">
        <w:rPr>
          <w:rStyle w:val="hps"/>
          <w:lang w:eastAsia="en-US"/>
        </w:rPr>
        <w:t xml:space="preserve">, </w:t>
      </w:r>
      <w:r>
        <w:rPr>
          <w:rStyle w:val="hps"/>
          <w:b/>
          <w:lang w:eastAsia="en-US"/>
        </w:rPr>
        <w:t xml:space="preserve">Concur </w:t>
      </w:r>
      <w:proofErr w:type="spellStart"/>
      <w:r>
        <w:rPr>
          <w:rStyle w:val="hps"/>
          <w:b/>
          <w:lang w:eastAsia="en-US"/>
        </w:rPr>
        <w:t>Travel</w:t>
      </w:r>
      <w:proofErr w:type="spellEnd"/>
      <w:r w:rsidRPr="001918C6">
        <w:rPr>
          <w:rStyle w:val="hps"/>
          <w:lang w:eastAsia="en-US"/>
        </w:rPr>
        <w:t xml:space="preserve"> et</w:t>
      </w:r>
      <w:r w:rsidRPr="001918C6">
        <w:rPr>
          <w:rStyle w:val="hps"/>
        </w:rPr>
        <w:t xml:space="preserve"> </w:t>
      </w:r>
      <w:r w:rsidRPr="00D058B4">
        <w:rPr>
          <w:rStyle w:val="hps"/>
          <w:b/>
          <w:snapToGrid/>
          <w:lang w:eastAsia="en-US"/>
        </w:rPr>
        <w:t xml:space="preserve">Concur </w:t>
      </w:r>
      <w:proofErr w:type="spellStart"/>
      <w:r w:rsidRPr="00D058B4">
        <w:rPr>
          <w:rStyle w:val="hps"/>
          <w:b/>
          <w:snapToGrid/>
          <w:lang w:eastAsia="en-US"/>
        </w:rPr>
        <w:t>Invoice</w:t>
      </w:r>
      <w:proofErr w:type="spellEnd"/>
      <w:r w:rsidRPr="00330B56">
        <w:t xml:space="preserve">. </w:t>
      </w:r>
    </w:p>
    <w:p w:rsidR="0085700C" w:rsidRPr="00330B56" w:rsidRDefault="0085700C" w:rsidP="0085700C">
      <w:r>
        <w:rPr>
          <w:rStyle w:val="hps"/>
        </w:rPr>
        <w:t>Toutes l</w:t>
      </w:r>
      <w:r w:rsidRPr="00330B56">
        <w:rPr>
          <w:rStyle w:val="hps"/>
        </w:rPr>
        <w:t>es listes</w:t>
      </w:r>
      <w:r w:rsidRPr="00330B56">
        <w:t xml:space="preserve"> </w:t>
      </w:r>
      <w:r w:rsidRPr="00330B56">
        <w:rPr>
          <w:rStyle w:val="hps"/>
        </w:rPr>
        <w:t>peuvent être</w:t>
      </w:r>
      <w:r w:rsidRPr="00330B56">
        <w:t xml:space="preserve"> </w:t>
      </w:r>
      <w:r w:rsidRPr="00330B56">
        <w:rPr>
          <w:rStyle w:val="hps"/>
        </w:rPr>
        <w:t>modifiées dans</w:t>
      </w:r>
      <w:r w:rsidRPr="00330B56">
        <w:t xml:space="preserve"> </w:t>
      </w:r>
      <w:r>
        <w:t>l’</w:t>
      </w:r>
      <w:r w:rsidRPr="00330B56">
        <w:rPr>
          <w:rStyle w:val="hps"/>
        </w:rPr>
        <w:t>outil</w:t>
      </w:r>
      <w:r w:rsidRPr="00330B56">
        <w:t xml:space="preserve">, qu’elles aient été importées </w:t>
      </w:r>
      <w:r>
        <w:t xml:space="preserve">(via fichier Excel ou Interface) </w:t>
      </w:r>
      <w:r w:rsidRPr="00330B56">
        <w:rPr>
          <w:rStyle w:val="hps"/>
        </w:rPr>
        <w:t>ou</w:t>
      </w:r>
      <w:r w:rsidRPr="00330B56">
        <w:t xml:space="preserve"> </w:t>
      </w:r>
      <w:r w:rsidRPr="00330B56">
        <w:rPr>
          <w:rStyle w:val="hps"/>
        </w:rPr>
        <w:t>saisies manuellement</w:t>
      </w:r>
      <w:r w:rsidRPr="00330B56">
        <w:t xml:space="preserve">. </w:t>
      </w:r>
    </w:p>
    <w:p w:rsidR="0085700C" w:rsidRDefault="0085700C" w:rsidP="00647AD8">
      <w:pPr>
        <w:pStyle w:val="Heading3"/>
      </w:pPr>
      <w:bookmarkStart w:id="373" w:name="_Toc333500879"/>
      <w:bookmarkStart w:id="374" w:name="_Toc334014117"/>
      <w:bookmarkStart w:id="375" w:name="_Toc334696295"/>
      <w:bookmarkStart w:id="376" w:name="_Toc294283066"/>
      <w:r>
        <w:t>Mode de gestion des listes</w:t>
      </w:r>
      <w:bookmarkEnd w:id="373"/>
      <w:bookmarkEnd w:id="374"/>
      <w:bookmarkEnd w:id="375"/>
    </w:p>
    <w:p w:rsidR="0085700C" w:rsidRDefault="0085700C" w:rsidP="0085700C">
      <w:pPr>
        <w:rPr>
          <w:snapToGrid/>
          <w:lang w:eastAsia="en-US"/>
        </w:rPr>
      </w:pPr>
      <w:r w:rsidRPr="00E90E7B">
        <w:rPr>
          <w:snapToGrid/>
          <w:lang w:eastAsia="en-US"/>
        </w:rPr>
        <w:t xml:space="preserve">La </w:t>
      </w:r>
      <w:r>
        <w:rPr>
          <w:snapToGrid/>
          <w:lang w:eastAsia="en-US"/>
        </w:rPr>
        <w:t>gestion des listes dans CT&amp;E</w:t>
      </w:r>
      <w:r w:rsidRPr="00E90E7B">
        <w:rPr>
          <w:snapToGrid/>
          <w:lang w:eastAsia="en-US"/>
        </w:rPr>
        <w:t xml:space="preserve"> peut </w:t>
      </w:r>
      <w:r>
        <w:rPr>
          <w:snapToGrid/>
          <w:lang w:eastAsia="en-US"/>
        </w:rPr>
        <w:t>se faire</w:t>
      </w:r>
      <w:r w:rsidRPr="00E90E7B">
        <w:rPr>
          <w:snapToGrid/>
          <w:lang w:eastAsia="en-US"/>
        </w:rPr>
        <w:t xml:space="preserve"> de 2 </w:t>
      </w:r>
      <w:r>
        <w:rPr>
          <w:snapToGrid/>
          <w:lang w:eastAsia="en-US"/>
        </w:rPr>
        <w:t xml:space="preserve">manières </w:t>
      </w:r>
      <w:r w:rsidRPr="00E90E7B">
        <w:rPr>
          <w:snapToGrid/>
          <w:lang w:eastAsia="en-US"/>
        </w:rPr>
        <w:t>:</w:t>
      </w:r>
    </w:p>
    <w:p w:rsidR="0085700C" w:rsidRPr="003A39F4" w:rsidRDefault="0085700C" w:rsidP="0085700C">
      <w:pPr>
        <w:pStyle w:val="Puce1"/>
      </w:pPr>
      <w:r>
        <w:t>Chaque liste peut être paramétrée m</w:t>
      </w:r>
      <w:r w:rsidRPr="003A39F4">
        <w:t>anuellement</w:t>
      </w:r>
      <w:r>
        <w:t xml:space="preserve"> via la table d’administration </w:t>
      </w:r>
      <w:r>
        <w:rPr>
          <w:b/>
        </w:rPr>
        <w:t>Gestion de liste</w:t>
      </w:r>
      <w:r>
        <w:t>.</w:t>
      </w:r>
    </w:p>
    <w:p w:rsidR="0085700C" w:rsidRPr="00EF3745" w:rsidRDefault="0085700C" w:rsidP="0085700C">
      <w:pPr>
        <w:pStyle w:val="Puce1"/>
      </w:pPr>
      <w:r>
        <w:t>Les listes peuvent aussi être créées ou mises à jour via l’import d’un fichier (Interface ou fichier Excel)</w:t>
      </w:r>
      <w:r w:rsidRPr="00EF3745">
        <w:t>.</w:t>
      </w:r>
    </w:p>
    <w:p w:rsidR="0085700C" w:rsidRDefault="0085700C" w:rsidP="00647AD8">
      <w:pPr>
        <w:pStyle w:val="Heading3"/>
      </w:pPr>
      <w:bookmarkStart w:id="377" w:name="_Toc333500880"/>
      <w:bookmarkStart w:id="378" w:name="_Toc334014118"/>
      <w:bookmarkStart w:id="379" w:name="_Toc334696296"/>
      <w:r>
        <w:t>Différentes typologies de listes</w:t>
      </w:r>
      <w:bookmarkEnd w:id="377"/>
      <w:bookmarkEnd w:id="378"/>
      <w:bookmarkEnd w:id="379"/>
    </w:p>
    <w:p w:rsidR="0085700C" w:rsidRPr="001918C6" w:rsidRDefault="0085700C" w:rsidP="0085700C">
      <w:pPr>
        <w:pStyle w:val="Puce1"/>
        <w:rPr>
          <w:i/>
        </w:rPr>
      </w:pPr>
      <w:r w:rsidRPr="001918C6">
        <w:rPr>
          <w:b/>
        </w:rPr>
        <w:t>Liste à un niveau</w:t>
      </w:r>
      <w:bookmarkEnd w:id="376"/>
      <w:r w:rsidRPr="001918C6">
        <w:rPr>
          <w:b/>
        </w:rPr>
        <w:t> :</w:t>
      </w:r>
      <w:r>
        <w:t xml:space="preserve"> </w:t>
      </w:r>
      <w:r w:rsidRPr="00330B56">
        <w:rPr>
          <w:rStyle w:val="hps"/>
        </w:rPr>
        <w:t>Une liste</w:t>
      </w:r>
      <w:r w:rsidRPr="00330B56">
        <w:t xml:space="preserve"> à un niveau contient des éléments sans </w:t>
      </w:r>
      <w:r>
        <w:t xml:space="preserve">niveau de </w:t>
      </w:r>
      <w:r w:rsidRPr="00330B56">
        <w:t xml:space="preserve">hiérarchie. </w:t>
      </w:r>
    </w:p>
    <w:p w:rsidR="0085700C" w:rsidRDefault="0085700C" w:rsidP="0085700C">
      <w:pPr>
        <w:pStyle w:val="Puce1"/>
        <w:numPr>
          <w:ilvl w:val="0"/>
          <w:numId w:val="0"/>
        </w:numPr>
        <w:ind w:left="936"/>
      </w:pPr>
      <w:r w:rsidRPr="001918C6">
        <w:rPr>
          <w:rStyle w:val="hps"/>
          <w:i/>
          <w:u w:val="single"/>
        </w:rPr>
        <w:t>Exemple</w:t>
      </w:r>
      <w:r w:rsidRPr="001918C6">
        <w:rPr>
          <w:i/>
        </w:rPr>
        <w:t xml:space="preserve"> : </w:t>
      </w:r>
      <w:r w:rsidRPr="001918C6">
        <w:t>L</w:t>
      </w:r>
      <w:r w:rsidRPr="001918C6">
        <w:rPr>
          <w:rStyle w:val="hps"/>
        </w:rPr>
        <w:t>iste</w:t>
      </w:r>
      <w:r w:rsidRPr="001918C6">
        <w:t xml:space="preserve"> </w:t>
      </w:r>
      <w:r w:rsidRPr="001918C6">
        <w:rPr>
          <w:rStyle w:val="hps"/>
        </w:rPr>
        <w:t>des codes projet</w:t>
      </w:r>
      <w:r w:rsidRPr="001918C6">
        <w:t>.</w:t>
      </w:r>
    </w:p>
    <w:p w:rsidR="0085700C" w:rsidRPr="001918C6" w:rsidRDefault="0085700C" w:rsidP="0085700C">
      <w:pPr>
        <w:pStyle w:val="Puce1"/>
        <w:numPr>
          <w:ilvl w:val="0"/>
          <w:numId w:val="0"/>
        </w:numPr>
        <w:ind w:left="936"/>
        <w:rPr>
          <w:b/>
          <w:i/>
        </w:rPr>
      </w:pPr>
    </w:p>
    <w:p w:rsidR="0085700C" w:rsidRDefault="0085700C" w:rsidP="0085700C">
      <w:pPr>
        <w:pStyle w:val="Puce1"/>
        <w:rPr>
          <w:rStyle w:val="hps"/>
        </w:rPr>
      </w:pPr>
      <w:bookmarkStart w:id="380" w:name="_Toc214962847"/>
      <w:bookmarkStart w:id="381" w:name="_Toc263155554"/>
      <w:bookmarkStart w:id="382" w:name="_Toc294283067"/>
      <w:r w:rsidRPr="001918C6">
        <w:rPr>
          <w:b/>
        </w:rPr>
        <w:t>Listes à plusieurs niveaux</w:t>
      </w:r>
      <w:bookmarkEnd w:id="380"/>
      <w:bookmarkEnd w:id="381"/>
      <w:bookmarkEnd w:id="382"/>
      <w:r w:rsidRPr="001918C6">
        <w:rPr>
          <w:b/>
        </w:rPr>
        <w:t> :</w:t>
      </w:r>
      <w:r>
        <w:t xml:space="preserve"> </w:t>
      </w:r>
      <w:r w:rsidRPr="00330B56">
        <w:rPr>
          <w:rStyle w:val="hps"/>
        </w:rPr>
        <w:t>Une liste à plusieurs niveaux contient des éléments organisés de manière hiérarchique. Les éléments de la liste alimentent généralement au moins deux champs connexes. Les données et les champs associés sont tous deux définis selon des niveaux ayant entre eux des relations père/fils (similaire à un organigramme). Le but est que le choix fait par un utilisateur pour le premier champ limite automatiquement les choix disponibles pour le deuxième champ associé.</w:t>
      </w:r>
    </w:p>
    <w:p w:rsidR="0085700C" w:rsidRDefault="0085700C" w:rsidP="0085700C">
      <w:pPr>
        <w:pStyle w:val="Puce1"/>
        <w:numPr>
          <w:ilvl w:val="0"/>
          <w:numId w:val="0"/>
        </w:numPr>
        <w:ind w:left="936"/>
        <w:rPr>
          <w:rStyle w:val="hps"/>
        </w:rPr>
      </w:pPr>
      <w:r w:rsidRPr="001918C6">
        <w:rPr>
          <w:rStyle w:val="hps"/>
          <w:i/>
          <w:u w:val="single"/>
        </w:rPr>
        <w:t>Exemple</w:t>
      </w:r>
      <w:r w:rsidRPr="001918C6">
        <w:rPr>
          <w:rStyle w:val="hps"/>
          <w:i/>
        </w:rPr>
        <w:t> :</w:t>
      </w:r>
      <w:r>
        <w:rPr>
          <w:rStyle w:val="hps"/>
        </w:rPr>
        <w:t xml:space="preserve"> S</w:t>
      </w:r>
      <w:r w:rsidRPr="00330B56">
        <w:rPr>
          <w:rStyle w:val="hps"/>
        </w:rPr>
        <w:t xml:space="preserve">upposons que la société </w:t>
      </w:r>
      <w:r>
        <w:rPr>
          <w:rStyle w:val="hps"/>
        </w:rPr>
        <w:t>possède</w:t>
      </w:r>
      <w:r w:rsidRPr="00330B56">
        <w:rPr>
          <w:rStyle w:val="hps"/>
        </w:rPr>
        <w:t xml:space="preserve"> une liste connectée qui alimente trois champs : </w:t>
      </w:r>
      <w:r>
        <w:rPr>
          <w:rStyle w:val="hps"/>
        </w:rPr>
        <w:t>Région, Division et D</w:t>
      </w:r>
      <w:r w:rsidRPr="00330B56">
        <w:rPr>
          <w:rStyle w:val="hps"/>
        </w:rPr>
        <w:t>épartement. Quand un utilisate</w:t>
      </w:r>
      <w:r>
        <w:rPr>
          <w:rStyle w:val="hps"/>
        </w:rPr>
        <w:t>ur sélectionne une R</w:t>
      </w:r>
      <w:r w:rsidRPr="00330B56">
        <w:rPr>
          <w:rStyle w:val="hps"/>
        </w:rPr>
        <w:t>égion (1</w:t>
      </w:r>
      <w:r w:rsidRPr="001918C6">
        <w:rPr>
          <w:rStyle w:val="hps"/>
          <w:vertAlign w:val="superscript"/>
        </w:rPr>
        <w:t>er</w:t>
      </w:r>
      <w:r w:rsidRPr="00330B56">
        <w:rPr>
          <w:rStyle w:val="hps"/>
        </w:rPr>
        <w:t xml:space="preserve"> niveau), alors </w:t>
      </w:r>
      <w:r>
        <w:rPr>
          <w:rStyle w:val="hps"/>
        </w:rPr>
        <w:t>ce dernier</w:t>
      </w:r>
      <w:r w:rsidRPr="00330B56">
        <w:rPr>
          <w:rStyle w:val="hps"/>
        </w:rPr>
        <w:t xml:space="preserve"> p</w:t>
      </w:r>
      <w:r>
        <w:rPr>
          <w:rStyle w:val="hps"/>
        </w:rPr>
        <w:t>ourra</w:t>
      </w:r>
      <w:r w:rsidRPr="00330B56">
        <w:rPr>
          <w:rStyle w:val="hps"/>
        </w:rPr>
        <w:t xml:space="preserve"> sélectionner une </w:t>
      </w:r>
      <w:r>
        <w:rPr>
          <w:rStyle w:val="hps"/>
        </w:rPr>
        <w:t>D</w:t>
      </w:r>
      <w:r w:rsidRPr="00330B56">
        <w:rPr>
          <w:rStyle w:val="hps"/>
        </w:rPr>
        <w:t>ivision (2</w:t>
      </w:r>
      <w:r w:rsidRPr="001918C6">
        <w:rPr>
          <w:rStyle w:val="hps"/>
          <w:vertAlign w:val="superscript"/>
        </w:rPr>
        <w:t>ème</w:t>
      </w:r>
      <w:r w:rsidRPr="00330B56">
        <w:rPr>
          <w:rStyle w:val="hps"/>
        </w:rPr>
        <w:t xml:space="preserve"> niveau) mais son choix </w:t>
      </w:r>
      <w:r>
        <w:rPr>
          <w:rStyle w:val="hps"/>
        </w:rPr>
        <w:t>sera</w:t>
      </w:r>
      <w:r w:rsidRPr="00330B56">
        <w:rPr>
          <w:rStyle w:val="hps"/>
        </w:rPr>
        <w:t xml:space="preserve"> limité aux </w:t>
      </w:r>
      <w:r>
        <w:rPr>
          <w:rStyle w:val="hps"/>
        </w:rPr>
        <w:t>D</w:t>
      </w:r>
      <w:r w:rsidRPr="00330B56">
        <w:rPr>
          <w:rStyle w:val="hps"/>
        </w:rPr>
        <w:t xml:space="preserve">ivisions associées à cette </w:t>
      </w:r>
      <w:r>
        <w:rPr>
          <w:rStyle w:val="hps"/>
        </w:rPr>
        <w:t>R</w:t>
      </w:r>
      <w:r w:rsidRPr="00330B56">
        <w:rPr>
          <w:rStyle w:val="hps"/>
        </w:rPr>
        <w:t xml:space="preserve">égion. Enfin, l’utilisateur </w:t>
      </w:r>
      <w:r>
        <w:rPr>
          <w:rStyle w:val="hps"/>
        </w:rPr>
        <w:t>pourra</w:t>
      </w:r>
      <w:r w:rsidRPr="00330B56">
        <w:rPr>
          <w:rStyle w:val="hps"/>
        </w:rPr>
        <w:t xml:space="preserve"> sélectionner un </w:t>
      </w:r>
      <w:r>
        <w:rPr>
          <w:rStyle w:val="hps"/>
        </w:rPr>
        <w:t>D</w:t>
      </w:r>
      <w:r w:rsidRPr="00330B56">
        <w:rPr>
          <w:rStyle w:val="hps"/>
        </w:rPr>
        <w:t>épartement (3</w:t>
      </w:r>
      <w:r w:rsidRPr="001918C6">
        <w:rPr>
          <w:rStyle w:val="hps"/>
          <w:vertAlign w:val="superscript"/>
        </w:rPr>
        <w:t>ème</w:t>
      </w:r>
      <w:r w:rsidRPr="00330B56">
        <w:rPr>
          <w:rStyle w:val="hps"/>
        </w:rPr>
        <w:t xml:space="preserve"> niveau), ses choix étant à nouveau limités aux </w:t>
      </w:r>
      <w:r>
        <w:rPr>
          <w:rStyle w:val="hps"/>
        </w:rPr>
        <w:t>Départements associés à cette D</w:t>
      </w:r>
      <w:r w:rsidRPr="00330B56">
        <w:rPr>
          <w:rStyle w:val="hps"/>
        </w:rPr>
        <w:t>ivision.</w:t>
      </w:r>
    </w:p>
    <w:p w:rsidR="0085700C" w:rsidRPr="00330B56" w:rsidRDefault="0085700C" w:rsidP="0085700C">
      <w:pPr>
        <w:pStyle w:val="Puce1"/>
        <w:numPr>
          <w:ilvl w:val="0"/>
          <w:numId w:val="0"/>
        </w:numPr>
        <w:ind w:left="936"/>
        <w:rPr>
          <w:rStyle w:val="hps"/>
        </w:rPr>
      </w:pPr>
    </w:p>
    <w:p w:rsidR="0085700C" w:rsidRPr="00957B35" w:rsidRDefault="0085700C" w:rsidP="0085700C">
      <w:pPr>
        <w:pStyle w:val="Puce1"/>
        <w:numPr>
          <w:ilvl w:val="0"/>
          <w:numId w:val="0"/>
        </w:numPr>
        <w:ind w:left="936"/>
        <w:rPr>
          <w:i/>
        </w:rPr>
      </w:pPr>
      <w:bookmarkStart w:id="383" w:name="_Toc263155555"/>
      <w:bookmarkStart w:id="384" w:name="_Toc294283068"/>
      <w:bookmarkStart w:id="385" w:name="_Toc214962848"/>
      <w:r w:rsidRPr="00957B35">
        <w:rPr>
          <w:b/>
        </w:rPr>
        <w:t>Liste de fournisseur</w:t>
      </w:r>
      <w:bookmarkEnd w:id="383"/>
      <w:r w:rsidRPr="00957B35">
        <w:rPr>
          <w:b/>
        </w:rPr>
        <w:t>s</w:t>
      </w:r>
      <w:bookmarkEnd w:id="384"/>
      <w:r w:rsidRPr="00957B35">
        <w:rPr>
          <w:b/>
        </w:rPr>
        <w:t> :</w:t>
      </w:r>
      <w:r>
        <w:t xml:space="preserve"> </w:t>
      </w:r>
      <w:r w:rsidRPr="00330B56">
        <w:t>Une liste de fournisseurs est un</w:t>
      </w:r>
      <w:r>
        <w:t>e</w:t>
      </w:r>
      <w:r w:rsidRPr="00330B56">
        <w:t xml:space="preserve"> typ</w:t>
      </w:r>
      <w:r>
        <w:t>ologie</w:t>
      </w:r>
      <w:r w:rsidRPr="00330B56">
        <w:t xml:space="preserve"> de liste spécial</w:t>
      </w:r>
      <w:r>
        <w:t>e</w:t>
      </w:r>
      <w:r w:rsidRPr="00330B56">
        <w:t xml:space="preserve"> à un niveau</w:t>
      </w:r>
      <w:r>
        <w:t>,</w:t>
      </w:r>
      <w:r w:rsidRPr="00330B56">
        <w:t xml:space="preserve"> qui ne peut être utilisé</w:t>
      </w:r>
      <w:r>
        <w:t>e</w:t>
      </w:r>
      <w:r w:rsidRPr="00330B56">
        <w:t xml:space="preserve"> que pour des formulaires de note de frais ayant un champ fournisseur. Le champ fournisseur permet à l’utilisateur qui déclare une dépense d’obtenir la liste des fournisseurs possibles pour ce type de </w:t>
      </w:r>
      <w:r>
        <w:t>frais</w:t>
      </w:r>
      <w:r w:rsidRPr="00330B56">
        <w:t xml:space="preserve">. </w:t>
      </w:r>
      <w:r>
        <w:t xml:space="preserve"> Une fois la</w:t>
      </w:r>
      <w:r w:rsidRPr="00330B56">
        <w:t xml:space="preserve"> liste fournisseurs</w:t>
      </w:r>
      <w:r>
        <w:t xml:space="preserve"> créée</w:t>
      </w:r>
      <w:r w:rsidRPr="00330B56">
        <w:t xml:space="preserve">, il faut l’associer à un type de </w:t>
      </w:r>
      <w:r>
        <w:t>frais</w:t>
      </w:r>
      <w:r w:rsidRPr="00330B56">
        <w:t xml:space="preserve"> et une politique de dépense </w:t>
      </w:r>
      <w:r>
        <w:t>afin</w:t>
      </w:r>
      <w:r w:rsidRPr="00330B56">
        <w:t xml:space="preserve"> que les utilisateurs puissent y accéder lors de la création de leurs notes de frais. Cette configuration est réalisée dans</w:t>
      </w:r>
      <w:r>
        <w:t xml:space="preserve"> la table</w:t>
      </w:r>
      <w:r w:rsidRPr="00507C44">
        <w:t xml:space="preserve"> </w:t>
      </w:r>
      <w:r w:rsidRPr="00B7465D">
        <w:rPr>
          <w:b/>
          <w:i/>
        </w:rPr>
        <w:t>Administration</w:t>
      </w:r>
      <w:r w:rsidRPr="00B7465D">
        <w:rPr>
          <w:i/>
        </w:rPr>
        <w:t xml:space="preserve"> &gt; </w:t>
      </w:r>
      <w:r w:rsidRPr="00B7465D">
        <w:rPr>
          <w:b/>
          <w:i/>
        </w:rPr>
        <w:t xml:space="preserve">Administrateur des notes de frais </w:t>
      </w:r>
      <w:r w:rsidRPr="00B7465D">
        <w:rPr>
          <w:i/>
        </w:rPr>
        <w:t>&gt;</w:t>
      </w:r>
      <w:r w:rsidRPr="00B7465D">
        <w:rPr>
          <w:b/>
          <w:i/>
        </w:rPr>
        <w:t xml:space="preserve"> Types de frais</w:t>
      </w:r>
      <w:r w:rsidRPr="00507C44">
        <w:t xml:space="preserve"> pour </w:t>
      </w:r>
      <w:r w:rsidRPr="00957B35">
        <w:rPr>
          <w:b/>
        </w:rPr>
        <w:t xml:space="preserve">Concur </w:t>
      </w:r>
      <w:proofErr w:type="spellStart"/>
      <w:r w:rsidRPr="00957B35">
        <w:rPr>
          <w:b/>
        </w:rPr>
        <w:t>Expense</w:t>
      </w:r>
      <w:proofErr w:type="spellEnd"/>
      <w:r w:rsidRPr="00957B35">
        <w:rPr>
          <w:b/>
        </w:rPr>
        <w:t>.</w:t>
      </w:r>
    </w:p>
    <w:p w:rsidR="0085700C" w:rsidRDefault="0085700C" w:rsidP="0085700C">
      <w:pPr>
        <w:pStyle w:val="Puce1"/>
        <w:numPr>
          <w:ilvl w:val="0"/>
          <w:numId w:val="0"/>
        </w:numPr>
        <w:ind w:left="936"/>
      </w:pPr>
      <w:r w:rsidRPr="001918C6">
        <w:rPr>
          <w:i/>
          <w:u w:val="single"/>
        </w:rPr>
        <w:t>Exemple</w:t>
      </w:r>
      <w:r w:rsidRPr="001918C6">
        <w:rPr>
          <w:i/>
        </w:rPr>
        <w:t xml:space="preserve"> : </w:t>
      </w:r>
      <w:r>
        <w:t>V</w:t>
      </w:r>
      <w:r w:rsidRPr="00330B56">
        <w:t>ous crée</w:t>
      </w:r>
      <w:r>
        <w:t>z</w:t>
      </w:r>
      <w:r w:rsidRPr="00330B56">
        <w:t xml:space="preserve"> une liste de fournisseurs </w:t>
      </w:r>
      <w:r>
        <w:t>intitulée</w:t>
      </w:r>
      <w:r w:rsidRPr="00330B56">
        <w:t xml:space="preserve"> « </w:t>
      </w:r>
      <w:r>
        <w:t>Agence de location</w:t>
      </w:r>
      <w:r w:rsidRPr="00330B56">
        <w:t xml:space="preserve"> </w:t>
      </w:r>
      <w:r>
        <w:t>de véhicules</w:t>
      </w:r>
      <w:r w:rsidRPr="00330B56">
        <w:t> » avec la liste de vos partenaires privilégiés</w:t>
      </w:r>
      <w:r>
        <w:t xml:space="preserve">. Un utilisateur qui déclare un type de </w:t>
      </w:r>
      <w:proofErr w:type="gramStart"/>
      <w:r>
        <w:t>frais</w:t>
      </w:r>
      <w:proofErr w:type="gramEnd"/>
      <w:r>
        <w:t xml:space="preserve"> location de véhicule</w:t>
      </w:r>
      <w:r w:rsidRPr="00330B56">
        <w:t xml:space="preserve"> pourra alors choisir son loueur </w:t>
      </w:r>
      <w:r>
        <w:t>parmi ceux présents dans</w:t>
      </w:r>
      <w:r w:rsidRPr="00330B56">
        <w:t xml:space="preserve"> cette liste. </w:t>
      </w:r>
    </w:p>
    <w:p w:rsidR="0085700C" w:rsidRPr="00453C7E" w:rsidRDefault="0085700C" w:rsidP="00647AD8">
      <w:pPr>
        <w:pStyle w:val="Heading2"/>
        <w:rPr>
          <w:lang w:eastAsia="en-US"/>
        </w:rPr>
      </w:pPr>
      <w:bookmarkStart w:id="386" w:name="_Toc333500881"/>
      <w:bookmarkStart w:id="387" w:name="_Toc334014119"/>
      <w:bookmarkStart w:id="388" w:name="_Toc334696297"/>
      <w:bookmarkEnd w:id="385"/>
      <w:r>
        <w:rPr>
          <w:lang w:eastAsia="en-US"/>
        </w:rPr>
        <w:t>Configuration manuelle</w:t>
      </w:r>
      <w:bookmarkEnd w:id="386"/>
      <w:bookmarkEnd w:id="387"/>
      <w:bookmarkEnd w:id="388"/>
    </w:p>
    <w:p w:rsidR="0085700C" w:rsidRDefault="0085700C" w:rsidP="00647AD8">
      <w:pPr>
        <w:pStyle w:val="Heading3"/>
      </w:pPr>
      <w:bookmarkStart w:id="389" w:name="_Toc263155560"/>
      <w:bookmarkStart w:id="390" w:name="_Toc294283070"/>
      <w:bookmarkStart w:id="391" w:name="_Toc333500882"/>
      <w:bookmarkStart w:id="392" w:name="_Toc334014120"/>
      <w:bookmarkStart w:id="393" w:name="_Toc334696298"/>
      <w:r w:rsidRPr="006E3616">
        <w:t>Accès à la page de gestion de liste</w:t>
      </w:r>
      <w:bookmarkEnd w:id="389"/>
      <w:bookmarkEnd w:id="390"/>
      <w:bookmarkEnd w:id="391"/>
      <w:bookmarkEnd w:id="392"/>
      <w:bookmarkEnd w:id="393"/>
    </w:p>
    <w:p w:rsidR="0085700C" w:rsidRPr="00B7465D" w:rsidRDefault="0085700C" w:rsidP="0085700C">
      <w:pPr>
        <w:rPr>
          <w:i/>
          <w:snapToGrid/>
          <w:shd w:val="clear" w:color="auto" w:fill="FFFFFF"/>
        </w:rPr>
      </w:pPr>
      <w:r>
        <w:rPr>
          <w:snapToGrid/>
          <w:shd w:val="clear" w:color="auto" w:fill="FFFFFF"/>
        </w:rPr>
        <w:t xml:space="preserve">L’accès à la table d’administration de Gestion de liste se fait via </w:t>
      </w:r>
      <w:r w:rsidRPr="00B7465D">
        <w:rPr>
          <w:b/>
          <w:i/>
          <w:snapToGrid/>
          <w:shd w:val="clear" w:color="auto" w:fill="FFFFFF"/>
        </w:rPr>
        <w:t>Administration</w:t>
      </w:r>
      <w:r w:rsidRPr="00B7465D">
        <w:rPr>
          <w:i/>
          <w:snapToGrid/>
          <w:shd w:val="clear" w:color="auto" w:fill="FFFFFF"/>
        </w:rPr>
        <w:t xml:space="preserve"> &gt; </w:t>
      </w:r>
      <w:r w:rsidRPr="00B7465D">
        <w:rPr>
          <w:b/>
          <w:i/>
          <w:snapToGrid/>
          <w:shd w:val="clear" w:color="auto" w:fill="FFFFFF"/>
        </w:rPr>
        <w:t>Administrateur de notes de frais</w:t>
      </w:r>
      <w:r w:rsidRPr="00B7465D">
        <w:rPr>
          <w:i/>
          <w:snapToGrid/>
          <w:shd w:val="clear" w:color="auto" w:fill="FFFFFF"/>
        </w:rPr>
        <w:t xml:space="preserve"> &gt; </w:t>
      </w:r>
      <w:r w:rsidRPr="00B7465D">
        <w:rPr>
          <w:b/>
          <w:i/>
          <w:snapToGrid/>
          <w:shd w:val="clear" w:color="auto" w:fill="FFFFFF"/>
        </w:rPr>
        <w:t>Gestion de liste</w:t>
      </w:r>
      <w:r w:rsidRPr="00B7465D">
        <w:rPr>
          <w:i/>
          <w:snapToGrid/>
          <w:shd w:val="clear" w:color="auto" w:fill="FFFFFF"/>
        </w:rPr>
        <w:t xml:space="preserve">. </w:t>
      </w:r>
    </w:p>
    <w:p w:rsidR="0085700C" w:rsidRPr="00330B56" w:rsidRDefault="0085700C" w:rsidP="0085700C">
      <w:pPr>
        <w:rPr>
          <w:snapToGrid/>
          <w:shd w:val="clear" w:color="auto" w:fill="FFFFFF"/>
        </w:rPr>
      </w:pPr>
      <w:r>
        <w:rPr>
          <w:snapToGrid/>
          <w:shd w:val="clear" w:color="auto" w:fill="FFFFFF"/>
        </w:rPr>
        <w:t xml:space="preserve">Cette page </w:t>
      </w:r>
      <w:r w:rsidRPr="00330B56">
        <w:rPr>
          <w:snapToGrid/>
          <w:shd w:val="clear" w:color="auto" w:fill="FFFFFF"/>
        </w:rPr>
        <w:t>présente l</w:t>
      </w:r>
      <w:r>
        <w:rPr>
          <w:snapToGrid/>
          <w:shd w:val="clear" w:color="auto" w:fill="FFFFFF"/>
        </w:rPr>
        <w:t>’</w:t>
      </w:r>
      <w:r w:rsidRPr="00330B56">
        <w:rPr>
          <w:snapToGrid/>
          <w:shd w:val="clear" w:color="auto" w:fill="FFFFFF"/>
        </w:rPr>
        <w:t>e</w:t>
      </w:r>
      <w:r>
        <w:rPr>
          <w:snapToGrid/>
          <w:shd w:val="clear" w:color="auto" w:fill="FFFFFF"/>
        </w:rPr>
        <w:t>nsemble des</w:t>
      </w:r>
      <w:r w:rsidRPr="00330B56">
        <w:rPr>
          <w:snapToGrid/>
          <w:shd w:val="clear" w:color="auto" w:fill="FFFFFF"/>
        </w:rPr>
        <w:t xml:space="preserve"> listes existantes</w:t>
      </w:r>
      <w:r>
        <w:rPr>
          <w:snapToGrid/>
          <w:shd w:val="clear" w:color="auto" w:fill="FFFFFF"/>
        </w:rPr>
        <w:t xml:space="preserve"> dans CT&amp;E</w:t>
      </w:r>
      <w:r w:rsidRPr="00330B56">
        <w:rPr>
          <w:snapToGrid/>
          <w:shd w:val="clear" w:color="auto" w:fill="FFFFFF"/>
        </w:rPr>
        <w:t xml:space="preserve"> et permet à l'administrateur de </w:t>
      </w:r>
      <w:r>
        <w:rPr>
          <w:snapToGrid/>
          <w:shd w:val="clear" w:color="auto" w:fill="FFFFFF"/>
        </w:rPr>
        <w:t xml:space="preserve">les </w:t>
      </w:r>
      <w:r w:rsidRPr="00330B56">
        <w:rPr>
          <w:snapToGrid/>
          <w:shd w:val="clear" w:color="auto" w:fill="FFFFFF"/>
        </w:rPr>
        <w:t>modifier</w:t>
      </w:r>
      <w:r>
        <w:rPr>
          <w:snapToGrid/>
          <w:shd w:val="clear" w:color="auto" w:fill="FFFFFF"/>
        </w:rPr>
        <w:t>, supprimer ou d’en créer des nouvelles.</w:t>
      </w:r>
    </w:p>
    <w:p w:rsidR="0085700C" w:rsidRPr="00330B56" w:rsidRDefault="008956AD" w:rsidP="0085700C">
      <w:pPr>
        <w:rPr>
          <w:snapToGrid/>
        </w:rPr>
      </w:pPr>
      <w:r>
        <w:rPr>
          <w:noProof/>
          <w:snapToGrid/>
        </w:rPr>
        <w:lastRenderedPageBreak/>
        <w:drawing>
          <wp:inline distT="0" distB="0" distL="0" distR="0">
            <wp:extent cx="5597776" cy="374904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25">
                      <a:extLst>
                        <a:ext uri="{28A0092B-C50C-407E-A947-70E740481C1C}">
                          <a14:useLocalDpi xmlns:a14="http://schemas.microsoft.com/office/drawing/2010/main" val="0"/>
                        </a:ext>
                      </a:extLst>
                    </a:blip>
                    <a:stretch>
                      <a:fillRect/>
                    </a:stretch>
                  </pic:blipFill>
                  <pic:spPr>
                    <a:xfrm>
                      <a:off x="0" y="0"/>
                      <a:ext cx="5599971" cy="3750510"/>
                    </a:xfrm>
                    <a:prstGeom prst="rect">
                      <a:avLst/>
                    </a:prstGeom>
                  </pic:spPr>
                </pic:pic>
              </a:graphicData>
            </a:graphic>
          </wp:inline>
        </w:drawing>
      </w:r>
    </w:p>
    <w:p w:rsidR="0085700C" w:rsidRDefault="0085700C" w:rsidP="00647AD8">
      <w:pPr>
        <w:pStyle w:val="Heading3"/>
      </w:pPr>
      <w:bookmarkStart w:id="394" w:name="_Toc263155561"/>
      <w:bookmarkStart w:id="395" w:name="_Toc294283071"/>
      <w:bookmarkStart w:id="396" w:name="_Toc333500883"/>
      <w:bookmarkStart w:id="397" w:name="_Toc334014121"/>
      <w:bookmarkStart w:id="398" w:name="_Toc334696299"/>
      <w:bookmarkStart w:id="399" w:name="_Toc214962851"/>
      <w:r w:rsidRPr="00330B56">
        <w:t>Modification d’une liste</w:t>
      </w:r>
      <w:bookmarkEnd w:id="394"/>
      <w:bookmarkEnd w:id="395"/>
      <w:bookmarkEnd w:id="396"/>
      <w:bookmarkEnd w:id="397"/>
      <w:bookmarkEnd w:id="398"/>
    </w:p>
    <w:p w:rsidR="0085700C" w:rsidRDefault="0085700C" w:rsidP="0085700C">
      <w:pPr>
        <w:rPr>
          <w:rStyle w:val="longtext"/>
        </w:rPr>
      </w:pPr>
      <w:r w:rsidRPr="00330B56">
        <w:rPr>
          <w:rStyle w:val="hps"/>
        </w:rPr>
        <w:t>L</w:t>
      </w:r>
      <w:r>
        <w:rPr>
          <w:rStyle w:val="hps"/>
        </w:rPr>
        <w:t>’</w:t>
      </w:r>
      <w:r w:rsidRPr="00330B56">
        <w:rPr>
          <w:rStyle w:val="hps"/>
        </w:rPr>
        <w:t>administrateur peut</w:t>
      </w:r>
      <w:r w:rsidRPr="00330B56">
        <w:rPr>
          <w:rStyle w:val="longtext"/>
        </w:rPr>
        <w:t xml:space="preserve"> </w:t>
      </w:r>
      <w:r w:rsidRPr="00330B56">
        <w:rPr>
          <w:rStyle w:val="hps"/>
        </w:rPr>
        <w:t>ajouter de nouveaux éléments</w:t>
      </w:r>
      <w:r w:rsidRPr="00330B56">
        <w:rPr>
          <w:rStyle w:val="longtext"/>
        </w:rPr>
        <w:t xml:space="preserve"> </w:t>
      </w:r>
      <w:r w:rsidRPr="00330B56">
        <w:rPr>
          <w:rStyle w:val="hps"/>
        </w:rPr>
        <w:t>et</w:t>
      </w:r>
      <w:r>
        <w:rPr>
          <w:rStyle w:val="hps"/>
        </w:rPr>
        <w:t>/ou</w:t>
      </w:r>
      <w:r w:rsidRPr="00330B56">
        <w:rPr>
          <w:rStyle w:val="hps"/>
        </w:rPr>
        <w:t xml:space="preserve"> en supprimer dans les listes</w:t>
      </w:r>
      <w:r w:rsidRPr="00330B56">
        <w:rPr>
          <w:rStyle w:val="longtext"/>
        </w:rPr>
        <w:t xml:space="preserve"> </w:t>
      </w:r>
      <w:r w:rsidRPr="00330B56">
        <w:rPr>
          <w:rStyle w:val="hps"/>
        </w:rPr>
        <w:t>existantes</w:t>
      </w:r>
      <w:r w:rsidRPr="00330B56">
        <w:rPr>
          <w:rStyle w:val="longtext"/>
        </w:rPr>
        <w:t xml:space="preserve">. </w:t>
      </w:r>
      <w:r w:rsidRPr="00330B56">
        <w:rPr>
          <w:rStyle w:val="hps"/>
        </w:rPr>
        <w:t>Les listes peuvent</w:t>
      </w:r>
      <w:r w:rsidRPr="00330B56">
        <w:rPr>
          <w:rStyle w:val="longtext"/>
        </w:rPr>
        <w:t xml:space="preserve"> </w:t>
      </w:r>
      <w:r w:rsidRPr="00330B56">
        <w:rPr>
          <w:rStyle w:val="hps"/>
        </w:rPr>
        <w:t>être</w:t>
      </w:r>
      <w:r w:rsidRPr="00330B56">
        <w:rPr>
          <w:rStyle w:val="longtext"/>
        </w:rPr>
        <w:t xml:space="preserve"> </w:t>
      </w:r>
      <w:r w:rsidRPr="00330B56">
        <w:rPr>
          <w:rStyle w:val="hps"/>
        </w:rPr>
        <w:t>modifiées</w:t>
      </w:r>
      <w:r w:rsidRPr="00330B56">
        <w:rPr>
          <w:rStyle w:val="longtext"/>
        </w:rPr>
        <w:t xml:space="preserve"> </w:t>
      </w:r>
      <w:r w:rsidRPr="00330B56">
        <w:rPr>
          <w:rStyle w:val="hps"/>
        </w:rPr>
        <w:t>manuellement ou</w:t>
      </w:r>
      <w:r w:rsidRPr="00330B56">
        <w:rPr>
          <w:rStyle w:val="longtext"/>
        </w:rPr>
        <w:t xml:space="preserve"> </w:t>
      </w:r>
      <w:r w:rsidRPr="00330B56">
        <w:rPr>
          <w:rStyle w:val="hps"/>
        </w:rPr>
        <w:t>en utilisant</w:t>
      </w:r>
      <w:r w:rsidRPr="00330B56">
        <w:rPr>
          <w:rStyle w:val="longtext"/>
        </w:rPr>
        <w:t xml:space="preserve"> </w:t>
      </w:r>
      <w:r w:rsidRPr="00330B56">
        <w:rPr>
          <w:rStyle w:val="hps"/>
        </w:rPr>
        <w:t>la fonctionnalité d'import (</w:t>
      </w:r>
      <w:r>
        <w:rPr>
          <w:rStyle w:val="hps"/>
        </w:rPr>
        <w:t>cf. §</w:t>
      </w:r>
      <w:r w:rsidRPr="00330B56">
        <w:rPr>
          <w:rStyle w:val="hps"/>
        </w:rPr>
        <w:t xml:space="preserve"> </w:t>
      </w:r>
      <w:r w:rsidR="001661E7">
        <w:fldChar w:fldCharType="begin"/>
      </w:r>
      <w:r w:rsidR="001661E7">
        <w:instrText xml:space="preserve"> REF _Ref289099941 \h  \* MERGEFORMAT </w:instrText>
      </w:r>
      <w:r w:rsidR="001661E7">
        <w:fldChar w:fldCharType="separate"/>
      </w:r>
      <w:r w:rsidRPr="00D058B4">
        <w:rPr>
          <w:snapToGrid/>
          <w:lang w:eastAsia="en-US"/>
        </w:rPr>
        <w:t>Import de liste</w:t>
      </w:r>
      <w:r w:rsidR="001661E7">
        <w:fldChar w:fldCharType="end"/>
      </w:r>
      <w:r w:rsidRPr="00330B56">
        <w:rPr>
          <w:rStyle w:val="hps"/>
        </w:rPr>
        <w:t>)</w:t>
      </w:r>
      <w:r w:rsidRPr="00330B56">
        <w:rPr>
          <w:rStyle w:val="longtext"/>
        </w:rPr>
        <w:t>.</w:t>
      </w:r>
    </w:p>
    <w:p w:rsidR="0085700C" w:rsidRPr="00330B56" w:rsidRDefault="008956AD" w:rsidP="0085700C">
      <w:pPr>
        <w:rPr>
          <w:rStyle w:val="longtext"/>
        </w:rPr>
      </w:pPr>
      <w:r>
        <w:rPr>
          <w:noProof/>
          <w:snapToGrid/>
        </w:rPr>
        <w:drawing>
          <wp:inline distT="0" distB="0" distL="0" distR="0">
            <wp:extent cx="5506455" cy="31800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26">
                      <a:extLst>
                        <a:ext uri="{28A0092B-C50C-407E-A947-70E740481C1C}">
                          <a14:useLocalDpi xmlns:a14="http://schemas.microsoft.com/office/drawing/2010/main" val="0"/>
                        </a:ext>
                      </a:extLst>
                    </a:blip>
                    <a:stretch>
                      <a:fillRect/>
                    </a:stretch>
                  </pic:blipFill>
                  <pic:spPr>
                    <a:xfrm>
                      <a:off x="0" y="0"/>
                      <a:ext cx="5508614" cy="3181327"/>
                    </a:xfrm>
                    <a:prstGeom prst="rect">
                      <a:avLst/>
                    </a:prstGeom>
                  </pic:spPr>
                </pic:pic>
              </a:graphicData>
            </a:graphic>
          </wp:inline>
        </w:drawing>
      </w:r>
    </w:p>
    <w:p w:rsidR="0085700C" w:rsidRDefault="0085700C" w:rsidP="00647AD8">
      <w:pPr>
        <w:pStyle w:val="Heading3"/>
      </w:pPr>
      <w:bookmarkStart w:id="400" w:name="_Toc263155562"/>
      <w:bookmarkStart w:id="401" w:name="_Toc294283072"/>
      <w:bookmarkStart w:id="402" w:name="_Toc333500884"/>
      <w:bookmarkStart w:id="403" w:name="_Toc334014122"/>
      <w:bookmarkStart w:id="404" w:name="_Toc334696300"/>
      <w:r w:rsidRPr="00330B56">
        <w:t>Ajout d’une liste</w:t>
      </w:r>
      <w:bookmarkEnd w:id="399"/>
      <w:bookmarkEnd w:id="400"/>
      <w:bookmarkEnd w:id="401"/>
      <w:bookmarkEnd w:id="402"/>
      <w:bookmarkEnd w:id="403"/>
      <w:bookmarkEnd w:id="404"/>
    </w:p>
    <w:p w:rsidR="0085700C" w:rsidRDefault="0085700C" w:rsidP="0085700C">
      <w:pPr>
        <w:rPr>
          <w:rStyle w:val="longtext"/>
        </w:rPr>
      </w:pPr>
      <w:r w:rsidRPr="00330B56">
        <w:rPr>
          <w:rStyle w:val="hps"/>
        </w:rPr>
        <w:t>L</w:t>
      </w:r>
      <w:r>
        <w:rPr>
          <w:rStyle w:val="hps"/>
        </w:rPr>
        <w:t>’</w:t>
      </w:r>
      <w:r w:rsidRPr="00330B56">
        <w:rPr>
          <w:rStyle w:val="hps"/>
        </w:rPr>
        <w:t>administrateur peut ajouter</w:t>
      </w:r>
      <w:r w:rsidRPr="00330B56">
        <w:rPr>
          <w:rStyle w:val="longtext"/>
        </w:rPr>
        <w:t xml:space="preserve"> </w:t>
      </w:r>
      <w:r w:rsidRPr="00330B56">
        <w:rPr>
          <w:rStyle w:val="hps"/>
        </w:rPr>
        <w:t>de nouvelles</w:t>
      </w:r>
      <w:r w:rsidRPr="00330B56">
        <w:rPr>
          <w:rStyle w:val="longtext"/>
        </w:rPr>
        <w:t xml:space="preserve"> </w:t>
      </w:r>
      <w:r w:rsidRPr="00330B56">
        <w:rPr>
          <w:rStyle w:val="hps"/>
        </w:rPr>
        <w:t>listes</w:t>
      </w:r>
      <w:r w:rsidRPr="00330B56">
        <w:rPr>
          <w:rStyle w:val="longtext"/>
        </w:rPr>
        <w:t xml:space="preserve"> à un ou plusieurs niveaux</w:t>
      </w:r>
      <w:r>
        <w:rPr>
          <w:rStyle w:val="longtext"/>
        </w:rPr>
        <w:t xml:space="preserve"> hiérarchiques</w:t>
      </w:r>
      <w:r w:rsidRPr="00330B56">
        <w:rPr>
          <w:rStyle w:val="longtext"/>
        </w:rPr>
        <w:t xml:space="preserve">. </w:t>
      </w:r>
      <w:r>
        <w:rPr>
          <w:rStyle w:val="hps"/>
        </w:rPr>
        <w:t>C</w:t>
      </w:r>
      <w:r w:rsidRPr="00330B56">
        <w:rPr>
          <w:rStyle w:val="hps"/>
        </w:rPr>
        <w:t>es listes peuvent</w:t>
      </w:r>
      <w:r w:rsidRPr="00330B56">
        <w:rPr>
          <w:rStyle w:val="longtext"/>
        </w:rPr>
        <w:t xml:space="preserve"> </w:t>
      </w:r>
      <w:r w:rsidRPr="00330B56">
        <w:rPr>
          <w:rStyle w:val="hps"/>
        </w:rPr>
        <w:t>être ajoutées</w:t>
      </w:r>
      <w:r w:rsidRPr="00330B56">
        <w:rPr>
          <w:rStyle w:val="longtext"/>
        </w:rPr>
        <w:t xml:space="preserve"> </w:t>
      </w:r>
      <w:r w:rsidRPr="00330B56">
        <w:rPr>
          <w:rStyle w:val="hps"/>
        </w:rPr>
        <w:t>manuellement</w:t>
      </w:r>
      <w:r w:rsidRPr="00330B56">
        <w:rPr>
          <w:rStyle w:val="longtext"/>
        </w:rPr>
        <w:t xml:space="preserve"> </w:t>
      </w:r>
      <w:r w:rsidRPr="00330B56">
        <w:rPr>
          <w:rStyle w:val="hps"/>
        </w:rPr>
        <w:t>ou</w:t>
      </w:r>
      <w:r w:rsidRPr="00330B56">
        <w:rPr>
          <w:rStyle w:val="longtext"/>
        </w:rPr>
        <w:t xml:space="preserve"> </w:t>
      </w:r>
      <w:r w:rsidRPr="00330B56">
        <w:rPr>
          <w:rStyle w:val="hps"/>
        </w:rPr>
        <w:t>en utilisant</w:t>
      </w:r>
      <w:r w:rsidRPr="00330B56">
        <w:rPr>
          <w:rStyle w:val="longtext"/>
        </w:rPr>
        <w:t xml:space="preserve"> </w:t>
      </w:r>
      <w:r w:rsidRPr="00330B56">
        <w:rPr>
          <w:rStyle w:val="hps"/>
        </w:rPr>
        <w:t>la fonctionnalité d'import (</w:t>
      </w:r>
      <w:r>
        <w:rPr>
          <w:rStyle w:val="hps"/>
        </w:rPr>
        <w:t>cf. §</w:t>
      </w:r>
      <w:r w:rsidRPr="00330B56">
        <w:rPr>
          <w:rStyle w:val="hps"/>
        </w:rPr>
        <w:t xml:space="preserve"> </w:t>
      </w:r>
      <w:r w:rsidR="001661E7">
        <w:fldChar w:fldCharType="begin"/>
      </w:r>
      <w:r w:rsidR="001661E7">
        <w:instrText xml:space="preserve"> REF _Ref289099941 \h  \* MERGEFORMAT </w:instrText>
      </w:r>
      <w:r w:rsidR="001661E7">
        <w:fldChar w:fldCharType="separate"/>
      </w:r>
      <w:r w:rsidRPr="00453C7E">
        <w:rPr>
          <w:snapToGrid/>
          <w:lang w:eastAsia="en-US"/>
        </w:rPr>
        <w:t>Import de liste</w:t>
      </w:r>
      <w:r w:rsidR="001661E7">
        <w:fldChar w:fldCharType="end"/>
      </w:r>
      <w:r w:rsidRPr="00330B56">
        <w:rPr>
          <w:rStyle w:val="hps"/>
        </w:rPr>
        <w:t>)</w:t>
      </w:r>
      <w:r w:rsidRPr="00330B56">
        <w:rPr>
          <w:rStyle w:val="longtext"/>
        </w:rPr>
        <w:t>.</w:t>
      </w:r>
    </w:p>
    <w:p w:rsidR="0085700C" w:rsidRPr="00330B56" w:rsidRDefault="008956AD" w:rsidP="0085700C">
      <w:pPr>
        <w:rPr>
          <w:rStyle w:val="longtext"/>
        </w:rPr>
      </w:pPr>
      <w:r>
        <w:rPr>
          <w:noProof/>
          <w:snapToGrid/>
        </w:rPr>
        <w:lastRenderedPageBreak/>
        <w:drawing>
          <wp:inline distT="0" distB="0" distL="0" distR="0">
            <wp:extent cx="5466080" cy="440543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27">
                      <a:extLst>
                        <a:ext uri="{28A0092B-C50C-407E-A947-70E740481C1C}">
                          <a14:useLocalDpi xmlns:a14="http://schemas.microsoft.com/office/drawing/2010/main" val="0"/>
                        </a:ext>
                      </a:extLst>
                    </a:blip>
                    <a:stretch>
                      <a:fillRect/>
                    </a:stretch>
                  </pic:blipFill>
                  <pic:spPr>
                    <a:xfrm>
                      <a:off x="0" y="0"/>
                      <a:ext cx="5468224" cy="4407161"/>
                    </a:xfrm>
                    <a:prstGeom prst="rect">
                      <a:avLst/>
                    </a:prstGeom>
                  </pic:spPr>
                </pic:pic>
              </a:graphicData>
            </a:graphic>
          </wp:inline>
        </w:drawing>
      </w:r>
    </w:p>
    <w:p w:rsidR="0085700C" w:rsidRDefault="0085700C" w:rsidP="00647AD8">
      <w:pPr>
        <w:pStyle w:val="Heading3"/>
      </w:pPr>
      <w:bookmarkStart w:id="405" w:name="_Toc214962853"/>
      <w:bookmarkStart w:id="406" w:name="_Toc263155563"/>
      <w:bookmarkStart w:id="407" w:name="_Toc294283073"/>
      <w:bookmarkStart w:id="408" w:name="_Toc333500885"/>
      <w:bookmarkStart w:id="409" w:name="_Toc334014123"/>
      <w:bookmarkStart w:id="410" w:name="_Toc334696301"/>
      <w:r w:rsidRPr="00330B56">
        <w:t>Suppression d’une liste</w:t>
      </w:r>
      <w:bookmarkEnd w:id="405"/>
      <w:bookmarkEnd w:id="406"/>
      <w:bookmarkEnd w:id="407"/>
      <w:bookmarkEnd w:id="408"/>
      <w:bookmarkEnd w:id="409"/>
      <w:bookmarkEnd w:id="410"/>
    </w:p>
    <w:p w:rsidR="0085700C" w:rsidRPr="00330B56" w:rsidRDefault="0085700C" w:rsidP="0085700C">
      <w:r w:rsidRPr="00330B56">
        <w:t xml:space="preserve">Une liste ne peut </w:t>
      </w:r>
      <w:r>
        <w:t>pas</w:t>
      </w:r>
      <w:r w:rsidRPr="00330B56">
        <w:t xml:space="preserve"> être supprimée tant qu’elle est utilisée. Pour déterminer quels éléments sont utilisés, sélectionnez le premier élément de la liste et faites défiler les éléments avec la flèche vers le bas. Le bouton </w:t>
      </w:r>
      <w:r w:rsidRPr="00D058B4">
        <w:rPr>
          <w:b/>
        </w:rPr>
        <w:t>Supprimer</w:t>
      </w:r>
      <w:r w:rsidRPr="00330B56">
        <w:t xml:space="preserve"> sera actif pour tous les éléments non utilisés.</w:t>
      </w:r>
    </w:p>
    <w:p w:rsidR="0085700C" w:rsidRPr="00453C7E" w:rsidRDefault="0085700C" w:rsidP="00647AD8">
      <w:pPr>
        <w:pStyle w:val="Heading2"/>
        <w:rPr>
          <w:lang w:eastAsia="en-US"/>
        </w:rPr>
      </w:pPr>
      <w:bookmarkStart w:id="411" w:name="_Toc333500886"/>
      <w:bookmarkStart w:id="412" w:name="_Toc334014124"/>
      <w:bookmarkStart w:id="413" w:name="_Toc334696302"/>
      <w:r>
        <w:rPr>
          <w:lang w:eastAsia="en-US"/>
        </w:rPr>
        <w:t>Configuration via fichier d’import</w:t>
      </w:r>
      <w:bookmarkEnd w:id="411"/>
      <w:bookmarkEnd w:id="412"/>
      <w:bookmarkEnd w:id="413"/>
    </w:p>
    <w:p w:rsidR="0085700C" w:rsidRDefault="0085700C" w:rsidP="00647AD8">
      <w:pPr>
        <w:pStyle w:val="Heading3"/>
      </w:pPr>
      <w:bookmarkStart w:id="414" w:name="_Toc333500887"/>
      <w:bookmarkStart w:id="415" w:name="_Toc334014125"/>
      <w:bookmarkStart w:id="416" w:name="_Toc334696303"/>
      <w:bookmarkStart w:id="417" w:name="_Toc219783042"/>
      <w:bookmarkStart w:id="418" w:name="_Toc263155566"/>
      <w:r>
        <w:rPr>
          <w:lang w:eastAsia="en-US"/>
        </w:rPr>
        <w:t>Export du fichier de gestion des listes</w:t>
      </w:r>
      <w:bookmarkEnd w:id="414"/>
      <w:bookmarkEnd w:id="415"/>
      <w:bookmarkEnd w:id="416"/>
    </w:p>
    <w:bookmarkEnd w:id="417"/>
    <w:bookmarkEnd w:id="418"/>
    <w:p w:rsidR="0085700C" w:rsidRDefault="0085700C" w:rsidP="0085700C">
      <w:r w:rsidRPr="00330B56">
        <w:t xml:space="preserve">Le bouton </w:t>
      </w:r>
      <w:r w:rsidRPr="00D058B4">
        <w:rPr>
          <w:b/>
          <w:snapToGrid/>
          <w:lang w:eastAsia="en-US"/>
        </w:rPr>
        <w:t>Importer</w:t>
      </w:r>
      <w:r w:rsidRPr="00330B56">
        <w:t xml:space="preserve"> de la </w:t>
      </w:r>
      <w:r>
        <w:t>table</w:t>
      </w:r>
      <w:r w:rsidRPr="00330B56">
        <w:t xml:space="preserve"> </w:t>
      </w:r>
      <w:r w:rsidRPr="00330B56">
        <w:rPr>
          <w:b/>
        </w:rPr>
        <w:t>Gestion de liste</w:t>
      </w:r>
      <w:r w:rsidRPr="00330B56">
        <w:t xml:space="preserve"> donne accès à la page </w:t>
      </w:r>
      <w:r>
        <w:t>dans laquelle il sera possible d’exporter le fichier modèle des listes et de l’importer par la suite une fois complété</w:t>
      </w:r>
      <w:r w:rsidRPr="00330B56">
        <w:t xml:space="preserve">. </w:t>
      </w:r>
    </w:p>
    <w:p w:rsidR="0085700C" w:rsidRPr="00330B56" w:rsidRDefault="00666ECB" w:rsidP="0085700C">
      <w:r>
        <w:rPr>
          <w:noProof/>
          <w:snapToGrid/>
        </w:rPr>
        <w:drawing>
          <wp:inline distT="0" distB="0" distL="0" distR="0">
            <wp:extent cx="2575560" cy="101648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jpg"/>
                    <pic:cNvPicPr/>
                  </pic:nvPicPr>
                  <pic:blipFill>
                    <a:blip r:embed="rId28">
                      <a:extLst>
                        <a:ext uri="{28A0092B-C50C-407E-A947-70E740481C1C}">
                          <a14:useLocalDpi xmlns:a14="http://schemas.microsoft.com/office/drawing/2010/main" val="0"/>
                        </a:ext>
                      </a:extLst>
                    </a:blip>
                    <a:stretch>
                      <a:fillRect/>
                    </a:stretch>
                  </pic:blipFill>
                  <pic:spPr>
                    <a:xfrm>
                      <a:off x="0" y="0"/>
                      <a:ext cx="2575560" cy="1016488"/>
                    </a:xfrm>
                    <a:prstGeom prst="rect">
                      <a:avLst/>
                    </a:prstGeom>
                  </pic:spPr>
                </pic:pic>
              </a:graphicData>
            </a:graphic>
          </wp:inline>
        </w:drawing>
      </w:r>
    </w:p>
    <w:p w:rsidR="0085700C" w:rsidRDefault="0085700C" w:rsidP="0085700C">
      <w:r w:rsidRPr="00330B56">
        <w:t xml:space="preserve">L’onglet </w:t>
      </w:r>
      <w:r w:rsidRPr="00D058B4">
        <w:rPr>
          <w:b/>
          <w:snapToGrid/>
          <w:lang w:eastAsia="en-US"/>
        </w:rPr>
        <w:t>Télécharger le fichier</w:t>
      </w:r>
      <w:r w:rsidRPr="00330B56">
        <w:t xml:space="preserve"> de la page d’import permet à la fois de télécharger le modèle de fichier de collecte et de le charger dans </w:t>
      </w:r>
      <w:r w:rsidRPr="00D058B4">
        <w:rPr>
          <w:b/>
          <w:snapToGrid/>
          <w:lang w:eastAsia="en-US"/>
        </w:rPr>
        <w:t xml:space="preserve">Concur </w:t>
      </w:r>
      <w:proofErr w:type="spellStart"/>
      <w:r w:rsidRPr="00D058B4">
        <w:rPr>
          <w:b/>
          <w:snapToGrid/>
          <w:lang w:eastAsia="en-US"/>
        </w:rPr>
        <w:t>Expense</w:t>
      </w:r>
      <w:proofErr w:type="spellEnd"/>
      <w:r w:rsidRPr="00330B56">
        <w:t>.</w:t>
      </w:r>
    </w:p>
    <w:p w:rsidR="0085700C" w:rsidRPr="00330B56" w:rsidRDefault="00666ECB" w:rsidP="0085700C">
      <w:r>
        <w:rPr>
          <w:noProof/>
          <w:snapToGrid/>
        </w:rPr>
        <w:lastRenderedPageBreak/>
        <w:drawing>
          <wp:inline distT="0" distB="0" distL="0" distR="0">
            <wp:extent cx="5745480" cy="274717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jpg"/>
                    <pic:cNvPicPr/>
                  </pic:nvPicPr>
                  <pic:blipFill>
                    <a:blip r:embed="rId29">
                      <a:extLst>
                        <a:ext uri="{28A0092B-C50C-407E-A947-70E740481C1C}">
                          <a14:useLocalDpi xmlns:a14="http://schemas.microsoft.com/office/drawing/2010/main" val="0"/>
                        </a:ext>
                      </a:extLst>
                    </a:blip>
                    <a:stretch>
                      <a:fillRect/>
                    </a:stretch>
                  </pic:blipFill>
                  <pic:spPr>
                    <a:xfrm>
                      <a:off x="0" y="0"/>
                      <a:ext cx="5747733" cy="2748255"/>
                    </a:xfrm>
                    <a:prstGeom prst="rect">
                      <a:avLst/>
                    </a:prstGeom>
                  </pic:spPr>
                </pic:pic>
              </a:graphicData>
            </a:graphic>
          </wp:inline>
        </w:drawing>
      </w:r>
    </w:p>
    <w:p w:rsidR="0085700C" w:rsidRDefault="0085700C" w:rsidP="0085700C">
      <w:pPr>
        <w:rPr>
          <w:i/>
          <w:u w:val="single"/>
        </w:rPr>
      </w:pPr>
    </w:p>
    <w:p w:rsidR="0085700C" w:rsidRPr="00453C7E" w:rsidRDefault="0085700C" w:rsidP="0085700C">
      <w:pPr>
        <w:rPr>
          <w:i/>
        </w:rPr>
      </w:pPr>
      <w:r w:rsidRPr="00803FA8">
        <w:rPr>
          <w:i/>
          <w:u w:val="single"/>
        </w:rPr>
        <w:t>Exemple</w:t>
      </w:r>
      <w:r w:rsidRPr="00453C7E">
        <w:rPr>
          <w:i/>
        </w:rPr>
        <w:t> :</w:t>
      </w:r>
      <w:r w:rsidRPr="00551708">
        <w:t xml:space="preserve"> </w:t>
      </w:r>
      <w:r w:rsidRPr="00330B56">
        <w:t xml:space="preserve">Dans le modèle de fichier </w:t>
      </w:r>
      <w:r>
        <w:t>d’import ci-dessous</w:t>
      </w:r>
      <w:r w:rsidRPr="00330B56">
        <w:t>, la colonne DELETE permet de spécifier quels enregistrements doivent être supprimés. Les autres seront créés ou mis à jour.</w:t>
      </w:r>
    </w:p>
    <w:p w:rsidR="0085700C" w:rsidRDefault="0085700C" w:rsidP="0085700C">
      <w:r w:rsidRPr="00453C7E">
        <w:rPr>
          <w:noProof/>
        </w:rPr>
        <w:drawing>
          <wp:inline distT="0" distB="0" distL="0" distR="0" wp14:anchorId="0378D8F6" wp14:editId="4E27F85C">
            <wp:extent cx="3960000" cy="803498"/>
            <wp:effectExtent l="19050" t="0" r="2400" b="0"/>
            <wp:docPr id="12"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ion des listes - 04.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0000" cy="803498"/>
                    </a:xfrm>
                    <a:prstGeom prst="rect">
                      <a:avLst/>
                    </a:prstGeom>
                  </pic:spPr>
                </pic:pic>
              </a:graphicData>
            </a:graphic>
          </wp:inline>
        </w:drawing>
      </w:r>
    </w:p>
    <w:p w:rsidR="0085700C" w:rsidRPr="00330B56" w:rsidRDefault="0085700C" w:rsidP="0085700C">
      <w:pPr>
        <w:rPr>
          <w:highlight w:val="yellow"/>
        </w:rPr>
      </w:pPr>
    </w:p>
    <w:p w:rsidR="0085700C" w:rsidRPr="00453C7E" w:rsidRDefault="0085700C" w:rsidP="0085700C">
      <w:pPr>
        <w:rPr>
          <w:b/>
        </w:rPr>
      </w:pPr>
      <w:r w:rsidRPr="00551708">
        <w:rPr>
          <w:b/>
          <w:u w:val="single"/>
        </w:rPr>
        <w:t>A Noter</w:t>
      </w:r>
      <w:r w:rsidRPr="00453C7E">
        <w:rPr>
          <w:b/>
        </w:rPr>
        <w:t xml:space="preserve"> : </w:t>
      </w:r>
    </w:p>
    <w:p w:rsidR="0085700C" w:rsidRDefault="0085700C" w:rsidP="0085700C">
      <w:r w:rsidRPr="00330B56">
        <w:t xml:space="preserve">Il est impératif de conserver la ligne d’entête et </w:t>
      </w:r>
      <w:r>
        <w:t>d’</w:t>
      </w:r>
      <w:r w:rsidRPr="00330B56">
        <w:t xml:space="preserve">éliminer les colonnes inutiles. Le fichier peut être enregistré aux formats </w:t>
      </w:r>
      <w:r>
        <w:t>‘.</w:t>
      </w:r>
      <w:proofErr w:type="spellStart"/>
      <w:r>
        <w:t>xls</w:t>
      </w:r>
      <w:proofErr w:type="spellEnd"/>
      <w:r>
        <w:t>’</w:t>
      </w:r>
      <w:r w:rsidRPr="00330B56">
        <w:t xml:space="preserve"> ou </w:t>
      </w:r>
      <w:r>
        <w:t>‘.</w:t>
      </w:r>
      <w:proofErr w:type="spellStart"/>
      <w:r>
        <w:t>xlsx</w:t>
      </w:r>
      <w:proofErr w:type="spellEnd"/>
      <w:r>
        <w:t>’</w:t>
      </w:r>
      <w:r w:rsidRPr="00330B56">
        <w:t>.</w:t>
      </w:r>
    </w:p>
    <w:p w:rsidR="0085700C" w:rsidRDefault="0085700C" w:rsidP="0085700C"/>
    <w:p w:rsidR="0085700C" w:rsidRPr="00330B56" w:rsidRDefault="0085700C" w:rsidP="0085700C">
      <w:r w:rsidRPr="001918C6">
        <w:rPr>
          <w:b/>
          <w:color w:val="FF0000"/>
        </w:rPr>
        <w:t>Attention :</w:t>
      </w:r>
      <w:r>
        <w:t xml:space="preserve"> </w:t>
      </w:r>
      <w:r w:rsidRPr="001918C6">
        <w:t xml:space="preserve">Les listes de fournisseurs </w:t>
      </w:r>
      <w:r>
        <w:t>sont</w:t>
      </w:r>
      <w:r w:rsidRPr="001918C6">
        <w:t xml:space="preserve"> limitées à 1 niveau hiérarchique. Par conséquent, toutes les c</w:t>
      </w:r>
      <w:r w:rsidRPr="00330B56">
        <w:t>olonnes des autres niveaux hiérarchiques doivent être retirées du fichier Excel avant import</w:t>
      </w:r>
      <w:r>
        <w:t xml:space="preserve"> dans CT&amp;E de listes fournisseurs</w:t>
      </w:r>
      <w:r w:rsidRPr="00330B56">
        <w:t>.</w:t>
      </w:r>
    </w:p>
    <w:p w:rsidR="0085700C" w:rsidRPr="00CE4C26" w:rsidRDefault="0085700C" w:rsidP="00647AD8">
      <w:pPr>
        <w:pStyle w:val="Heading3"/>
      </w:pPr>
      <w:bookmarkStart w:id="419" w:name="_Toc294283076"/>
      <w:bookmarkStart w:id="420" w:name="_Toc333500888"/>
      <w:bookmarkStart w:id="421" w:name="_Toc334014126"/>
      <w:bookmarkStart w:id="422" w:name="_Toc334696304"/>
      <w:r w:rsidRPr="00CE4C26">
        <w:t>Import du fichier de listes</w:t>
      </w:r>
      <w:bookmarkEnd w:id="419"/>
      <w:bookmarkEnd w:id="420"/>
      <w:bookmarkEnd w:id="421"/>
      <w:bookmarkEnd w:id="422"/>
    </w:p>
    <w:p w:rsidR="0085700C" w:rsidRDefault="0085700C" w:rsidP="0085700C">
      <w:r w:rsidRPr="00330B56">
        <w:t>Le chargement du fichier précédent aura pour effet de supprimer la ligne Bâtiment C et de créer ou de mettre à jour les autres.</w:t>
      </w:r>
    </w:p>
    <w:p w:rsidR="0085700C" w:rsidRDefault="0085700C" w:rsidP="0085700C">
      <w:r>
        <w:rPr>
          <w:noProof/>
          <w:snapToGrid/>
        </w:rPr>
        <w:drawing>
          <wp:inline distT="0" distB="0" distL="0" distR="0" wp14:anchorId="6E6FB497" wp14:editId="4E6FF685">
            <wp:extent cx="2880000" cy="1103334"/>
            <wp:effectExtent l="1905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srcRect/>
                    <a:stretch>
                      <a:fillRect/>
                    </a:stretch>
                  </pic:blipFill>
                  <pic:spPr bwMode="auto">
                    <a:xfrm>
                      <a:off x="0" y="0"/>
                      <a:ext cx="2880000" cy="1103334"/>
                    </a:xfrm>
                    <a:prstGeom prst="rect">
                      <a:avLst/>
                    </a:prstGeom>
                    <a:noFill/>
                    <a:ln w="9525">
                      <a:noFill/>
                      <a:miter lim="800000"/>
                      <a:headEnd/>
                      <a:tailEnd/>
                    </a:ln>
                  </pic:spPr>
                </pic:pic>
              </a:graphicData>
            </a:graphic>
          </wp:inline>
        </w:drawing>
      </w:r>
    </w:p>
    <w:p w:rsidR="0085700C" w:rsidRDefault="0085700C" w:rsidP="0085700C"/>
    <w:p w:rsidR="0085700C" w:rsidRDefault="0085700C" w:rsidP="0085700C">
      <w:r>
        <w:t>Il est possible de visualiser le compte rendu de l’import du fichier en cliquant sur l</w:t>
      </w:r>
      <w:r w:rsidRPr="00330B56">
        <w:t xml:space="preserve">’onglet </w:t>
      </w:r>
      <w:r w:rsidRPr="00803FA8">
        <w:rPr>
          <w:b/>
        </w:rPr>
        <w:t>Consulter les résultats de l’importation</w:t>
      </w:r>
      <w:r w:rsidRPr="00330B56">
        <w:t xml:space="preserve"> de la page d’import</w:t>
      </w:r>
      <w:r>
        <w:t>. Cette page</w:t>
      </w:r>
      <w:r w:rsidRPr="00330B56">
        <w:t xml:space="preserve"> présente les résultats des imports effectués à la date spécifiée et durant les 10 jours précédents.</w:t>
      </w:r>
    </w:p>
    <w:p w:rsidR="0085700C" w:rsidRDefault="0085700C" w:rsidP="0085700C">
      <w:pPr>
        <w:rPr>
          <w:highlight w:val="yellow"/>
        </w:rPr>
      </w:pPr>
      <w:r w:rsidRPr="00330B56">
        <w:rPr>
          <w:noProof/>
        </w:rPr>
        <w:lastRenderedPageBreak/>
        <w:drawing>
          <wp:inline distT="0" distB="0" distL="0" distR="0" wp14:anchorId="38513B49" wp14:editId="1F5C39BC">
            <wp:extent cx="6120000" cy="1336458"/>
            <wp:effectExtent l="1905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ion des listes - 07.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000" cy="1336458"/>
                    </a:xfrm>
                    <a:prstGeom prst="rect">
                      <a:avLst/>
                    </a:prstGeom>
                  </pic:spPr>
                </pic:pic>
              </a:graphicData>
            </a:graphic>
          </wp:inline>
        </w:drawing>
      </w:r>
    </w:p>
    <w:p w:rsidR="0085700C" w:rsidRDefault="0085700C" w:rsidP="0085700C">
      <w:pPr>
        <w:tabs>
          <w:tab w:val="clear" w:pos="426"/>
        </w:tabs>
        <w:suppressAutoHyphens w:val="0"/>
        <w:spacing w:before="0" w:after="0"/>
        <w:ind w:left="0"/>
        <w:jc w:val="left"/>
        <w:rPr>
          <w:b/>
          <w:bCs/>
          <w:noProof/>
          <w:snapToGrid/>
          <w:color w:val="00674E"/>
          <w:kern w:val="28"/>
          <w:sz w:val="36"/>
          <w:szCs w:val="28"/>
        </w:rPr>
      </w:pPr>
      <w:r>
        <w:br w:type="page"/>
      </w:r>
    </w:p>
    <w:p w:rsidR="0085700C" w:rsidRPr="00330B56" w:rsidRDefault="0085700C" w:rsidP="0085700C">
      <w:pPr>
        <w:pStyle w:val="Heading1"/>
      </w:pPr>
      <w:bookmarkStart w:id="423" w:name="_Toc294283077"/>
      <w:bookmarkStart w:id="424" w:name="_Toc294532957"/>
      <w:bookmarkStart w:id="425" w:name="_Toc333500889"/>
      <w:bookmarkStart w:id="426" w:name="_Toc334014127"/>
      <w:bookmarkStart w:id="427" w:name="_Toc334696305"/>
      <w:r w:rsidRPr="00330B56">
        <w:lastRenderedPageBreak/>
        <w:t>Règles de contrôle</w:t>
      </w:r>
      <w:bookmarkEnd w:id="423"/>
      <w:bookmarkEnd w:id="424"/>
      <w:bookmarkEnd w:id="425"/>
      <w:bookmarkEnd w:id="426"/>
      <w:bookmarkEnd w:id="427"/>
    </w:p>
    <w:p w:rsidR="0085700C" w:rsidRDefault="0085700C" w:rsidP="00647AD8">
      <w:pPr>
        <w:pStyle w:val="Heading2"/>
        <w:rPr>
          <w:lang w:eastAsia="en-US"/>
        </w:rPr>
      </w:pPr>
      <w:bookmarkStart w:id="428" w:name="_Toc294283078"/>
      <w:bookmarkStart w:id="429" w:name="_Toc294532958"/>
      <w:bookmarkStart w:id="430" w:name="_Toc333500890"/>
      <w:bookmarkStart w:id="431" w:name="_Toc334014128"/>
      <w:bookmarkStart w:id="432" w:name="_Toc334696306"/>
      <w:r w:rsidRPr="00330B56">
        <w:rPr>
          <w:lang w:eastAsia="en-US"/>
        </w:rPr>
        <w:t>Généralités</w:t>
      </w:r>
      <w:bookmarkEnd w:id="428"/>
      <w:bookmarkEnd w:id="429"/>
      <w:bookmarkEnd w:id="430"/>
      <w:bookmarkEnd w:id="431"/>
      <w:bookmarkEnd w:id="432"/>
    </w:p>
    <w:p w:rsidR="0085700C" w:rsidRDefault="0085700C" w:rsidP="00647AD8">
      <w:pPr>
        <w:pStyle w:val="Heading3"/>
        <w:rPr>
          <w:lang w:eastAsia="en-US"/>
        </w:rPr>
      </w:pPr>
      <w:bookmarkStart w:id="433" w:name="_Toc333500891"/>
      <w:bookmarkStart w:id="434" w:name="_Toc334014129"/>
      <w:bookmarkStart w:id="435" w:name="_Toc334696307"/>
      <w:r>
        <w:rPr>
          <w:lang w:eastAsia="en-US"/>
        </w:rPr>
        <w:t>Objectif de la table</w:t>
      </w:r>
      <w:bookmarkEnd w:id="433"/>
      <w:bookmarkEnd w:id="434"/>
      <w:bookmarkEnd w:id="435"/>
    </w:p>
    <w:p w:rsidR="0085700C" w:rsidRDefault="0085700C" w:rsidP="0085700C">
      <w:pPr>
        <w:rPr>
          <w:lang w:eastAsia="en-US"/>
        </w:rPr>
      </w:pPr>
      <w:r w:rsidRPr="00330B56">
        <w:rPr>
          <w:rStyle w:val="hps"/>
        </w:rPr>
        <w:t>La</w:t>
      </w:r>
      <w:r w:rsidRPr="00330B56">
        <w:t xml:space="preserve"> </w:t>
      </w:r>
      <w:r>
        <w:rPr>
          <w:rStyle w:val="hps"/>
        </w:rPr>
        <w:t>table</w:t>
      </w:r>
      <w:r w:rsidRPr="00330B56">
        <w:t xml:space="preserve"> </w:t>
      </w:r>
      <w:r w:rsidRPr="00330B56">
        <w:rPr>
          <w:rStyle w:val="hps"/>
        </w:rPr>
        <w:t>d</w:t>
      </w:r>
      <w:r>
        <w:rPr>
          <w:rStyle w:val="hps"/>
        </w:rPr>
        <w:t>es</w:t>
      </w:r>
      <w:r w:rsidRPr="00330B56">
        <w:rPr>
          <w:rStyle w:val="hps"/>
        </w:rPr>
        <w:t xml:space="preserve"> </w:t>
      </w:r>
      <w:r>
        <w:rPr>
          <w:rStyle w:val="hps"/>
          <w:b/>
        </w:rPr>
        <w:t>Règles de contrôle</w:t>
      </w:r>
      <w:r w:rsidRPr="00330B56">
        <w:t xml:space="preserve"> </w:t>
      </w:r>
      <w:r>
        <w:rPr>
          <w:rStyle w:val="hps"/>
        </w:rPr>
        <w:t>permet à</w:t>
      </w:r>
      <w:r w:rsidRPr="00330B56">
        <w:rPr>
          <w:rStyle w:val="hps"/>
        </w:rPr>
        <w:t xml:space="preserve"> </w:t>
      </w:r>
      <w:r>
        <w:rPr>
          <w:rStyle w:val="hps"/>
        </w:rPr>
        <w:t>l’</w:t>
      </w:r>
      <w:r w:rsidRPr="00330B56">
        <w:rPr>
          <w:rStyle w:val="hps"/>
        </w:rPr>
        <w:t>administrateur de</w:t>
      </w:r>
      <w:r w:rsidRPr="00330B56">
        <w:t xml:space="preserve"> </w:t>
      </w:r>
      <w:r w:rsidRPr="00330B56">
        <w:rPr>
          <w:rStyle w:val="hps"/>
        </w:rPr>
        <w:t>créer</w:t>
      </w:r>
      <w:r>
        <w:rPr>
          <w:rStyle w:val="hps"/>
        </w:rPr>
        <w:t xml:space="preserve"> des règles qui serviront à contrôler les informations saisies par les utilisateurs ainsi que de procéder à une sélection aléatoire des notes de frais auditées. </w:t>
      </w:r>
      <w:r>
        <w:t xml:space="preserve">Ces règles de contrôle peuvent être </w:t>
      </w:r>
      <w:r w:rsidRPr="00330B56">
        <w:rPr>
          <w:rStyle w:val="hps"/>
        </w:rPr>
        <w:t>utilisées dans</w:t>
      </w:r>
      <w:r w:rsidRPr="00330B56">
        <w:t xml:space="preserve"> </w:t>
      </w:r>
      <w:r w:rsidRPr="00524724">
        <w:rPr>
          <w:rStyle w:val="hps"/>
          <w:b/>
          <w:lang w:eastAsia="en-US"/>
        </w:rPr>
        <w:t xml:space="preserve">Concur </w:t>
      </w:r>
      <w:proofErr w:type="spellStart"/>
      <w:r w:rsidRPr="00524724">
        <w:rPr>
          <w:rStyle w:val="hps"/>
          <w:b/>
          <w:lang w:eastAsia="en-US"/>
        </w:rPr>
        <w:t>Expense</w:t>
      </w:r>
      <w:proofErr w:type="spellEnd"/>
      <w:r w:rsidRPr="001918C6">
        <w:rPr>
          <w:rStyle w:val="hps"/>
          <w:lang w:eastAsia="en-US"/>
        </w:rPr>
        <w:t xml:space="preserve">, </w:t>
      </w:r>
      <w:r>
        <w:rPr>
          <w:rStyle w:val="hps"/>
          <w:b/>
          <w:lang w:eastAsia="en-US"/>
        </w:rPr>
        <w:t xml:space="preserve">Concur </w:t>
      </w:r>
      <w:proofErr w:type="spellStart"/>
      <w:r>
        <w:rPr>
          <w:rStyle w:val="hps"/>
          <w:b/>
          <w:lang w:eastAsia="en-US"/>
        </w:rPr>
        <w:t>Travel</w:t>
      </w:r>
      <w:proofErr w:type="spellEnd"/>
      <w:r w:rsidRPr="001918C6">
        <w:rPr>
          <w:rStyle w:val="hps"/>
          <w:lang w:eastAsia="en-US"/>
        </w:rPr>
        <w:t xml:space="preserve"> et</w:t>
      </w:r>
      <w:r w:rsidRPr="001918C6">
        <w:rPr>
          <w:rStyle w:val="hps"/>
        </w:rPr>
        <w:t xml:space="preserve"> </w:t>
      </w:r>
      <w:r w:rsidRPr="00D058B4">
        <w:rPr>
          <w:rStyle w:val="hps"/>
          <w:b/>
          <w:snapToGrid/>
          <w:lang w:eastAsia="en-US"/>
        </w:rPr>
        <w:t xml:space="preserve">Concur </w:t>
      </w:r>
      <w:proofErr w:type="spellStart"/>
      <w:r w:rsidRPr="00D058B4">
        <w:rPr>
          <w:rStyle w:val="hps"/>
          <w:b/>
          <w:snapToGrid/>
          <w:lang w:eastAsia="en-US"/>
        </w:rPr>
        <w:t>Invoice</w:t>
      </w:r>
      <w:proofErr w:type="spellEnd"/>
      <w:r w:rsidRPr="00330B56">
        <w:t>.</w:t>
      </w:r>
    </w:p>
    <w:p w:rsidR="0085700C" w:rsidRDefault="0085700C" w:rsidP="00647AD8">
      <w:pPr>
        <w:pStyle w:val="Heading3"/>
        <w:rPr>
          <w:lang w:eastAsia="en-US"/>
        </w:rPr>
      </w:pPr>
      <w:bookmarkStart w:id="436" w:name="_Toc333500892"/>
      <w:bookmarkStart w:id="437" w:name="_Toc334014130"/>
      <w:bookmarkStart w:id="438" w:name="_Toc334696308"/>
      <w:r>
        <w:rPr>
          <w:lang w:eastAsia="en-US"/>
        </w:rPr>
        <w:t>Différentes typologies des règles de contrôle</w:t>
      </w:r>
      <w:bookmarkEnd w:id="436"/>
      <w:bookmarkEnd w:id="437"/>
      <w:bookmarkEnd w:id="438"/>
    </w:p>
    <w:p w:rsidR="0085700C" w:rsidRPr="00330B56" w:rsidRDefault="0085700C" w:rsidP="0085700C">
      <w:r w:rsidRPr="00330B56">
        <w:t xml:space="preserve">Il </w:t>
      </w:r>
      <w:r>
        <w:t>existe</w:t>
      </w:r>
      <w:r w:rsidRPr="00330B56">
        <w:t xml:space="preserve"> trois types de règles de contrôle :</w:t>
      </w:r>
    </w:p>
    <w:p w:rsidR="0085700C" w:rsidRDefault="0085700C" w:rsidP="0085700C">
      <w:pPr>
        <w:pStyle w:val="Puce1"/>
      </w:pPr>
      <w:r w:rsidRPr="00F2569D">
        <w:rPr>
          <w:b/>
        </w:rPr>
        <w:t xml:space="preserve">Règle de contrôle </w:t>
      </w:r>
      <w:r>
        <w:rPr>
          <w:b/>
        </w:rPr>
        <w:t>P</w:t>
      </w:r>
      <w:r w:rsidRPr="00330B56">
        <w:rPr>
          <w:b/>
        </w:rPr>
        <w:t>ersonnalisée</w:t>
      </w:r>
      <w:r>
        <w:t xml:space="preserve"> : cette règle </w:t>
      </w:r>
      <w:r w:rsidRPr="00330B56">
        <w:t xml:space="preserve">sert à contrôler les informations fournies par les utilisateurs de </w:t>
      </w:r>
      <w:r>
        <w:rPr>
          <w:b/>
        </w:rPr>
        <w:t>Concur</w:t>
      </w:r>
      <w:r w:rsidRPr="00D058B4">
        <w:rPr>
          <w:b/>
        </w:rPr>
        <w:t xml:space="preserve"> </w:t>
      </w:r>
      <w:proofErr w:type="spellStart"/>
      <w:r w:rsidRPr="00D058B4">
        <w:rPr>
          <w:b/>
        </w:rPr>
        <w:t>Expense</w:t>
      </w:r>
      <w:proofErr w:type="spellEnd"/>
      <w:r w:rsidRPr="00330B56">
        <w:t xml:space="preserve"> et elle est déclenchée par un évènement. Vous pouvez définir une règle sur mesure en fonction d’une configuration particulière et de votre politique de dépense. </w:t>
      </w:r>
    </w:p>
    <w:p w:rsidR="0085700C" w:rsidRPr="006D7CF2" w:rsidRDefault="0085700C" w:rsidP="0085700C">
      <w:pPr>
        <w:pStyle w:val="Puce1"/>
        <w:numPr>
          <w:ilvl w:val="0"/>
          <w:numId w:val="0"/>
        </w:numPr>
        <w:ind w:left="936"/>
        <w:rPr>
          <w:i/>
        </w:rPr>
      </w:pPr>
      <w:r w:rsidRPr="006D7CF2">
        <w:rPr>
          <w:i/>
          <w:u w:val="single"/>
        </w:rPr>
        <w:t>Exemple</w:t>
      </w:r>
      <w:r w:rsidRPr="006D7CF2">
        <w:rPr>
          <w:i/>
        </w:rPr>
        <w:t xml:space="preserve"> : </w:t>
      </w:r>
      <w:r w:rsidRPr="008A4757">
        <w:t xml:space="preserve">il est possible de créer une règle qui définit le plafond de remboursement d’un petit déjeuner à 15 Euros et qui se déclenche lors de la sauvegarde d’un type de </w:t>
      </w:r>
      <w:r>
        <w:t>frais</w:t>
      </w:r>
      <w:r w:rsidRPr="008A4757">
        <w:t xml:space="preserve">. Ainsi, lorsqu’un utilisateur enregistre un petit déjeuner d’un montant supérieur à 15 euros, </w:t>
      </w:r>
      <w:r w:rsidRPr="008A4757">
        <w:rPr>
          <w:b/>
        </w:rPr>
        <w:t xml:space="preserve">Concur </w:t>
      </w:r>
      <w:proofErr w:type="spellStart"/>
      <w:r w:rsidRPr="008A4757">
        <w:rPr>
          <w:b/>
        </w:rPr>
        <w:t>Expense</w:t>
      </w:r>
      <w:proofErr w:type="spellEnd"/>
      <w:r w:rsidRPr="008A4757">
        <w:t xml:space="preserve"> génèrera une alerte qui pourra être bloquante ou non.</w:t>
      </w:r>
      <w:r w:rsidRPr="006D7CF2">
        <w:rPr>
          <w:i/>
        </w:rPr>
        <w:t xml:space="preserve"> </w:t>
      </w:r>
    </w:p>
    <w:p w:rsidR="0085700C" w:rsidRDefault="0085700C" w:rsidP="0085700C">
      <w:pPr>
        <w:pStyle w:val="Puce1"/>
        <w:numPr>
          <w:ilvl w:val="0"/>
          <w:numId w:val="0"/>
        </w:numPr>
        <w:ind w:left="936"/>
      </w:pPr>
    </w:p>
    <w:p w:rsidR="0085700C" w:rsidRDefault="0085700C" w:rsidP="0085700C">
      <w:pPr>
        <w:pStyle w:val="Puce1"/>
      </w:pPr>
      <w:r w:rsidRPr="00F2569D">
        <w:rPr>
          <w:b/>
        </w:rPr>
        <w:t xml:space="preserve">Règle de contrôle </w:t>
      </w:r>
      <w:r>
        <w:rPr>
          <w:b/>
        </w:rPr>
        <w:t>A</w:t>
      </w:r>
      <w:r w:rsidRPr="007F7AD0">
        <w:rPr>
          <w:b/>
        </w:rPr>
        <w:t>léatoire</w:t>
      </w:r>
      <w:r>
        <w:t xml:space="preserve"> : cette règle </w:t>
      </w:r>
      <w:r w:rsidRPr="00330B56">
        <w:t>sert à contrôler des notes de frais sélectionnées. On sélectionne soit un pourcentage des notes de frais envoyées en validation (par exemple, on peut définir que chaque note de frais a 10% de chance d’être contrôlée), soit un nombre donné de notes de frais (par exemple, on peut définir que l’on veut contrôler une note de frais toutes les dix notes de frais).</w:t>
      </w:r>
    </w:p>
    <w:p w:rsidR="0085700C" w:rsidRDefault="0085700C" w:rsidP="0085700C">
      <w:pPr>
        <w:pStyle w:val="Puce1"/>
        <w:numPr>
          <w:ilvl w:val="0"/>
          <w:numId w:val="0"/>
        </w:numPr>
        <w:ind w:left="936"/>
      </w:pPr>
    </w:p>
    <w:p w:rsidR="0085700C" w:rsidRDefault="0085700C" w:rsidP="0085700C">
      <w:pPr>
        <w:pStyle w:val="Puce1"/>
      </w:pPr>
      <w:r w:rsidRPr="00F2569D">
        <w:rPr>
          <w:b/>
        </w:rPr>
        <w:t xml:space="preserve">Règle de </w:t>
      </w:r>
      <w:r>
        <w:rPr>
          <w:b/>
        </w:rPr>
        <w:t>V</w:t>
      </w:r>
      <w:r w:rsidRPr="002A1361">
        <w:rPr>
          <w:b/>
        </w:rPr>
        <w:t>alidation</w:t>
      </w:r>
      <w:r>
        <w:t xml:space="preserve"> : cette règle </w:t>
      </w:r>
      <w:r w:rsidRPr="00330B56">
        <w:t>sert à comparer les valeurs saisies dans des champs de la note de frais avec les valeurs prédéfinies provenant d’un tableau importé par votre société. Si la comparaison fait apparaître une erreur, la règle de validation peut générer une exception et/ou mettre à jour le champ de la note de frais.</w:t>
      </w:r>
      <w:r>
        <w:t xml:space="preserve"> </w:t>
      </w:r>
    </w:p>
    <w:p w:rsidR="0085700C" w:rsidRDefault="0085700C" w:rsidP="0085700C">
      <w:pPr>
        <w:pStyle w:val="Puce1"/>
        <w:numPr>
          <w:ilvl w:val="0"/>
          <w:numId w:val="0"/>
        </w:numPr>
        <w:ind w:left="936"/>
      </w:pPr>
      <w:r w:rsidRPr="002A1361">
        <w:rPr>
          <w:b/>
          <w:color w:val="FF0000"/>
        </w:rPr>
        <w:t xml:space="preserve">Attention : </w:t>
      </w:r>
      <w:r>
        <w:t xml:space="preserve">Cette dernière règle de contrôle n’est valable que si votre société a opté pour le service </w:t>
      </w:r>
      <w:r w:rsidRPr="008A4757">
        <w:rPr>
          <w:b/>
        </w:rPr>
        <w:t>Concur Audit</w:t>
      </w:r>
      <w:r>
        <w:t>.</w:t>
      </w:r>
    </w:p>
    <w:p w:rsidR="0085700C" w:rsidRPr="00330B56" w:rsidRDefault="0085700C" w:rsidP="00647AD8">
      <w:pPr>
        <w:pStyle w:val="Heading2"/>
        <w:rPr>
          <w:lang w:eastAsia="en-US"/>
        </w:rPr>
      </w:pPr>
      <w:bookmarkStart w:id="439" w:name="_Toc44754715"/>
      <w:bookmarkStart w:id="440" w:name="_Toc60989223"/>
      <w:bookmarkStart w:id="441" w:name="_Toc61242495"/>
      <w:bookmarkStart w:id="442" w:name="_Toc67470877"/>
      <w:bookmarkStart w:id="443" w:name="_Toc90039251"/>
      <w:bookmarkStart w:id="444" w:name="_Toc103573703"/>
      <w:bookmarkStart w:id="445" w:name="_Toc165344196"/>
      <w:bookmarkStart w:id="446" w:name="_Toc172432030"/>
      <w:bookmarkStart w:id="447" w:name="_Toc237335771"/>
      <w:bookmarkStart w:id="448" w:name="_Toc245280643"/>
      <w:bookmarkStart w:id="449" w:name="_Toc269137871"/>
      <w:bookmarkStart w:id="450" w:name="_Toc294283079"/>
      <w:bookmarkStart w:id="451" w:name="_Toc294532959"/>
      <w:bookmarkStart w:id="452" w:name="_Toc333500893"/>
      <w:bookmarkStart w:id="453" w:name="_Toc334014131"/>
      <w:bookmarkStart w:id="454" w:name="_Toc334696309"/>
      <w:bookmarkStart w:id="455" w:name="_Toc31788536"/>
      <w:r w:rsidRPr="00330B56">
        <w:rPr>
          <w:lang w:eastAsia="en-US"/>
        </w:rPr>
        <w:t>Règle de contrôle personnalisée</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rsidR="0085700C" w:rsidRPr="00330B56" w:rsidRDefault="0085700C" w:rsidP="0085700C">
      <w:r w:rsidRPr="00330B56">
        <w:t xml:space="preserve">Les règles de contrôle personnalisées servent </w:t>
      </w:r>
      <w:r>
        <w:t xml:space="preserve">entre autres </w:t>
      </w:r>
      <w:r w:rsidRPr="00330B56">
        <w:t>à</w:t>
      </w:r>
      <w:r>
        <w:t xml:space="preserve"> </w:t>
      </w:r>
      <w:r w:rsidRPr="00330B56">
        <w:t>:</w:t>
      </w:r>
    </w:p>
    <w:p w:rsidR="0085700C" w:rsidRPr="00330B56" w:rsidRDefault="0085700C" w:rsidP="0085700C">
      <w:pPr>
        <w:pStyle w:val="Puce1"/>
      </w:pPr>
      <w:r w:rsidRPr="00330B56">
        <w:t>Suivre l’utilisation des fournisseurs privilégiés,</w:t>
      </w:r>
    </w:p>
    <w:p w:rsidR="0085700C" w:rsidRPr="00330B56" w:rsidRDefault="0085700C" w:rsidP="0085700C">
      <w:pPr>
        <w:pStyle w:val="Puce1"/>
      </w:pPr>
      <w:r w:rsidRPr="00330B56">
        <w:t xml:space="preserve">Définir les plafonds de </w:t>
      </w:r>
      <w:r>
        <w:t xml:space="preserve">certains frais </w:t>
      </w:r>
      <w:r w:rsidRPr="00330B56">
        <w:t>comme les petits déjeuners,</w:t>
      </w:r>
    </w:p>
    <w:p w:rsidR="0085700C" w:rsidRPr="00330B56" w:rsidRDefault="0085700C" w:rsidP="0085700C">
      <w:pPr>
        <w:pStyle w:val="Puce1"/>
      </w:pPr>
      <w:r w:rsidRPr="00330B56">
        <w:t xml:space="preserve">Suivre les notes de frais d’un </w:t>
      </w:r>
      <w:r>
        <w:t>collaborateur</w:t>
      </w:r>
      <w:r w:rsidRPr="00330B56">
        <w:t xml:space="preserve"> en particulier,</w:t>
      </w:r>
    </w:p>
    <w:p w:rsidR="0085700C" w:rsidRPr="00330B56" w:rsidRDefault="0085700C" w:rsidP="0085700C">
      <w:pPr>
        <w:pStyle w:val="Puce1"/>
      </w:pPr>
      <w:r w:rsidRPr="00330B56">
        <w:t>Suivre les dépenses engagées pour les invités.</w:t>
      </w:r>
    </w:p>
    <w:p w:rsidR="0085700C" w:rsidRDefault="0085700C" w:rsidP="0085700C"/>
    <w:p w:rsidR="0085700C" w:rsidRPr="00330B56" w:rsidRDefault="0085700C" w:rsidP="0085700C">
      <w:r w:rsidRPr="00330B56">
        <w:t xml:space="preserve">Les règles de contrôle personnalisées </w:t>
      </w:r>
      <w:r>
        <w:t xml:space="preserve">peuvent se </w:t>
      </w:r>
      <w:r w:rsidRPr="00330B56">
        <w:t>base</w:t>
      </w:r>
      <w:r>
        <w:t>r</w:t>
      </w:r>
      <w:r w:rsidRPr="00330B56">
        <w:t xml:space="preserve"> sur :</w:t>
      </w:r>
    </w:p>
    <w:p w:rsidR="0085700C" w:rsidRPr="00330B56" w:rsidRDefault="0085700C" w:rsidP="0085700C">
      <w:pPr>
        <w:pStyle w:val="Puce1"/>
      </w:pPr>
      <w:r w:rsidRPr="00330B56">
        <w:t>L’en</w:t>
      </w:r>
      <w:r>
        <w:t>-</w:t>
      </w:r>
      <w:r w:rsidRPr="00330B56">
        <w:t>tête des notes de frais : montant total, statut d’approbation, date de la note de frais…</w:t>
      </w:r>
    </w:p>
    <w:p w:rsidR="0085700C" w:rsidRPr="00330B56" w:rsidRDefault="0085700C" w:rsidP="0085700C">
      <w:pPr>
        <w:pStyle w:val="Puce1"/>
      </w:pPr>
      <w:r w:rsidRPr="00330B56">
        <w:t xml:space="preserve">Le détail des </w:t>
      </w:r>
      <w:r>
        <w:t>frais</w:t>
      </w:r>
      <w:r w:rsidRPr="00330B56">
        <w:t> : fournisseur, montant, date, code projet…</w:t>
      </w:r>
    </w:p>
    <w:p w:rsidR="0085700C" w:rsidRPr="00330B56" w:rsidRDefault="0085700C" w:rsidP="0085700C">
      <w:pPr>
        <w:pStyle w:val="Puce1"/>
      </w:pPr>
      <w:r w:rsidRPr="00330B56">
        <w:t>Les collaborateurs</w:t>
      </w:r>
    </w:p>
    <w:p w:rsidR="0085700C" w:rsidRPr="00330B56" w:rsidRDefault="0085700C" w:rsidP="0085700C">
      <w:pPr>
        <w:pStyle w:val="Puce1"/>
      </w:pPr>
      <w:r w:rsidRPr="00330B56">
        <w:t>Les invités</w:t>
      </w:r>
    </w:p>
    <w:p w:rsidR="0085700C" w:rsidRDefault="0085700C" w:rsidP="00647AD8">
      <w:pPr>
        <w:pStyle w:val="Heading3"/>
      </w:pPr>
      <w:bookmarkStart w:id="456" w:name="_Toc103573704"/>
      <w:bookmarkStart w:id="457" w:name="_Toc165344197"/>
      <w:bookmarkStart w:id="458" w:name="_Toc172432031"/>
      <w:bookmarkStart w:id="459" w:name="_Toc237335772"/>
      <w:bookmarkStart w:id="460" w:name="_Toc245280644"/>
      <w:bookmarkStart w:id="461" w:name="_Toc269137872"/>
      <w:bookmarkStart w:id="462" w:name="_Toc294283080"/>
      <w:bookmarkStart w:id="463" w:name="_Toc333500894"/>
      <w:bookmarkStart w:id="464" w:name="_Toc334014132"/>
      <w:bookmarkStart w:id="465" w:name="_Toc334696310"/>
      <w:r>
        <w:t>Règles</w:t>
      </w:r>
      <w:r w:rsidRPr="00330B56">
        <w:t xml:space="preserve"> de contrôle </w:t>
      </w:r>
      <w:bookmarkEnd w:id="456"/>
      <w:bookmarkEnd w:id="457"/>
      <w:bookmarkEnd w:id="458"/>
      <w:bookmarkEnd w:id="459"/>
      <w:bookmarkEnd w:id="460"/>
      <w:bookmarkEnd w:id="461"/>
      <w:bookmarkEnd w:id="462"/>
      <w:r>
        <w:t>pré-paramétrées</w:t>
      </w:r>
      <w:bookmarkEnd w:id="463"/>
      <w:bookmarkEnd w:id="464"/>
      <w:bookmarkEnd w:id="465"/>
    </w:p>
    <w:p w:rsidR="0085700C" w:rsidRPr="00330B56" w:rsidRDefault="0085700C" w:rsidP="0085700C">
      <w:bookmarkStart w:id="466" w:name="_Toc245280645"/>
      <w:bookmarkStart w:id="467" w:name="_Toc269137873"/>
      <w:r w:rsidRPr="00D058B4">
        <w:rPr>
          <w:b/>
          <w:snapToGrid/>
        </w:rPr>
        <w:t xml:space="preserve">Concur </w:t>
      </w:r>
      <w:proofErr w:type="spellStart"/>
      <w:r w:rsidRPr="00D058B4">
        <w:rPr>
          <w:b/>
          <w:snapToGrid/>
        </w:rPr>
        <w:t>Expense</w:t>
      </w:r>
      <w:proofErr w:type="spellEnd"/>
      <w:r w:rsidRPr="00330B56">
        <w:t xml:space="preserve"> </w:t>
      </w:r>
      <w:r>
        <w:t>possède par défaut</w:t>
      </w:r>
      <w:r w:rsidRPr="00330B56">
        <w:t xml:space="preserve"> des règles de contrôle</w:t>
      </w:r>
      <w:r>
        <w:t xml:space="preserve"> pré-paramétrées</w:t>
      </w:r>
      <w:r w:rsidRPr="00330B56">
        <w:t xml:space="preserve">. </w:t>
      </w:r>
      <w:r>
        <w:t>Ces dernières peuvent être</w:t>
      </w:r>
      <w:r w:rsidRPr="00330B56">
        <w:t> :</w:t>
      </w:r>
    </w:p>
    <w:p w:rsidR="0085700C" w:rsidRPr="00330B56" w:rsidRDefault="0085700C" w:rsidP="0085700C">
      <w:pPr>
        <w:pStyle w:val="Puce1"/>
      </w:pPr>
      <w:r w:rsidRPr="00330B56">
        <w:t>Modifiables au niveau global,</w:t>
      </w:r>
    </w:p>
    <w:p w:rsidR="0085700C" w:rsidRPr="00330B56" w:rsidRDefault="0085700C" w:rsidP="0085700C">
      <w:pPr>
        <w:pStyle w:val="Puce1"/>
      </w:pPr>
      <w:r w:rsidRPr="00330B56">
        <w:t>Associ</w:t>
      </w:r>
      <w:r>
        <w:t>ables à tou</w:t>
      </w:r>
      <w:r w:rsidRPr="00330B56">
        <w:t xml:space="preserve">s les </w:t>
      </w:r>
      <w:r>
        <w:t>types de notes de frais</w:t>
      </w:r>
      <w:r w:rsidRPr="00330B56">
        <w:t>,</w:t>
      </w:r>
    </w:p>
    <w:p w:rsidR="0085700C" w:rsidRPr="00330B56" w:rsidRDefault="0085700C" w:rsidP="0085700C">
      <w:pPr>
        <w:pStyle w:val="Puce1"/>
      </w:pPr>
      <w:r w:rsidRPr="00330B56">
        <w:t>Inactives par défaut.</w:t>
      </w:r>
    </w:p>
    <w:p w:rsidR="0085700C" w:rsidRPr="00330B56" w:rsidRDefault="0085700C" w:rsidP="0085700C">
      <w:r w:rsidRPr="00330B56">
        <w:t>Ces règles peuvent servir d’exemple.</w:t>
      </w:r>
    </w:p>
    <w:p w:rsidR="0085700C" w:rsidRDefault="0085700C" w:rsidP="00647AD8">
      <w:pPr>
        <w:pStyle w:val="Heading3"/>
      </w:pPr>
      <w:bookmarkStart w:id="468" w:name="_Toc44754716"/>
      <w:bookmarkStart w:id="469" w:name="_Toc60989224"/>
      <w:bookmarkStart w:id="470" w:name="_Toc61242496"/>
      <w:bookmarkStart w:id="471" w:name="_Toc67470878"/>
      <w:bookmarkStart w:id="472" w:name="_Toc90039252"/>
      <w:bookmarkStart w:id="473" w:name="_Toc103573705"/>
      <w:bookmarkStart w:id="474" w:name="_Toc165344198"/>
      <w:bookmarkStart w:id="475" w:name="_Toc172432032"/>
      <w:bookmarkStart w:id="476" w:name="_Toc237335773"/>
      <w:bookmarkStart w:id="477" w:name="_Toc245280647"/>
      <w:bookmarkStart w:id="478" w:name="_Toc269137875"/>
      <w:bookmarkStart w:id="479" w:name="_Toc294283081"/>
      <w:bookmarkStart w:id="480" w:name="_Toc333500895"/>
      <w:bookmarkStart w:id="481" w:name="_Toc334014133"/>
      <w:bookmarkStart w:id="482" w:name="_Toc334696311"/>
      <w:bookmarkEnd w:id="466"/>
      <w:bookmarkEnd w:id="467"/>
      <w:r w:rsidRPr="006E3616">
        <w:lastRenderedPageBreak/>
        <w:t>Fonctionnement général des règles de contrôle</w:t>
      </w:r>
      <w:bookmarkEnd w:id="455"/>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rsidR="0085700C" w:rsidRPr="00330B56" w:rsidRDefault="0085700C" w:rsidP="0085700C">
      <w:r w:rsidRPr="00330B56">
        <w:t>Le fonctionnement général d’une règle de contrôle est le suivant</w:t>
      </w:r>
      <w:r>
        <w:t xml:space="preserve"> </w:t>
      </w:r>
      <w:r w:rsidRPr="00330B56">
        <w:t>:</w:t>
      </w:r>
    </w:p>
    <w:p w:rsidR="0085700C" w:rsidRPr="00330B56" w:rsidRDefault="0085700C" w:rsidP="0085700C">
      <w:pPr>
        <w:pStyle w:val="Puce1"/>
      </w:pPr>
      <w:r w:rsidRPr="00330B56">
        <w:t>Il se produit un évènement déclencheur,</w:t>
      </w:r>
    </w:p>
    <w:p w:rsidR="0085700C" w:rsidRPr="00330B56" w:rsidRDefault="0085700C" w:rsidP="0085700C">
      <w:pPr>
        <w:pStyle w:val="Puce1"/>
      </w:pPr>
      <w:r w:rsidRPr="00330B56">
        <w:t>Les conditions de la règle sont évaluées,</w:t>
      </w:r>
    </w:p>
    <w:p w:rsidR="0085700C" w:rsidRPr="00330B56" w:rsidRDefault="0085700C" w:rsidP="0085700C">
      <w:pPr>
        <w:pStyle w:val="Puce1"/>
      </w:pPr>
      <w:r w:rsidRPr="00330B56">
        <w:t>Si les conditions sont réunies alors on génère l’exception programmée.</w:t>
      </w:r>
    </w:p>
    <w:p w:rsidR="0085700C" w:rsidRPr="00330B56" w:rsidRDefault="0085700C" w:rsidP="0085700C">
      <w:pPr>
        <w:pStyle w:val="Puce1"/>
      </w:pPr>
      <w:r w:rsidRPr="00330B56">
        <w:t xml:space="preserve">Cette exception n’est visible que par les rôles habilités. </w:t>
      </w:r>
    </w:p>
    <w:p w:rsidR="0085700C" w:rsidRPr="00B57B5C" w:rsidRDefault="0085700C" w:rsidP="00647AD8">
      <w:pPr>
        <w:pStyle w:val="Heading4"/>
      </w:pPr>
      <w:bookmarkStart w:id="483" w:name="_Toc31788538"/>
      <w:bookmarkStart w:id="484" w:name="_Toc44754718"/>
      <w:bookmarkStart w:id="485" w:name="_Toc60989226"/>
      <w:bookmarkStart w:id="486" w:name="_Toc61242498"/>
      <w:bookmarkStart w:id="487" w:name="_Toc67470880"/>
      <w:bookmarkStart w:id="488" w:name="_Toc90039254"/>
      <w:bookmarkStart w:id="489" w:name="_Toc103573707"/>
      <w:bookmarkStart w:id="490" w:name="_Toc172432034"/>
      <w:bookmarkStart w:id="491" w:name="_Toc237335775"/>
      <w:bookmarkStart w:id="492" w:name="_Toc245280649"/>
      <w:bookmarkStart w:id="493" w:name="_Toc269137877"/>
      <w:bookmarkStart w:id="494" w:name="_Toc31788537"/>
      <w:bookmarkStart w:id="495" w:name="_Toc44754717"/>
      <w:bookmarkStart w:id="496" w:name="_Toc60989225"/>
      <w:bookmarkStart w:id="497" w:name="_Toc61242497"/>
      <w:bookmarkStart w:id="498" w:name="_Toc67470879"/>
      <w:bookmarkStart w:id="499" w:name="_Toc90039253"/>
      <w:bookmarkStart w:id="500" w:name="_Toc103573706"/>
      <w:bookmarkStart w:id="501" w:name="_Toc172432033"/>
      <w:bookmarkStart w:id="502" w:name="_Toc237335774"/>
      <w:bookmarkStart w:id="503" w:name="_Toc245280648"/>
      <w:bookmarkStart w:id="504" w:name="_Toc269137876"/>
      <w:r w:rsidRPr="00B57B5C">
        <w:t>Evènement déclencheur</w:t>
      </w:r>
      <w:bookmarkEnd w:id="483"/>
      <w:bookmarkEnd w:id="484"/>
      <w:bookmarkEnd w:id="485"/>
      <w:bookmarkEnd w:id="486"/>
      <w:bookmarkEnd w:id="487"/>
      <w:bookmarkEnd w:id="488"/>
      <w:bookmarkEnd w:id="489"/>
      <w:bookmarkEnd w:id="490"/>
      <w:bookmarkEnd w:id="491"/>
      <w:bookmarkEnd w:id="492"/>
      <w:bookmarkEnd w:id="493"/>
      <w:r w:rsidRPr="00B57B5C">
        <w:t xml:space="preserve"> </w:t>
      </w:r>
    </w:p>
    <w:p w:rsidR="0085700C" w:rsidRPr="00330B56" w:rsidRDefault="0085700C" w:rsidP="0085700C">
      <w:r w:rsidRPr="00330B56">
        <w:t>Les évènements déclencheurs les plus fréquents spécifiés lors de la création d’une règle de contrôle sont :</w:t>
      </w:r>
    </w:p>
    <w:p w:rsidR="0085700C" w:rsidRPr="00330B56" w:rsidRDefault="0085700C" w:rsidP="0085700C">
      <w:pPr>
        <w:pStyle w:val="Puce1"/>
      </w:pPr>
      <w:r>
        <w:rPr>
          <w:b/>
          <w:snapToGrid/>
        </w:rPr>
        <w:t>Enregistrer l’élément</w:t>
      </w:r>
      <w:r w:rsidRPr="00330B56">
        <w:t> : La</w:t>
      </w:r>
      <w:r>
        <w:t xml:space="preserve"> règle est déclenchée quand un frais est enregistré</w:t>
      </w:r>
      <w:r w:rsidRPr="00330B56">
        <w:t xml:space="preserve"> soit par le collaborateur, le manager ou le comptable.</w:t>
      </w:r>
    </w:p>
    <w:p w:rsidR="0085700C" w:rsidRPr="00330B56" w:rsidRDefault="0085700C" w:rsidP="0085700C">
      <w:pPr>
        <w:pStyle w:val="Puce1"/>
      </w:pPr>
      <w:r>
        <w:rPr>
          <w:b/>
          <w:snapToGrid/>
        </w:rPr>
        <w:t>Soumettre l’élément</w:t>
      </w:r>
      <w:r w:rsidRPr="00330B56">
        <w:t> : La règle est déclenchée quand la note de frais est envoyée en validation.</w:t>
      </w:r>
    </w:p>
    <w:p w:rsidR="0085700C" w:rsidRDefault="0085700C" w:rsidP="0085700C"/>
    <w:p w:rsidR="0085700C" w:rsidRDefault="0085700C" w:rsidP="0085700C">
      <w:r w:rsidRPr="00376EA9">
        <w:rPr>
          <w:i/>
          <w:u w:val="single"/>
        </w:rPr>
        <w:t>Exemple</w:t>
      </w:r>
      <w:r w:rsidRPr="00376EA9">
        <w:rPr>
          <w:i/>
        </w:rPr>
        <w:t xml:space="preserve"> : </w:t>
      </w:r>
      <w:r>
        <w:t>O</w:t>
      </w:r>
      <w:r w:rsidRPr="00330B56">
        <w:t xml:space="preserve">n veut </w:t>
      </w:r>
      <w:r>
        <w:t xml:space="preserve">déclencher une alerte lors de </w:t>
      </w:r>
      <w:r w:rsidRPr="00087E95">
        <w:rPr>
          <w:b/>
        </w:rPr>
        <w:t>l’enregistrement</w:t>
      </w:r>
      <w:r>
        <w:t xml:space="preserve"> </w:t>
      </w:r>
      <w:r w:rsidRPr="00330B56">
        <w:t xml:space="preserve">d’un </w:t>
      </w:r>
      <w:r>
        <w:t>type de frais véhicule de location</w:t>
      </w:r>
      <w:r w:rsidRPr="00330B56">
        <w:t xml:space="preserve"> </w:t>
      </w:r>
      <w:r>
        <w:t>afin de</w:t>
      </w:r>
      <w:r w:rsidRPr="00330B56">
        <w:t xml:space="preserve"> vérifier si le loueur spécifié </w:t>
      </w:r>
      <w:r>
        <w:t>n’</w:t>
      </w:r>
      <w:r w:rsidRPr="00330B56">
        <w:t xml:space="preserve">est </w:t>
      </w:r>
      <w:r>
        <w:t xml:space="preserve">pas </w:t>
      </w:r>
      <w:r w:rsidRPr="00330B56">
        <w:t>Avis.</w:t>
      </w:r>
    </w:p>
    <w:p w:rsidR="0085700C" w:rsidRDefault="0085700C" w:rsidP="0085700C"/>
    <w:p w:rsidR="005935AA" w:rsidRDefault="005935AA" w:rsidP="0085700C">
      <w:r>
        <w:rPr>
          <w:noProof/>
          <w:snapToGrid/>
        </w:rPr>
        <w:drawing>
          <wp:inline distT="0" distB="0" distL="0" distR="0" wp14:anchorId="30C5B5F5" wp14:editId="2BE23333">
            <wp:extent cx="2261936" cy="27616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61450" cy="2761073"/>
                    </a:xfrm>
                    <a:prstGeom prst="rect">
                      <a:avLst/>
                    </a:prstGeom>
                  </pic:spPr>
                </pic:pic>
              </a:graphicData>
            </a:graphic>
          </wp:inline>
        </w:drawing>
      </w:r>
    </w:p>
    <w:p w:rsidR="0085700C" w:rsidRDefault="0085700C" w:rsidP="00647AD8">
      <w:pPr>
        <w:pStyle w:val="Heading4"/>
      </w:pPr>
      <w:r w:rsidRPr="00330B56">
        <w:t>Conditions</w:t>
      </w:r>
      <w:bookmarkEnd w:id="494"/>
      <w:bookmarkEnd w:id="495"/>
      <w:bookmarkEnd w:id="496"/>
      <w:bookmarkEnd w:id="497"/>
      <w:bookmarkEnd w:id="498"/>
      <w:bookmarkEnd w:id="499"/>
      <w:bookmarkEnd w:id="500"/>
      <w:bookmarkEnd w:id="501"/>
      <w:bookmarkEnd w:id="502"/>
      <w:bookmarkEnd w:id="503"/>
      <w:bookmarkEnd w:id="504"/>
    </w:p>
    <w:p w:rsidR="0085700C" w:rsidRPr="00330B56" w:rsidRDefault="0085700C" w:rsidP="0085700C">
      <w:r w:rsidRPr="00330B56">
        <w:t xml:space="preserve">Une règle peut contenir une ou plusieurs conditions séparées par des </w:t>
      </w:r>
      <w:r w:rsidRPr="00B57B5C">
        <w:rPr>
          <w:b/>
        </w:rPr>
        <w:t>E</w:t>
      </w:r>
      <w:r>
        <w:rPr>
          <w:b/>
        </w:rPr>
        <w:t>T</w:t>
      </w:r>
      <w:r>
        <w:t xml:space="preserve"> ou des </w:t>
      </w:r>
      <w:r w:rsidRPr="00B57B5C">
        <w:rPr>
          <w:b/>
        </w:rPr>
        <w:t>O</w:t>
      </w:r>
      <w:r>
        <w:rPr>
          <w:b/>
        </w:rPr>
        <w:t>U</w:t>
      </w:r>
      <w:r w:rsidRPr="00330B56">
        <w:t>.</w:t>
      </w:r>
    </w:p>
    <w:p w:rsidR="0085700C" w:rsidRDefault="0085700C" w:rsidP="0085700C"/>
    <w:p w:rsidR="0085700C" w:rsidRDefault="0085700C" w:rsidP="0085700C">
      <w:r w:rsidRPr="00BE1B70">
        <w:rPr>
          <w:i/>
          <w:u w:val="single"/>
        </w:rPr>
        <w:t>Exemple</w:t>
      </w:r>
      <w:r w:rsidRPr="00BE1B70">
        <w:rPr>
          <w:i/>
        </w:rPr>
        <w:t xml:space="preserve"> : </w:t>
      </w:r>
      <w:r>
        <w:t>Les conditions ci-dessous permettent de vérifier que</w:t>
      </w:r>
      <w:r w:rsidRPr="00330B56">
        <w:t xml:space="preserve"> le type de </w:t>
      </w:r>
      <w:r>
        <w:t>frais</w:t>
      </w:r>
      <w:r w:rsidRPr="00330B56">
        <w:t xml:space="preserve"> est un </w:t>
      </w:r>
      <w:r>
        <w:t xml:space="preserve">Véhicule de </w:t>
      </w:r>
      <w:r w:rsidRPr="00330B56">
        <w:t xml:space="preserve">location </w:t>
      </w:r>
      <w:r>
        <w:t>ET</w:t>
      </w:r>
      <w:r w:rsidRPr="00330B56">
        <w:t xml:space="preserve"> que</w:t>
      </w:r>
      <w:r>
        <w:t xml:space="preserve"> le loueur n’est pas Avis :</w:t>
      </w:r>
    </w:p>
    <w:p w:rsidR="0085700C" w:rsidRDefault="005935AA" w:rsidP="0085700C">
      <w:r>
        <w:rPr>
          <w:noProof/>
          <w:snapToGrid/>
        </w:rPr>
        <w:drawing>
          <wp:inline distT="0" distB="0" distL="0" distR="0" wp14:anchorId="576064C9" wp14:editId="280749A4">
            <wp:extent cx="5208422" cy="164488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05219" cy="1643871"/>
                    </a:xfrm>
                    <a:prstGeom prst="rect">
                      <a:avLst/>
                    </a:prstGeom>
                  </pic:spPr>
                </pic:pic>
              </a:graphicData>
            </a:graphic>
          </wp:inline>
        </w:drawing>
      </w:r>
    </w:p>
    <w:p w:rsidR="0085700C" w:rsidRDefault="0085700C" w:rsidP="00647AD8">
      <w:pPr>
        <w:pStyle w:val="Heading4"/>
      </w:pPr>
      <w:bookmarkStart w:id="505" w:name="_Toc31788539"/>
      <w:bookmarkStart w:id="506" w:name="_Toc44754719"/>
      <w:bookmarkStart w:id="507" w:name="_Toc60989227"/>
      <w:bookmarkStart w:id="508" w:name="_Toc61242499"/>
      <w:bookmarkStart w:id="509" w:name="_Toc67470881"/>
      <w:bookmarkStart w:id="510" w:name="_Toc90039255"/>
      <w:bookmarkStart w:id="511" w:name="_Toc103573709"/>
      <w:bookmarkStart w:id="512" w:name="_Toc172432036"/>
      <w:bookmarkStart w:id="513" w:name="_Toc237335777"/>
      <w:bookmarkStart w:id="514" w:name="_Toc245280651"/>
      <w:bookmarkStart w:id="515" w:name="_Toc269137878"/>
      <w:r w:rsidRPr="00330B56">
        <w:t>Exception</w:t>
      </w:r>
      <w:bookmarkEnd w:id="505"/>
      <w:bookmarkEnd w:id="506"/>
      <w:bookmarkEnd w:id="507"/>
      <w:bookmarkEnd w:id="508"/>
      <w:bookmarkEnd w:id="509"/>
      <w:bookmarkEnd w:id="510"/>
      <w:bookmarkEnd w:id="511"/>
      <w:bookmarkEnd w:id="512"/>
      <w:bookmarkEnd w:id="513"/>
      <w:bookmarkEnd w:id="514"/>
      <w:bookmarkEnd w:id="515"/>
    </w:p>
    <w:p w:rsidR="0085700C" w:rsidRPr="00330B56" w:rsidRDefault="0085700C" w:rsidP="0085700C">
      <w:r w:rsidRPr="00330B56">
        <w:t>Chaque règle de contrôle déclenche une exception définie par :</w:t>
      </w:r>
    </w:p>
    <w:p w:rsidR="0085700C" w:rsidRPr="00330B56" w:rsidRDefault="0085700C" w:rsidP="0085700C">
      <w:pPr>
        <w:pStyle w:val="Puce1"/>
      </w:pPr>
      <w:r w:rsidRPr="00330B56">
        <w:t xml:space="preserve">Un </w:t>
      </w:r>
      <w:r w:rsidRPr="00330B56">
        <w:rPr>
          <w:b/>
        </w:rPr>
        <w:t>code</w:t>
      </w:r>
      <w:r w:rsidRPr="00330B56">
        <w:t> d’exception : Il est défini par le client. Jusqu’à huit caractères alphanumériques en majuscules.</w:t>
      </w:r>
    </w:p>
    <w:p w:rsidR="0085700C" w:rsidRPr="00330B56" w:rsidRDefault="0085700C" w:rsidP="0085700C">
      <w:pPr>
        <w:pStyle w:val="Puce1"/>
      </w:pPr>
      <w:r w:rsidRPr="00330B56">
        <w:lastRenderedPageBreak/>
        <w:t xml:space="preserve">Un </w:t>
      </w:r>
      <w:r w:rsidRPr="00330B56">
        <w:rPr>
          <w:b/>
        </w:rPr>
        <w:t>niveau</w:t>
      </w:r>
      <w:r w:rsidRPr="00330B56">
        <w:t xml:space="preserve"> d’exception : Le client choisit le nombre de niveaux à utiliser (jusqu’à 99). Par exemple, si un client choisit de mettre en place 6 niveaux d’exception, 1 pourrait représenter une exception mineure et 6 une exception majeure.</w:t>
      </w:r>
    </w:p>
    <w:p w:rsidR="0085700C" w:rsidRPr="00330B56" w:rsidRDefault="0085700C" w:rsidP="0085700C">
      <w:pPr>
        <w:pStyle w:val="Puce1"/>
      </w:pPr>
      <w:r w:rsidRPr="00330B56">
        <w:t xml:space="preserve">Un </w:t>
      </w:r>
      <w:r w:rsidRPr="00330B56">
        <w:rPr>
          <w:b/>
        </w:rPr>
        <w:t>libellé</w:t>
      </w:r>
      <w:r w:rsidRPr="00330B56">
        <w:t> d’exception : Il est visible dans la note de frais.</w:t>
      </w:r>
    </w:p>
    <w:p w:rsidR="0085700C" w:rsidRDefault="005935AA" w:rsidP="0085700C">
      <w:r>
        <w:rPr>
          <w:noProof/>
          <w:snapToGrid/>
        </w:rPr>
        <w:drawing>
          <wp:inline distT="0" distB="0" distL="0" distR="0" wp14:anchorId="3B5647FB" wp14:editId="781436EE">
            <wp:extent cx="5943600" cy="2123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123440"/>
                    </a:xfrm>
                    <a:prstGeom prst="rect">
                      <a:avLst/>
                    </a:prstGeom>
                  </pic:spPr>
                </pic:pic>
              </a:graphicData>
            </a:graphic>
          </wp:inline>
        </w:drawing>
      </w:r>
    </w:p>
    <w:p w:rsidR="0085700C" w:rsidRDefault="0085700C" w:rsidP="0085700C">
      <w:r w:rsidRPr="00551708">
        <w:rPr>
          <w:b/>
          <w:u w:val="single"/>
        </w:rPr>
        <w:t xml:space="preserve">A Noter </w:t>
      </w:r>
      <w:r w:rsidRPr="00330B56">
        <w:rPr>
          <w:b/>
        </w:rPr>
        <w:t>:</w:t>
      </w:r>
      <w:r w:rsidRPr="00330B56">
        <w:t xml:space="preserve"> </w:t>
      </w:r>
    </w:p>
    <w:p w:rsidR="0085700C" w:rsidRPr="00330B56" w:rsidRDefault="0085700C" w:rsidP="0085700C">
      <w:r w:rsidRPr="00330B56">
        <w:t>Le client peut également définir un niveau d’exception à partir duquel il n’est plus possible d’envoyer en validation une note de frais. Le paramétrage de ce niveau limite est réalisé dans les paramètres du workflow utilisé.</w:t>
      </w:r>
    </w:p>
    <w:p w:rsidR="0085700C" w:rsidRDefault="0085700C" w:rsidP="00647AD8">
      <w:pPr>
        <w:pStyle w:val="Heading4"/>
      </w:pPr>
      <w:bookmarkStart w:id="516" w:name="_Toc31788540"/>
      <w:bookmarkStart w:id="517" w:name="_Toc44754720"/>
      <w:bookmarkStart w:id="518" w:name="_Toc60989228"/>
      <w:bookmarkStart w:id="519" w:name="_Toc61242500"/>
      <w:bookmarkStart w:id="520" w:name="_Toc67470882"/>
      <w:bookmarkStart w:id="521" w:name="_Toc90039256"/>
      <w:bookmarkStart w:id="522" w:name="_Toc103573710"/>
      <w:bookmarkStart w:id="523" w:name="_Toc172432037"/>
      <w:bookmarkStart w:id="524" w:name="_Toc237335778"/>
      <w:bookmarkStart w:id="525" w:name="_Toc245280652"/>
      <w:bookmarkStart w:id="526" w:name="_Toc269137879"/>
      <w:r w:rsidRPr="00753F11">
        <w:t>Visibilit</w:t>
      </w:r>
      <w:r w:rsidRPr="00330B56">
        <w:t>é</w:t>
      </w:r>
      <w:bookmarkEnd w:id="516"/>
      <w:bookmarkEnd w:id="517"/>
      <w:bookmarkEnd w:id="518"/>
      <w:bookmarkEnd w:id="519"/>
      <w:bookmarkEnd w:id="520"/>
      <w:bookmarkEnd w:id="521"/>
      <w:bookmarkEnd w:id="522"/>
      <w:bookmarkEnd w:id="523"/>
      <w:bookmarkEnd w:id="524"/>
      <w:bookmarkEnd w:id="525"/>
      <w:bookmarkEnd w:id="526"/>
    </w:p>
    <w:p w:rsidR="0085700C" w:rsidRPr="00330B56" w:rsidRDefault="0085700C" w:rsidP="0085700C">
      <w:r w:rsidRPr="00330B56">
        <w:t>On définit pour chaque exception quels rôles verront le message affiché :</w:t>
      </w:r>
    </w:p>
    <w:p w:rsidR="0085700C" w:rsidRPr="00330B56" w:rsidRDefault="0085700C" w:rsidP="0085700C">
      <w:pPr>
        <w:pStyle w:val="Puce1"/>
      </w:pPr>
      <w:r>
        <w:rPr>
          <w:b/>
        </w:rPr>
        <w:t>Gestionnai</w:t>
      </w:r>
      <w:r w:rsidRPr="00330B56">
        <w:rPr>
          <w:b/>
        </w:rPr>
        <w:t>r</w:t>
      </w:r>
      <w:r>
        <w:rPr>
          <w:b/>
        </w:rPr>
        <w:t>e des notes de frais</w:t>
      </w:r>
      <w:r w:rsidRPr="00330B56">
        <w:t xml:space="preserve"> : Seul le comptable verra le message. </w:t>
      </w:r>
    </w:p>
    <w:p w:rsidR="0085700C" w:rsidRPr="00330B56" w:rsidRDefault="0085700C" w:rsidP="0085700C">
      <w:pPr>
        <w:pStyle w:val="Puce1"/>
      </w:pPr>
      <w:r w:rsidRPr="00330B56">
        <w:rPr>
          <w:b/>
        </w:rPr>
        <w:t>Approbateur et processeur</w:t>
      </w:r>
      <w:r w:rsidRPr="000C7DFF">
        <w:rPr>
          <w:b/>
        </w:rPr>
        <w:t xml:space="preserve"> de dépense</w:t>
      </w:r>
      <w:r>
        <w:t xml:space="preserve"> </w:t>
      </w:r>
      <w:r w:rsidRPr="00330B56">
        <w:t>: Seuls le manager et le comptable verr</w:t>
      </w:r>
      <w:r>
        <w:t>ont</w:t>
      </w:r>
      <w:r w:rsidRPr="00330B56">
        <w:t xml:space="preserve"> le message. </w:t>
      </w:r>
    </w:p>
    <w:p w:rsidR="0085700C" w:rsidRPr="00330B56" w:rsidRDefault="0085700C" w:rsidP="0085700C">
      <w:pPr>
        <w:pStyle w:val="Puce1"/>
      </w:pPr>
      <w:r>
        <w:rPr>
          <w:b/>
        </w:rPr>
        <w:t>Collaborateur</w:t>
      </w:r>
      <w:r w:rsidRPr="00330B56">
        <w:rPr>
          <w:b/>
        </w:rPr>
        <w:t>, approbateur et processeur</w:t>
      </w:r>
      <w:r>
        <w:rPr>
          <w:b/>
        </w:rPr>
        <w:t xml:space="preserve"> de dépense</w:t>
      </w:r>
      <w:r w:rsidRPr="00330B56">
        <w:t> : Tout le monde pourra voir le message.</w:t>
      </w:r>
    </w:p>
    <w:p w:rsidR="0085700C" w:rsidRDefault="005935AA" w:rsidP="0085700C">
      <w:r>
        <w:rPr>
          <w:noProof/>
          <w:snapToGrid/>
        </w:rPr>
        <w:drawing>
          <wp:inline distT="0" distB="0" distL="0" distR="0" wp14:anchorId="0FDB39B0" wp14:editId="6840D41A">
            <wp:extent cx="2969971" cy="2095096"/>
            <wp:effectExtent l="0" t="0" r="1905" b="63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69419" cy="2094707"/>
                    </a:xfrm>
                    <a:prstGeom prst="rect">
                      <a:avLst/>
                    </a:prstGeom>
                  </pic:spPr>
                </pic:pic>
              </a:graphicData>
            </a:graphic>
          </wp:inline>
        </w:drawing>
      </w:r>
    </w:p>
    <w:p w:rsidR="005935AA" w:rsidRPr="00330B56" w:rsidRDefault="005935AA" w:rsidP="00833217">
      <w:pPr>
        <w:ind w:left="0"/>
      </w:pPr>
      <w:bookmarkStart w:id="527" w:name="_Toc294283082"/>
      <w:bookmarkStart w:id="528" w:name="_Toc333500896"/>
      <w:bookmarkStart w:id="529" w:name="_Toc334014134"/>
      <w:bookmarkStart w:id="530" w:name="_Toc334696312"/>
      <w:bookmarkStart w:id="531" w:name="_Toc31788544"/>
      <w:bookmarkStart w:id="532" w:name="_Toc44754723"/>
      <w:bookmarkStart w:id="533" w:name="_Toc60989231"/>
      <w:bookmarkStart w:id="534" w:name="_Toc61242503"/>
      <w:bookmarkStart w:id="535" w:name="_Toc67470885"/>
      <w:bookmarkStart w:id="536" w:name="_Toc90039259"/>
      <w:bookmarkStart w:id="537" w:name="_Toc103573714"/>
      <w:bookmarkStart w:id="538" w:name="_Toc165344201"/>
      <w:bookmarkStart w:id="539" w:name="_Toc172432042"/>
      <w:bookmarkStart w:id="540" w:name="_Toc237335783"/>
      <w:bookmarkStart w:id="541" w:name="_Toc245280657"/>
      <w:bookmarkStart w:id="542" w:name="_Toc269137884"/>
    </w:p>
    <w:p w:rsidR="005935AA" w:rsidRPr="00330B56" w:rsidRDefault="005935AA" w:rsidP="005935AA">
      <w:r w:rsidRPr="00330B56">
        <w:t>Le message d’exception sera affiché avec un pictogramme :</w:t>
      </w:r>
    </w:p>
    <w:p w:rsidR="005935AA" w:rsidRDefault="005935AA" w:rsidP="005935AA">
      <w:pPr>
        <w:pStyle w:val="Puce1"/>
      </w:pPr>
      <w:r w:rsidRPr="00330B56">
        <w:rPr>
          <w:b/>
        </w:rPr>
        <w:t>Rouge</w:t>
      </w:r>
      <w:r w:rsidRPr="00330B56">
        <w:t xml:space="preserve"> </w:t>
      </w:r>
      <w:r>
        <w:rPr>
          <w:noProof/>
          <w:snapToGrid/>
        </w:rPr>
        <w:drawing>
          <wp:inline distT="0" distB="0" distL="0" distR="0" wp14:anchorId="5069142E" wp14:editId="6A380E3D">
            <wp:extent cx="182880" cy="182880"/>
            <wp:effectExtent l="0" t="0" r="762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w:t>
      </w:r>
      <w:r w:rsidRPr="00B57B5C">
        <w:rPr>
          <w:b/>
        </w:rPr>
        <w:t>:</w:t>
      </w:r>
      <w:r>
        <w:t xml:space="preserve"> </w:t>
      </w:r>
      <w:r w:rsidRPr="00330B56">
        <w:t xml:space="preserve">pour les exceptions qui empêchent l’envoi en validation de la note de frais. </w:t>
      </w:r>
    </w:p>
    <w:p w:rsidR="005935AA" w:rsidRDefault="005935AA" w:rsidP="005935AA">
      <w:pPr>
        <w:pStyle w:val="Puce1"/>
      </w:pPr>
      <w:r w:rsidRPr="00330B56">
        <w:rPr>
          <w:b/>
        </w:rPr>
        <w:t>Jaune</w:t>
      </w:r>
      <w:r w:rsidRPr="00330B56">
        <w:t xml:space="preserve"> </w:t>
      </w:r>
      <w:r>
        <w:rPr>
          <w:noProof/>
          <w:snapToGrid/>
        </w:rPr>
        <w:drawing>
          <wp:inline distT="0" distB="0" distL="0" distR="0" wp14:anchorId="038718B9" wp14:editId="70CC2D86">
            <wp:extent cx="212090" cy="1828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090" cy="182880"/>
                    </a:xfrm>
                    <a:prstGeom prst="rect">
                      <a:avLst/>
                    </a:prstGeom>
                    <a:noFill/>
                    <a:ln>
                      <a:noFill/>
                    </a:ln>
                  </pic:spPr>
                </pic:pic>
              </a:graphicData>
            </a:graphic>
          </wp:inline>
        </w:drawing>
      </w:r>
      <w:r>
        <w:rPr>
          <w:b/>
        </w:rPr>
        <w:t xml:space="preserve"> : </w:t>
      </w:r>
      <w:r w:rsidRPr="00330B56">
        <w:t xml:space="preserve">pour les exceptions qui </w:t>
      </w:r>
      <w:r w:rsidRPr="00330B56">
        <w:rPr>
          <w:b/>
        </w:rPr>
        <w:t>n’empêchent pas</w:t>
      </w:r>
      <w:r w:rsidRPr="00330B56">
        <w:t xml:space="preserve"> l’envoi en validation de la note de frais.</w:t>
      </w:r>
    </w:p>
    <w:p w:rsidR="005935AA" w:rsidRDefault="005935AA" w:rsidP="005935AA">
      <w:pPr>
        <w:pStyle w:val="Puce1"/>
      </w:pPr>
      <w:r w:rsidRPr="00330B56">
        <w:rPr>
          <w:b/>
        </w:rPr>
        <w:t>Bleu</w:t>
      </w:r>
      <w:r w:rsidRPr="00330B56">
        <w:t xml:space="preserve"> </w:t>
      </w:r>
      <w:r>
        <w:rPr>
          <w:noProof/>
          <w:snapToGrid/>
        </w:rPr>
        <w:drawing>
          <wp:inline distT="0" distB="0" distL="0" distR="0" wp14:anchorId="63FB4FFC" wp14:editId="3B385C60">
            <wp:extent cx="182880" cy="182880"/>
            <wp:effectExtent l="0" t="0" r="7620"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b/>
        </w:rPr>
        <w:t xml:space="preserve"> : </w:t>
      </w:r>
      <w:r w:rsidRPr="00330B56">
        <w:t>pour les exceptions validées par le comptable.</w:t>
      </w:r>
    </w:p>
    <w:p w:rsidR="0085700C" w:rsidRDefault="0085700C" w:rsidP="00647AD8">
      <w:pPr>
        <w:pStyle w:val="Heading3"/>
      </w:pPr>
      <w:r w:rsidRPr="006E3616">
        <w:t>Précisions sur l’onglet Règles de contrôle</w:t>
      </w:r>
      <w:bookmarkEnd w:id="527"/>
      <w:bookmarkEnd w:id="528"/>
      <w:bookmarkEnd w:id="529"/>
      <w:bookmarkEnd w:id="530"/>
    </w:p>
    <w:p w:rsidR="0085700C" w:rsidRPr="00330B56" w:rsidRDefault="0085700C" w:rsidP="0085700C">
      <w:r w:rsidRPr="00330B56">
        <w:t>En fonction de l’évènement sélectionné, un champ additionnel sera présenté :</w:t>
      </w:r>
    </w:p>
    <w:p w:rsidR="0085700C" w:rsidRDefault="0085700C" w:rsidP="0085700C">
      <w:pPr>
        <w:pStyle w:val="Puce1"/>
      </w:pPr>
      <w:r w:rsidRPr="00330B56">
        <w:t xml:space="preserve">Pour l’évènement </w:t>
      </w:r>
      <w:r>
        <w:rPr>
          <w:b/>
        </w:rPr>
        <w:t>Soumettre l’élément du participant</w:t>
      </w:r>
      <w:r w:rsidRPr="00330B56">
        <w:t xml:space="preserve">, le champ </w:t>
      </w:r>
      <w:r w:rsidRPr="00D058B4">
        <w:rPr>
          <w:b/>
        </w:rPr>
        <w:t xml:space="preserve">Types de </w:t>
      </w:r>
      <w:r>
        <w:rPr>
          <w:b/>
        </w:rPr>
        <w:t>frais</w:t>
      </w:r>
      <w:r w:rsidRPr="00D058B4">
        <w:rPr>
          <w:b/>
        </w:rPr>
        <w:t xml:space="preserve"> pour les totaux du participant</w:t>
      </w:r>
      <w:r w:rsidRPr="00330B56">
        <w:t xml:space="preserve"> liste les types à prendre en compte pour le total.</w:t>
      </w:r>
    </w:p>
    <w:p w:rsidR="0085700C" w:rsidRPr="00330B56" w:rsidRDefault="00833217" w:rsidP="0085700C">
      <w:pPr>
        <w:pStyle w:val="Puce1"/>
        <w:numPr>
          <w:ilvl w:val="0"/>
          <w:numId w:val="0"/>
        </w:numPr>
        <w:ind w:left="936"/>
      </w:pPr>
      <w:r>
        <w:rPr>
          <w:noProof/>
          <w:snapToGrid/>
        </w:rPr>
        <w:lastRenderedPageBreak/>
        <w:drawing>
          <wp:inline distT="0" distB="0" distL="0" distR="0" wp14:anchorId="02FADCCD" wp14:editId="6CF54A3C">
            <wp:extent cx="2721254" cy="3251469"/>
            <wp:effectExtent l="0" t="0" r="3175" b="63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21097" cy="3251282"/>
                    </a:xfrm>
                    <a:prstGeom prst="rect">
                      <a:avLst/>
                    </a:prstGeom>
                  </pic:spPr>
                </pic:pic>
              </a:graphicData>
            </a:graphic>
          </wp:inline>
        </w:drawing>
      </w:r>
    </w:p>
    <w:p w:rsidR="0085700C" w:rsidRDefault="0085700C" w:rsidP="0085700C">
      <w:pPr>
        <w:pStyle w:val="Puce1"/>
      </w:pPr>
      <w:r w:rsidRPr="00330B56">
        <w:t xml:space="preserve">Pour l’évènement </w:t>
      </w:r>
      <w:r>
        <w:rPr>
          <w:b/>
        </w:rPr>
        <w:t>Soumettre l’élément du participant</w:t>
      </w:r>
      <w:r w:rsidRPr="00D058B4">
        <w:rPr>
          <w:b/>
        </w:rPr>
        <w:t xml:space="preserve"> (autori</w:t>
      </w:r>
      <w:r>
        <w:rPr>
          <w:b/>
        </w:rPr>
        <w:t>sé</w:t>
      </w:r>
      <w:r w:rsidRPr="00D058B4">
        <w:rPr>
          <w:b/>
        </w:rPr>
        <w:t>)</w:t>
      </w:r>
      <w:r w:rsidRPr="00330B56">
        <w:t xml:space="preserve">, le champ </w:t>
      </w:r>
      <w:r>
        <w:rPr>
          <w:b/>
        </w:rPr>
        <w:t>Catégories de frais</w:t>
      </w:r>
      <w:r w:rsidRPr="00D058B4">
        <w:rPr>
          <w:b/>
        </w:rPr>
        <w:t xml:space="preserve"> pour les totaux du participant</w:t>
      </w:r>
      <w:r w:rsidRPr="00330B56">
        <w:t xml:space="preserve"> liste les catégories à prendre en compte pour le total.</w:t>
      </w:r>
    </w:p>
    <w:p w:rsidR="0085700C" w:rsidRDefault="00833217" w:rsidP="0085700C">
      <w:pPr>
        <w:pStyle w:val="Puce1"/>
        <w:numPr>
          <w:ilvl w:val="0"/>
          <w:numId w:val="0"/>
        </w:numPr>
        <w:ind w:left="936"/>
      </w:pPr>
      <w:r>
        <w:rPr>
          <w:noProof/>
          <w:snapToGrid/>
        </w:rPr>
        <w:drawing>
          <wp:inline distT="0" distB="0" distL="0" distR="0" wp14:anchorId="7077A071" wp14:editId="3852FC5F">
            <wp:extent cx="2007555" cy="4263779"/>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010685" cy="4270427"/>
                    </a:xfrm>
                    <a:prstGeom prst="rect">
                      <a:avLst/>
                    </a:prstGeom>
                  </pic:spPr>
                </pic:pic>
              </a:graphicData>
            </a:graphic>
          </wp:inline>
        </w:drawing>
      </w:r>
    </w:p>
    <w:p w:rsidR="0085700C" w:rsidRDefault="0085700C" w:rsidP="0085700C">
      <w:pPr>
        <w:pStyle w:val="Puce1"/>
        <w:numPr>
          <w:ilvl w:val="0"/>
          <w:numId w:val="0"/>
        </w:numPr>
        <w:ind w:left="936"/>
      </w:pPr>
    </w:p>
    <w:p w:rsidR="0085700C" w:rsidRDefault="0085700C" w:rsidP="0085700C">
      <w:r w:rsidRPr="00F2569D">
        <w:rPr>
          <w:b/>
          <w:u w:val="single"/>
        </w:rPr>
        <w:t>A Noter</w:t>
      </w:r>
      <w:r w:rsidRPr="00CC5DDF">
        <w:rPr>
          <w:b/>
        </w:rPr>
        <w:t> :</w:t>
      </w:r>
      <w:r w:rsidRPr="00330B56">
        <w:t xml:space="preserve"> </w:t>
      </w:r>
    </w:p>
    <w:p w:rsidR="0085700C" w:rsidRDefault="0085700C" w:rsidP="0085700C">
      <w:r w:rsidRPr="00330B56">
        <w:t>Plutôt que de supprimer une règle de contrôle, il est possible de la désactiver en passant le paramètre Actif à Non.</w:t>
      </w:r>
    </w:p>
    <w:p w:rsidR="0085700C" w:rsidRDefault="0085700C" w:rsidP="00647AD8">
      <w:pPr>
        <w:pStyle w:val="Heading3"/>
      </w:pPr>
      <w:bookmarkStart w:id="543" w:name="_Toc294283083"/>
      <w:bookmarkStart w:id="544" w:name="_Toc333500897"/>
      <w:bookmarkStart w:id="545" w:name="_Toc334014135"/>
      <w:bookmarkStart w:id="546" w:name="_Toc334696313"/>
      <w:r w:rsidRPr="00330B56">
        <w:lastRenderedPageBreak/>
        <w:t>Précisions sur l’onglet Conditions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rsidR="0085700C" w:rsidRDefault="00833217" w:rsidP="0085700C">
      <w:r>
        <w:rPr>
          <w:noProof/>
          <w:snapToGrid/>
        </w:rPr>
        <w:drawing>
          <wp:inline distT="0" distB="0" distL="0" distR="0" wp14:anchorId="4D73CC5A" wp14:editId="6E7376BA">
            <wp:extent cx="5943600" cy="1381760"/>
            <wp:effectExtent l="0" t="0" r="0" b="889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1381760"/>
                    </a:xfrm>
                    <a:prstGeom prst="rect">
                      <a:avLst/>
                    </a:prstGeom>
                  </pic:spPr>
                </pic:pic>
              </a:graphicData>
            </a:graphic>
          </wp:inline>
        </w:drawing>
      </w:r>
    </w:p>
    <w:p w:rsidR="0085700C" w:rsidRDefault="0085700C" w:rsidP="0085700C"/>
    <w:p w:rsidR="0085700C" w:rsidRPr="00330B56" w:rsidRDefault="0085700C" w:rsidP="0085700C"/>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26"/>
        <w:gridCol w:w="7513"/>
      </w:tblGrid>
      <w:tr w:rsidR="0085700C" w:rsidRPr="00D058B4" w:rsidTr="00673439">
        <w:trPr>
          <w:cantSplit/>
          <w:tblHeader/>
        </w:trPr>
        <w:tc>
          <w:tcPr>
            <w:tcW w:w="2126" w:type="dxa"/>
            <w:shd w:val="clear" w:color="auto" w:fill="000000"/>
          </w:tcPr>
          <w:p w:rsidR="0085700C" w:rsidRPr="00D058B4" w:rsidRDefault="0085700C" w:rsidP="00673439">
            <w:pPr>
              <w:tabs>
                <w:tab w:val="clear" w:pos="426"/>
                <w:tab w:val="left" w:pos="27"/>
              </w:tabs>
              <w:ind w:left="0"/>
              <w:rPr>
                <w:lang w:eastAsia="en-US"/>
              </w:rPr>
            </w:pPr>
            <w:r w:rsidRPr="00D058B4">
              <w:rPr>
                <w:lang w:eastAsia="en-US"/>
              </w:rPr>
              <w:t>Champ</w:t>
            </w:r>
          </w:p>
        </w:tc>
        <w:tc>
          <w:tcPr>
            <w:tcW w:w="7513" w:type="dxa"/>
            <w:shd w:val="clear" w:color="auto" w:fill="000000"/>
          </w:tcPr>
          <w:p w:rsidR="0085700C" w:rsidRPr="00D058B4" w:rsidRDefault="0085700C" w:rsidP="00673439">
            <w:pPr>
              <w:tabs>
                <w:tab w:val="clear" w:pos="426"/>
                <w:tab w:val="left" w:pos="27"/>
              </w:tabs>
              <w:ind w:left="0"/>
              <w:rPr>
                <w:lang w:eastAsia="en-US"/>
              </w:rPr>
            </w:pPr>
            <w:r w:rsidRPr="00D058B4">
              <w:rPr>
                <w:lang w:eastAsia="en-US"/>
              </w:rPr>
              <w:t>Description</w:t>
            </w:r>
          </w:p>
        </w:tc>
      </w:tr>
      <w:tr w:rsidR="0085700C" w:rsidRPr="00B579CB" w:rsidTr="00673439">
        <w:trPr>
          <w:cantSplit/>
        </w:trPr>
        <w:tc>
          <w:tcPr>
            <w:tcW w:w="2126" w:type="dxa"/>
          </w:tcPr>
          <w:p w:rsidR="0085700C" w:rsidRPr="006378AB" w:rsidRDefault="0085700C" w:rsidP="00673439">
            <w:pPr>
              <w:pStyle w:val="TableBody2"/>
              <w:tabs>
                <w:tab w:val="clear" w:pos="426"/>
                <w:tab w:val="left" w:pos="27"/>
              </w:tabs>
              <w:rPr>
                <w:snapToGrid w:val="0"/>
                <w:sz w:val="20"/>
              </w:rPr>
            </w:pPr>
            <w:r>
              <w:rPr>
                <w:snapToGrid w:val="0"/>
                <w:sz w:val="20"/>
              </w:rPr>
              <w:t>Zone « 1 »</w:t>
            </w:r>
          </w:p>
        </w:tc>
        <w:tc>
          <w:tcPr>
            <w:tcW w:w="7513" w:type="dxa"/>
          </w:tcPr>
          <w:p w:rsidR="0085700C" w:rsidRPr="00B579CB" w:rsidRDefault="0085700C" w:rsidP="00673439">
            <w:pPr>
              <w:tabs>
                <w:tab w:val="clear" w:pos="426"/>
                <w:tab w:val="left" w:pos="27"/>
              </w:tabs>
              <w:ind w:left="0"/>
              <w:rPr>
                <w:szCs w:val="17"/>
              </w:rPr>
            </w:pPr>
            <w:r w:rsidRPr="00330B56">
              <w:t>Parenthèse gauche pour des conditions du type « (Cond1 ou Cond2) et Cond3 »</w:t>
            </w:r>
          </w:p>
        </w:tc>
      </w:tr>
      <w:tr w:rsidR="0085700C" w:rsidRPr="00B579CB" w:rsidTr="00673439">
        <w:trPr>
          <w:cantSplit/>
        </w:trPr>
        <w:tc>
          <w:tcPr>
            <w:tcW w:w="2126" w:type="dxa"/>
          </w:tcPr>
          <w:p w:rsidR="0085700C" w:rsidRDefault="0085700C" w:rsidP="00673439">
            <w:pPr>
              <w:pStyle w:val="TableBody2"/>
              <w:tabs>
                <w:tab w:val="clear" w:pos="426"/>
                <w:tab w:val="left" w:pos="27"/>
              </w:tabs>
              <w:rPr>
                <w:snapToGrid w:val="0"/>
                <w:sz w:val="20"/>
              </w:rPr>
            </w:pPr>
            <w:r>
              <w:rPr>
                <w:snapToGrid w:val="0"/>
                <w:sz w:val="20"/>
              </w:rPr>
              <w:t>Zone « 2 »</w:t>
            </w:r>
          </w:p>
        </w:tc>
        <w:tc>
          <w:tcPr>
            <w:tcW w:w="7513" w:type="dxa"/>
          </w:tcPr>
          <w:p w:rsidR="0085700C" w:rsidRPr="00B579CB" w:rsidRDefault="0085700C" w:rsidP="00673439">
            <w:pPr>
              <w:tabs>
                <w:tab w:val="clear" w:pos="426"/>
                <w:tab w:val="left" w:pos="27"/>
              </w:tabs>
              <w:ind w:left="27"/>
              <w:rPr>
                <w:szCs w:val="17"/>
              </w:rPr>
            </w:pPr>
            <w:r>
              <w:t>T</w:t>
            </w:r>
            <w:r w:rsidRPr="00330B56">
              <w:t xml:space="preserve">ype de champ à évaluer. </w:t>
            </w:r>
            <w:r>
              <w:t>Le plus f</w:t>
            </w:r>
            <w:r w:rsidRPr="00330B56">
              <w:t>réquemment</w:t>
            </w:r>
            <w:r>
              <w:t xml:space="preserve"> ce sont les champs </w:t>
            </w:r>
            <w:r w:rsidRPr="00DC6DD5">
              <w:rPr>
                <w:b/>
              </w:rPr>
              <w:t>Note de frais</w:t>
            </w:r>
            <w:r w:rsidRPr="00DC6DD5">
              <w:t>,</w:t>
            </w:r>
            <w:r>
              <w:rPr>
                <w:b/>
              </w:rPr>
              <w:t xml:space="preserve"> Elément</w:t>
            </w:r>
            <w:r w:rsidRPr="00DC6DD5">
              <w:t xml:space="preserve"> et</w:t>
            </w:r>
            <w:r>
              <w:rPr>
                <w:b/>
              </w:rPr>
              <w:t xml:space="preserve"> Collaborateur</w:t>
            </w:r>
            <w:r>
              <w:t xml:space="preserve"> qui sont utilisés </w:t>
            </w:r>
            <w:r w:rsidRPr="00330B56">
              <w:t xml:space="preserve">pour désigner </w:t>
            </w:r>
            <w:r>
              <w:t xml:space="preserve">respectivement </w:t>
            </w:r>
            <w:r w:rsidRPr="00330B56">
              <w:t xml:space="preserve">un champ de l’entête de la note de frais, </w:t>
            </w:r>
            <w:r>
              <w:t>un champ d’un type de frais</w:t>
            </w:r>
            <w:r w:rsidRPr="00330B56">
              <w:t xml:space="preserve"> </w:t>
            </w:r>
            <w:r>
              <w:t>ou un champ de la fiche profil</w:t>
            </w:r>
            <w:r w:rsidRPr="00330B56">
              <w:t>.</w:t>
            </w:r>
          </w:p>
        </w:tc>
      </w:tr>
      <w:tr w:rsidR="0085700C" w:rsidRPr="00B579CB" w:rsidTr="00673439">
        <w:trPr>
          <w:cantSplit/>
        </w:trPr>
        <w:tc>
          <w:tcPr>
            <w:tcW w:w="2126" w:type="dxa"/>
          </w:tcPr>
          <w:p w:rsidR="0085700C" w:rsidRDefault="0085700C" w:rsidP="00673439">
            <w:pPr>
              <w:pStyle w:val="TableBody2"/>
              <w:tabs>
                <w:tab w:val="clear" w:pos="426"/>
                <w:tab w:val="left" w:pos="27"/>
              </w:tabs>
              <w:rPr>
                <w:snapToGrid w:val="0"/>
                <w:sz w:val="20"/>
              </w:rPr>
            </w:pPr>
            <w:r>
              <w:rPr>
                <w:snapToGrid w:val="0"/>
                <w:sz w:val="20"/>
              </w:rPr>
              <w:t>Zone « 3 »</w:t>
            </w:r>
          </w:p>
        </w:tc>
        <w:tc>
          <w:tcPr>
            <w:tcW w:w="7513" w:type="dxa"/>
          </w:tcPr>
          <w:p w:rsidR="0085700C" w:rsidRDefault="0085700C" w:rsidP="00673439">
            <w:pPr>
              <w:tabs>
                <w:tab w:val="clear" w:pos="426"/>
                <w:tab w:val="left" w:pos="27"/>
              </w:tabs>
              <w:ind w:left="27"/>
            </w:pPr>
            <w:r>
              <w:t>V</w:t>
            </w:r>
            <w:r w:rsidRPr="00330B56">
              <w:t xml:space="preserve">aleur ou </w:t>
            </w:r>
            <w:r>
              <w:t>N</w:t>
            </w:r>
            <w:r w:rsidRPr="00330B56">
              <w:t xml:space="preserve">om du champ à évaluer en fonction du choix fait en </w:t>
            </w:r>
            <w:r>
              <w:rPr>
                <w:b/>
              </w:rPr>
              <w:t>2</w:t>
            </w:r>
            <w:r w:rsidRPr="00330B56">
              <w:t xml:space="preserve">. </w:t>
            </w:r>
          </w:p>
          <w:p w:rsidR="0085700C" w:rsidRPr="00B579CB" w:rsidRDefault="0085700C" w:rsidP="00673439">
            <w:pPr>
              <w:tabs>
                <w:tab w:val="clear" w:pos="426"/>
                <w:tab w:val="left" w:pos="27"/>
              </w:tabs>
              <w:ind w:left="27"/>
              <w:rPr>
                <w:szCs w:val="17"/>
              </w:rPr>
            </w:pPr>
            <w:r w:rsidRPr="00F2569D">
              <w:rPr>
                <w:i/>
                <w:u w:val="single"/>
              </w:rPr>
              <w:t>Exemple</w:t>
            </w:r>
            <w:r w:rsidRPr="00F2569D">
              <w:rPr>
                <w:i/>
              </w:rPr>
              <w:t> :</w:t>
            </w:r>
            <w:r w:rsidRPr="00330B56">
              <w:t xml:space="preserve"> si on a choisi </w:t>
            </w:r>
            <w:r>
              <w:rPr>
                <w:b/>
                <w:snapToGrid/>
                <w:lang w:eastAsia="en-US"/>
              </w:rPr>
              <w:t xml:space="preserve">Elément </w:t>
            </w:r>
            <w:r w:rsidRPr="00330B56">
              <w:t xml:space="preserve">en </w:t>
            </w:r>
            <w:r>
              <w:rPr>
                <w:b/>
              </w:rPr>
              <w:t>2</w:t>
            </w:r>
            <w:r w:rsidRPr="00330B56">
              <w:t xml:space="preserve">, on </w:t>
            </w:r>
            <w:r>
              <w:t xml:space="preserve">pourra </w:t>
            </w:r>
            <w:r w:rsidRPr="00330B56">
              <w:t xml:space="preserve">choisir en </w:t>
            </w:r>
            <w:r>
              <w:rPr>
                <w:b/>
              </w:rPr>
              <w:t>3</w:t>
            </w:r>
            <w:r w:rsidRPr="00330B56">
              <w:t xml:space="preserve"> un des champs d</w:t>
            </w:r>
            <w:r>
              <w:t>e type de frais</w:t>
            </w:r>
            <w:r w:rsidRPr="00330B56">
              <w:t>.</w:t>
            </w:r>
          </w:p>
        </w:tc>
      </w:tr>
      <w:tr w:rsidR="0085700C" w:rsidRPr="00B579CB" w:rsidTr="00673439">
        <w:trPr>
          <w:cantSplit/>
        </w:trPr>
        <w:tc>
          <w:tcPr>
            <w:tcW w:w="2126" w:type="dxa"/>
          </w:tcPr>
          <w:p w:rsidR="0085700C" w:rsidRDefault="0085700C" w:rsidP="00673439">
            <w:pPr>
              <w:pStyle w:val="TableBody2"/>
              <w:tabs>
                <w:tab w:val="clear" w:pos="426"/>
                <w:tab w:val="left" w:pos="27"/>
              </w:tabs>
              <w:rPr>
                <w:snapToGrid w:val="0"/>
                <w:sz w:val="20"/>
              </w:rPr>
            </w:pPr>
            <w:r>
              <w:rPr>
                <w:snapToGrid w:val="0"/>
                <w:sz w:val="20"/>
              </w:rPr>
              <w:t>Zone « 4 »</w:t>
            </w:r>
          </w:p>
        </w:tc>
        <w:tc>
          <w:tcPr>
            <w:tcW w:w="7513" w:type="dxa"/>
          </w:tcPr>
          <w:p w:rsidR="0085700C" w:rsidRDefault="0085700C" w:rsidP="00673439">
            <w:pPr>
              <w:tabs>
                <w:tab w:val="clear" w:pos="426"/>
                <w:tab w:val="left" w:pos="27"/>
              </w:tabs>
              <w:ind w:left="27"/>
            </w:pPr>
            <w:r>
              <w:t>O</w:t>
            </w:r>
            <w:r w:rsidRPr="00330B56">
              <w:t xml:space="preserve">pérateur </w:t>
            </w:r>
            <w:r>
              <w:t>qui est</w:t>
            </w:r>
            <w:r w:rsidRPr="00330B56">
              <w:t xml:space="preserve"> fonction du type de champ évalué. </w:t>
            </w:r>
          </w:p>
          <w:p w:rsidR="0085700C" w:rsidRPr="00B579CB" w:rsidRDefault="0085700C" w:rsidP="00673439">
            <w:pPr>
              <w:tabs>
                <w:tab w:val="clear" w:pos="426"/>
                <w:tab w:val="left" w:pos="27"/>
              </w:tabs>
              <w:ind w:left="27"/>
              <w:rPr>
                <w:szCs w:val="17"/>
              </w:rPr>
            </w:pPr>
            <w:r w:rsidRPr="00F2569D">
              <w:rPr>
                <w:i/>
                <w:u w:val="single"/>
              </w:rPr>
              <w:t>Exemple</w:t>
            </w:r>
            <w:r w:rsidRPr="00F2569D">
              <w:rPr>
                <w:i/>
              </w:rPr>
              <w:t> :</w:t>
            </w:r>
            <w:r>
              <w:t xml:space="preserve"> </w:t>
            </w:r>
            <w:r w:rsidRPr="00330B56">
              <w:t>pour un champ texte, on retrouvera les opérat</w:t>
            </w:r>
            <w:r>
              <w:t>eur</w:t>
            </w:r>
            <w:r w:rsidRPr="00330B56">
              <w:t xml:space="preserve">s </w:t>
            </w:r>
            <w:r>
              <w:t>du type « Egal à », « Non égal à », « Dans » et « Non dans » ; pour un champ numérique, on retrouvera plutôt les opérateurs du type « Supérieur à », « Inférieur ou égal à », « Egal à », etc.</w:t>
            </w:r>
          </w:p>
        </w:tc>
      </w:tr>
      <w:tr w:rsidR="0085700C" w:rsidRPr="00B579CB" w:rsidTr="00673439">
        <w:trPr>
          <w:cantSplit/>
        </w:trPr>
        <w:tc>
          <w:tcPr>
            <w:tcW w:w="2126" w:type="dxa"/>
          </w:tcPr>
          <w:p w:rsidR="0085700C" w:rsidRDefault="0085700C" w:rsidP="00673439">
            <w:pPr>
              <w:pStyle w:val="TableBody2"/>
              <w:tabs>
                <w:tab w:val="clear" w:pos="426"/>
                <w:tab w:val="left" w:pos="27"/>
              </w:tabs>
              <w:rPr>
                <w:snapToGrid w:val="0"/>
                <w:sz w:val="20"/>
              </w:rPr>
            </w:pPr>
            <w:r>
              <w:rPr>
                <w:snapToGrid w:val="0"/>
                <w:sz w:val="20"/>
              </w:rPr>
              <w:t>Zone « 5 »</w:t>
            </w:r>
          </w:p>
        </w:tc>
        <w:tc>
          <w:tcPr>
            <w:tcW w:w="7513" w:type="dxa"/>
          </w:tcPr>
          <w:p w:rsidR="0085700C" w:rsidRPr="00B579CB" w:rsidRDefault="0085700C" w:rsidP="00673439">
            <w:pPr>
              <w:tabs>
                <w:tab w:val="clear" w:pos="426"/>
                <w:tab w:val="left" w:pos="27"/>
              </w:tabs>
              <w:ind w:left="0"/>
              <w:rPr>
                <w:szCs w:val="17"/>
              </w:rPr>
            </w:pPr>
            <w:r w:rsidRPr="00330B56">
              <w:t xml:space="preserve">Opération ET ou </w:t>
            </w:r>
            <w:proofErr w:type="spellStart"/>
            <w:r w:rsidRPr="00330B56">
              <w:t>OU</w:t>
            </w:r>
            <w:proofErr w:type="spellEnd"/>
            <w:r w:rsidRPr="00330B56">
              <w:t xml:space="preserve"> entre les deux conditions.</w:t>
            </w:r>
          </w:p>
        </w:tc>
      </w:tr>
      <w:tr w:rsidR="0085700C" w:rsidRPr="00B579CB" w:rsidTr="00673439">
        <w:trPr>
          <w:cantSplit/>
        </w:trPr>
        <w:tc>
          <w:tcPr>
            <w:tcW w:w="2126" w:type="dxa"/>
          </w:tcPr>
          <w:p w:rsidR="0085700C" w:rsidRDefault="0085700C" w:rsidP="00673439">
            <w:pPr>
              <w:pStyle w:val="TableBody2"/>
              <w:tabs>
                <w:tab w:val="clear" w:pos="426"/>
                <w:tab w:val="left" w:pos="27"/>
              </w:tabs>
              <w:rPr>
                <w:snapToGrid w:val="0"/>
                <w:sz w:val="20"/>
              </w:rPr>
            </w:pPr>
            <w:r>
              <w:rPr>
                <w:snapToGrid w:val="0"/>
                <w:sz w:val="20"/>
              </w:rPr>
              <w:t>Zone « 6 »</w:t>
            </w:r>
          </w:p>
        </w:tc>
        <w:tc>
          <w:tcPr>
            <w:tcW w:w="7513" w:type="dxa"/>
          </w:tcPr>
          <w:p w:rsidR="0085700C" w:rsidRPr="00B579CB" w:rsidRDefault="0085700C" w:rsidP="00673439">
            <w:pPr>
              <w:tabs>
                <w:tab w:val="clear" w:pos="426"/>
                <w:tab w:val="left" w:pos="27"/>
              </w:tabs>
              <w:ind w:left="0"/>
              <w:rPr>
                <w:szCs w:val="17"/>
              </w:rPr>
            </w:pPr>
            <w:r w:rsidRPr="00330B56">
              <w:t>Parenthèse droite pour des conditions du type « (Cond1 ou Cond2) et Cond3 ».</w:t>
            </w:r>
          </w:p>
        </w:tc>
      </w:tr>
    </w:tbl>
    <w:p w:rsidR="0085700C" w:rsidRPr="004A1F51" w:rsidRDefault="0085700C" w:rsidP="00647AD8">
      <w:pPr>
        <w:pStyle w:val="Heading4"/>
      </w:pPr>
      <w:bookmarkStart w:id="547" w:name="_Toc103573724"/>
      <w:bookmarkStart w:id="548" w:name="_Toc172432052"/>
      <w:bookmarkStart w:id="549" w:name="_Toc237335793"/>
      <w:bookmarkStart w:id="550" w:name="_Toc245280667"/>
      <w:bookmarkStart w:id="551" w:name="_Toc269137894"/>
      <w:bookmarkStart w:id="552" w:name="_Toc44754734"/>
      <w:bookmarkStart w:id="553" w:name="_Toc60989241"/>
      <w:bookmarkStart w:id="554" w:name="_Toc61242513"/>
      <w:bookmarkStart w:id="555" w:name="_Toc67470896"/>
      <w:bookmarkStart w:id="556" w:name="_Toc90039268"/>
      <w:r w:rsidRPr="004A1F51">
        <w:t xml:space="preserve">Types de </w:t>
      </w:r>
      <w:r>
        <w:t>frais</w:t>
      </w:r>
      <w:r w:rsidRPr="004A1F51">
        <w:t xml:space="preserve"> multiples</w:t>
      </w:r>
      <w:bookmarkEnd w:id="547"/>
      <w:bookmarkEnd w:id="548"/>
      <w:bookmarkEnd w:id="549"/>
      <w:bookmarkEnd w:id="550"/>
      <w:bookmarkEnd w:id="551"/>
    </w:p>
    <w:p w:rsidR="0085700C" w:rsidRDefault="0085700C" w:rsidP="0085700C">
      <w:r w:rsidRPr="00330B56">
        <w:t xml:space="preserve">Les opérateurs </w:t>
      </w:r>
      <w:r w:rsidRPr="00447F2B">
        <w:rPr>
          <w:b/>
        </w:rPr>
        <w:t>Dans</w:t>
      </w:r>
      <w:r w:rsidRPr="00330B56">
        <w:t xml:space="preserve"> </w:t>
      </w:r>
      <w:r>
        <w:t>et</w:t>
      </w:r>
      <w:r w:rsidRPr="00330B56">
        <w:t xml:space="preserve"> </w:t>
      </w:r>
      <w:r w:rsidRPr="00447F2B">
        <w:rPr>
          <w:b/>
        </w:rPr>
        <w:t>Non dans</w:t>
      </w:r>
      <w:r w:rsidRPr="00330B56">
        <w:t xml:space="preserve">, disponibles pour le champ </w:t>
      </w:r>
      <w:r w:rsidRPr="00D058B4">
        <w:rPr>
          <w:b/>
        </w:rPr>
        <w:t xml:space="preserve">Type de </w:t>
      </w:r>
      <w:r w:rsidRPr="005E4269">
        <w:rPr>
          <w:b/>
        </w:rPr>
        <w:t>frais,</w:t>
      </w:r>
      <w:r w:rsidRPr="00330B56">
        <w:t xml:space="preserve"> permet</w:t>
      </w:r>
      <w:r>
        <w:t>tent</w:t>
      </w:r>
      <w:r w:rsidRPr="00330B56">
        <w:t xml:space="preserve"> d’effectuer </w:t>
      </w:r>
      <w:r>
        <w:t xml:space="preserve">une </w:t>
      </w:r>
      <w:r w:rsidRPr="00330B56">
        <w:t xml:space="preserve"> sélection </w:t>
      </w:r>
      <w:r>
        <w:t>sur plusieurs</w:t>
      </w:r>
      <w:r w:rsidRPr="00330B56">
        <w:t xml:space="preserve"> types de </w:t>
      </w:r>
      <w:r>
        <w:t>frais</w:t>
      </w:r>
      <w:r w:rsidRPr="00330B56">
        <w:t xml:space="preserve"> afin de simplifier la c</w:t>
      </w:r>
      <w:r>
        <w:t>réation de la règle de contrôle :</w:t>
      </w:r>
    </w:p>
    <w:p w:rsidR="0085700C" w:rsidRPr="00330B56" w:rsidRDefault="00833217" w:rsidP="0085700C">
      <w:r>
        <w:rPr>
          <w:noProof/>
          <w:snapToGrid/>
        </w:rPr>
        <w:drawing>
          <wp:inline distT="0" distB="0" distL="0" distR="0" wp14:anchorId="0F24E221" wp14:editId="1503D75E">
            <wp:extent cx="5943600" cy="2031365"/>
            <wp:effectExtent l="0" t="0" r="0" b="698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031365"/>
                    </a:xfrm>
                    <a:prstGeom prst="rect">
                      <a:avLst/>
                    </a:prstGeom>
                  </pic:spPr>
                </pic:pic>
              </a:graphicData>
            </a:graphic>
          </wp:inline>
        </w:drawing>
      </w:r>
    </w:p>
    <w:p w:rsidR="0085700C" w:rsidRDefault="0085700C" w:rsidP="00647AD8">
      <w:pPr>
        <w:pStyle w:val="Heading4"/>
      </w:pPr>
      <w:r w:rsidRPr="00330B56">
        <w:t>Imputations</w:t>
      </w:r>
    </w:p>
    <w:p w:rsidR="0085700C" w:rsidRDefault="0085700C" w:rsidP="0085700C">
      <w:r w:rsidRPr="00330B56">
        <w:t xml:space="preserve">Chaque dépense est logiquement imputée </w:t>
      </w:r>
      <w:r>
        <w:t>à</w:t>
      </w:r>
      <w:r w:rsidRPr="00330B56">
        <w:t xml:space="preserve">100% sur une ou plusieurs notions analytiques. </w:t>
      </w:r>
    </w:p>
    <w:p w:rsidR="0085700C" w:rsidRPr="00330B56" w:rsidRDefault="0085700C" w:rsidP="0085700C">
      <w:r>
        <w:t>La condition</w:t>
      </w:r>
      <w:r w:rsidRPr="00330B56">
        <w:t xml:space="preserve"> ci-dessous </w:t>
      </w:r>
      <w:r>
        <w:t xml:space="preserve">permet de </w:t>
      </w:r>
      <w:r w:rsidRPr="00330B56">
        <w:t>vérifie</w:t>
      </w:r>
      <w:r>
        <w:t>r</w:t>
      </w:r>
      <w:r w:rsidRPr="00330B56">
        <w:t xml:space="preserve"> si un frais donné est </w:t>
      </w:r>
      <w:r>
        <w:t>bien</w:t>
      </w:r>
      <w:r w:rsidRPr="00330B56">
        <w:t xml:space="preserve"> imputé à 100%.</w:t>
      </w:r>
    </w:p>
    <w:p w:rsidR="0085700C" w:rsidRPr="00330B56" w:rsidRDefault="00833217" w:rsidP="0085700C">
      <w:r>
        <w:rPr>
          <w:noProof/>
          <w:snapToGrid/>
        </w:rPr>
        <w:lastRenderedPageBreak/>
        <w:drawing>
          <wp:inline distT="0" distB="0" distL="0" distR="0" wp14:anchorId="4F6A00A6" wp14:editId="30A7AF6E">
            <wp:extent cx="5943600" cy="1345565"/>
            <wp:effectExtent l="0" t="0" r="0" b="698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1345565"/>
                    </a:xfrm>
                    <a:prstGeom prst="rect">
                      <a:avLst/>
                    </a:prstGeom>
                  </pic:spPr>
                </pic:pic>
              </a:graphicData>
            </a:graphic>
          </wp:inline>
        </w:drawing>
      </w:r>
    </w:p>
    <w:p w:rsidR="0085700C" w:rsidRDefault="0085700C" w:rsidP="00647AD8">
      <w:pPr>
        <w:pStyle w:val="Heading4"/>
      </w:pPr>
      <w:r w:rsidRPr="00330B56">
        <w:t>Ventilation d’une dépense</w:t>
      </w:r>
    </w:p>
    <w:p w:rsidR="0085700C" w:rsidRPr="00330B56" w:rsidRDefault="0085700C" w:rsidP="0085700C">
      <w:r w:rsidRPr="00330B56">
        <w:t>Une règle de contrôle peut différer selon la ventilation effectuée pour une dépense. On accède alors :</w:t>
      </w:r>
    </w:p>
    <w:p w:rsidR="0085700C" w:rsidRDefault="0085700C" w:rsidP="0085700C">
      <w:pPr>
        <w:pStyle w:val="Puce1"/>
      </w:pPr>
      <w:r w:rsidRPr="00330B56">
        <w:t>Aux champs de la dépense sans ventilation,</w:t>
      </w:r>
    </w:p>
    <w:p w:rsidR="0085700C" w:rsidRDefault="0085700C" w:rsidP="0085700C">
      <w:pPr>
        <w:pStyle w:val="Puce1"/>
      </w:pPr>
      <w:r w:rsidRPr="00330B56">
        <w:t>Aux champs « pères » de la dépense ventilée,</w:t>
      </w:r>
    </w:p>
    <w:p w:rsidR="0085700C" w:rsidRDefault="0085700C" w:rsidP="0085700C">
      <w:pPr>
        <w:pStyle w:val="Puce1"/>
      </w:pPr>
      <w:r w:rsidRPr="00330B56">
        <w:t>Aux champs « fils » de la dépense ventilée.</w:t>
      </w:r>
    </w:p>
    <w:p w:rsidR="0085700C" w:rsidRPr="00330B56" w:rsidRDefault="00833217" w:rsidP="0085700C">
      <w:r>
        <w:rPr>
          <w:noProof/>
          <w:snapToGrid/>
        </w:rPr>
        <w:drawing>
          <wp:inline distT="0" distB="0" distL="0" distR="0" wp14:anchorId="2C01E19C" wp14:editId="5F38DE8F">
            <wp:extent cx="5943600" cy="145605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456055"/>
                    </a:xfrm>
                    <a:prstGeom prst="rect">
                      <a:avLst/>
                    </a:prstGeom>
                  </pic:spPr>
                </pic:pic>
              </a:graphicData>
            </a:graphic>
          </wp:inline>
        </w:drawing>
      </w:r>
    </w:p>
    <w:p w:rsidR="0085700C" w:rsidRDefault="0085700C" w:rsidP="00647AD8">
      <w:pPr>
        <w:pStyle w:val="Heading4"/>
      </w:pPr>
      <w:bookmarkStart w:id="557" w:name="_Toc103573729"/>
      <w:bookmarkStart w:id="558" w:name="_Toc172432057"/>
      <w:bookmarkStart w:id="559" w:name="_Toc237335797"/>
      <w:bookmarkStart w:id="560" w:name="_Toc245280671"/>
      <w:bookmarkStart w:id="561" w:name="_Toc269137898"/>
      <w:r w:rsidRPr="00330B56">
        <w:t>Liste connectée</w:t>
      </w:r>
      <w:bookmarkEnd w:id="557"/>
      <w:bookmarkEnd w:id="558"/>
      <w:bookmarkEnd w:id="559"/>
      <w:bookmarkEnd w:id="560"/>
      <w:bookmarkEnd w:id="561"/>
    </w:p>
    <w:p w:rsidR="0085700C" w:rsidRPr="00330B56" w:rsidRDefault="0085700C" w:rsidP="0085700C">
      <w:r w:rsidRPr="00330B56">
        <w:t xml:space="preserve">Une règle de contrôle peut inclure n’importe quel niveau d’une liste connectée. Pour cela, il faut sélectionner le niveau adapté dans la liste, puis naviguer jusqu’à la valeur souhaitée. </w:t>
      </w:r>
    </w:p>
    <w:p w:rsidR="0085700C" w:rsidRPr="00330B56" w:rsidRDefault="0085700C" w:rsidP="0085700C">
      <w:r w:rsidRPr="00330B56">
        <w:t>Dans l’exemple suivant, la li</w:t>
      </w:r>
      <w:r>
        <w:t>ste connectée a deux niveaux : R</w:t>
      </w:r>
      <w:r w:rsidRPr="00330B56">
        <w:t xml:space="preserve">égion et </w:t>
      </w:r>
      <w:r>
        <w:t>D</w:t>
      </w:r>
      <w:r w:rsidRPr="00330B56">
        <w:t>épartement. On veut inclure une condition sur la valeur du département.</w:t>
      </w:r>
    </w:p>
    <w:p w:rsidR="0085700C" w:rsidRPr="00330B56" w:rsidRDefault="00833217" w:rsidP="0085700C">
      <w:r>
        <w:rPr>
          <w:noProof/>
          <w:snapToGrid/>
        </w:rPr>
        <w:lastRenderedPageBreak/>
        <w:drawing>
          <wp:inline distT="0" distB="0" distL="0" distR="0" wp14:anchorId="23BEF954" wp14:editId="706FDC23">
            <wp:extent cx="4977636" cy="4664407"/>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78246" cy="4664979"/>
                    </a:xfrm>
                    <a:prstGeom prst="rect">
                      <a:avLst/>
                    </a:prstGeom>
                  </pic:spPr>
                </pic:pic>
              </a:graphicData>
            </a:graphic>
          </wp:inline>
        </w:drawing>
      </w:r>
    </w:p>
    <w:p w:rsidR="0085700C" w:rsidRDefault="0085700C" w:rsidP="00647AD8">
      <w:pPr>
        <w:pStyle w:val="Heading4"/>
      </w:pPr>
      <w:r w:rsidRPr="00330B56">
        <w:t>Doublons dans les dépenses</w:t>
      </w:r>
    </w:p>
    <w:p w:rsidR="0085700C" w:rsidRDefault="0085700C" w:rsidP="0085700C">
      <w:r w:rsidRPr="00330B56">
        <w:t xml:space="preserve">L’option </w:t>
      </w:r>
      <w:r>
        <w:rPr>
          <w:b/>
        </w:rPr>
        <w:t>Variation de double transaction</w:t>
      </w:r>
      <w:r w:rsidRPr="00330B56">
        <w:t> est utile pour créer des règles de contrôle pour détecter (ou empêcher) l’envoi en validation de dépenses doublonnées (y compris dans des notes de frais différentes).</w:t>
      </w:r>
    </w:p>
    <w:p w:rsidR="0085700C" w:rsidRDefault="0085700C" w:rsidP="0085700C">
      <w:r w:rsidRPr="00330B56">
        <w:t>Lors de la création avec cette option, on spécifie :</w:t>
      </w:r>
    </w:p>
    <w:p w:rsidR="0085700C" w:rsidRDefault="0085700C" w:rsidP="0085700C">
      <w:pPr>
        <w:pStyle w:val="Puce1"/>
      </w:pPr>
      <w:r w:rsidRPr="00330B56">
        <w:t>Quelles sont les dépenses incluses (</w:t>
      </w:r>
      <w:r>
        <w:t>ex :</w:t>
      </w:r>
      <w:r w:rsidRPr="00330B56">
        <w:t xml:space="preserve"> diner, hôtel) ou exclues (</w:t>
      </w:r>
      <w:r>
        <w:t>ex :</w:t>
      </w:r>
      <w:r w:rsidRPr="00330B56">
        <w:t xml:space="preserve"> taxi, bus, avance en liquide) puisqu’il est fréquent de rencontrer plus d’une fois ces types de </w:t>
      </w:r>
      <w:r>
        <w:t>frai</w:t>
      </w:r>
      <w:r w:rsidRPr="00330B56">
        <w:t>s dans des notes de frais</w:t>
      </w:r>
    </w:p>
    <w:p w:rsidR="0085700C" w:rsidRDefault="0085700C" w:rsidP="0085700C">
      <w:pPr>
        <w:pStyle w:val="Puce1"/>
      </w:pPr>
      <w:r>
        <w:t>Quel est l</w:t>
      </w:r>
      <w:r w:rsidRPr="00330B56">
        <w:t xml:space="preserve">e montant de l’écart toléré (en </w:t>
      </w:r>
      <w:r>
        <w:t>%</w:t>
      </w:r>
      <w:r w:rsidRPr="00330B56">
        <w:t xml:space="preserve">). </w:t>
      </w:r>
    </w:p>
    <w:p w:rsidR="0085700C" w:rsidRDefault="0085700C" w:rsidP="0085700C"/>
    <w:p w:rsidR="0085700C" w:rsidRDefault="0085700C" w:rsidP="0085700C">
      <w:r w:rsidRPr="00330B56">
        <w:t>L’exception sera générée si :</w:t>
      </w:r>
    </w:p>
    <w:p w:rsidR="0085700C" w:rsidRDefault="0085700C" w:rsidP="0085700C">
      <w:pPr>
        <w:pStyle w:val="Puce1"/>
      </w:pPr>
      <w:r w:rsidRPr="00330B56">
        <w:t>Au moins deux dépenses sont du même type,</w:t>
      </w:r>
    </w:p>
    <w:p w:rsidR="0085700C" w:rsidRDefault="0085700C" w:rsidP="0085700C">
      <w:pPr>
        <w:pStyle w:val="Puce1"/>
      </w:pPr>
      <w:r>
        <w:t>L</w:t>
      </w:r>
      <w:r w:rsidRPr="00330B56">
        <w:t xml:space="preserve">es dépenses appartiennent à la même note de frais ou </w:t>
      </w:r>
      <w:r>
        <w:t>à</w:t>
      </w:r>
      <w:r w:rsidRPr="00330B56">
        <w:t xml:space="preserve"> des notes de frais différentes envoyées en validation</w:t>
      </w:r>
      <w:r>
        <w:t>,</w:t>
      </w:r>
      <w:r w:rsidRPr="00330B56">
        <w:t xml:space="preserve"> et qui n’ont pas été retournées à l’utilisateur,</w:t>
      </w:r>
    </w:p>
    <w:p w:rsidR="0085700C" w:rsidRDefault="0085700C" w:rsidP="0085700C">
      <w:pPr>
        <w:pStyle w:val="Puce1"/>
      </w:pPr>
      <w:r>
        <w:t>L</w:t>
      </w:r>
      <w:r w:rsidRPr="00330B56">
        <w:t>es dates des dépenses sont identiques,</w:t>
      </w:r>
    </w:p>
    <w:p w:rsidR="0085700C" w:rsidRDefault="0085700C" w:rsidP="0085700C">
      <w:pPr>
        <w:pStyle w:val="Puce1"/>
      </w:pPr>
      <w:r>
        <w:t>Il y a une</w:t>
      </w:r>
      <w:r w:rsidRPr="00330B56">
        <w:t xml:space="preserve"> différence entre les montants des dépenses </w:t>
      </w:r>
      <w:r>
        <w:t>supérieure</w:t>
      </w:r>
      <w:r w:rsidRPr="00330B56">
        <w:t xml:space="preserve"> à l’écart</w:t>
      </w:r>
      <w:r>
        <w:t xml:space="preserve"> </w:t>
      </w:r>
      <w:r w:rsidRPr="00330B56">
        <w:t>toléré.</w:t>
      </w:r>
    </w:p>
    <w:p w:rsidR="0085700C" w:rsidRDefault="0085700C" w:rsidP="0085700C">
      <w:pPr>
        <w:rPr>
          <w:b/>
          <w:u w:val="single"/>
        </w:rPr>
      </w:pPr>
    </w:p>
    <w:p w:rsidR="0085700C" w:rsidRDefault="0085700C" w:rsidP="0085700C">
      <w:r w:rsidRPr="00CE5420">
        <w:rPr>
          <w:b/>
          <w:u w:val="single"/>
        </w:rPr>
        <w:t>A Noter</w:t>
      </w:r>
      <w:r w:rsidRPr="00330B56">
        <w:rPr>
          <w:b/>
        </w:rPr>
        <w:t> :</w:t>
      </w:r>
      <w:r w:rsidRPr="00330B56">
        <w:t xml:space="preserve"> </w:t>
      </w:r>
    </w:p>
    <w:p w:rsidR="0085700C" w:rsidRDefault="0085700C" w:rsidP="0085700C">
      <w:r w:rsidRPr="00330B56">
        <w:t xml:space="preserve">Pour des raisons de performances, il est fortement déconseillé de spécifier </w:t>
      </w:r>
      <w:r>
        <w:rPr>
          <w:b/>
        </w:rPr>
        <w:t>Enregistrer l’élément</w:t>
      </w:r>
      <w:r w:rsidRPr="00330B56">
        <w:t xml:space="preserve"> comme évènement déclencheur. On préfèrera </w:t>
      </w:r>
      <w:r>
        <w:rPr>
          <w:b/>
        </w:rPr>
        <w:t xml:space="preserve">Soumettre l’élément </w:t>
      </w:r>
      <w:r w:rsidRPr="00330B56">
        <w:t xml:space="preserve">ou </w:t>
      </w:r>
      <w:r>
        <w:rPr>
          <w:b/>
        </w:rPr>
        <w:t>Soumettre la note de frais affichée</w:t>
      </w:r>
      <w:r w:rsidRPr="00330B56">
        <w:t>.</w:t>
      </w:r>
    </w:p>
    <w:p w:rsidR="0085700C" w:rsidRDefault="0085700C" w:rsidP="0085700C">
      <w:pPr>
        <w:rPr>
          <w:i/>
        </w:rPr>
      </w:pPr>
    </w:p>
    <w:p w:rsidR="0085700C" w:rsidRDefault="0085700C" w:rsidP="0085700C">
      <w:r w:rsidRPr="00551708">
        <w:rPr>
          <w:i/>
          <w:u w:val="single"/>
        </w:rPr>
        <w:t>Exemple</w:t>
      </w:r>
      <w:r w:rsidRPr="00CE5420">
        <w:rPr>
          <w:i/>
        </w:rPr>
        <w:t> :</w:t>
      </w:r>
      <w:r>
        <w:rPr>
          <w:i/>
        </w:rPr>
        <w:t xml:space="preserve"> </w:t>
      </w:r>
      <w:r w:rsidRPr="00330B56">
        <w:t>Dans l’exemple ci-dessous, l’exception sera générée si deux repas sont déclarés pour la même date avec un écart entre les montants inférieur à 5%.</w:t>
      </w:r>
    </w:p>
    <w:p w:rsidR="0085700C" w:rsidRPr="00330B56" w:rsidRDefault="00833217" w:rsidP="0085700C">
      <w:r>
        <w:rPr>
          <w:noProof/>
          <w:snapToGrid/>
        </w:rPr>
        <w:lastRenderedPageBreak/>
        <w:drawing>
          <wp:inline distT="0" distB="0" distL="0" distR="0" wp14:anchorId="0E5D15A4" wp14:editId="2413EFD9">
            <wp:extent cx="5943600" cy="209804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2098040"/>
                    </a:xfrm>
                    <a:prstGeom prst="rect">
                      <a:avLst/>
                    </a:prstGeom>
                  </pic:spPr>
                </pic:pic>
              </a:graphicData>
            </a:graphic>
          </wp:inline>
        </w:drawing>
      </w:r>
    </w:p>
    <w:p w:rsidR="00833217" w:rsidRPr="009D790E" w:rsidRDefault="00833217" w:rsidP="00833217">
      <w:pPr>
        <w:pStyle w:val="Heading4"/>
      </w:pPr>
      <w:bookmarkStart w:id="562" w:name="_Toc290912672"/>
      <w:bookmarkStart w:id="563" w:name="_Toc290913164"/>
      <w:bookmarkStart w:id="564" w:name="_Toc290913336"/>
      <w:bookmarkStart w:id="565" w:name="_Toc290969470"/>
      <w:bookmarkStart w:id="566" w:name="_Toc290970485"/>
      <w:bookmarkStart w:id="567" w:name="_Toc290986522"/>
      <w:bookmarkStart w:id="568" w:name="_Toc290986712"/>
      <w:bookmarkStart w:id="569" w:name="_Toc290986903"/>
      <w:bookmarkStart w:id="570" w:name="_Toc290987092"/>
      <w:bookmarkStart w:id="571" w:name="_Toc290987283"/>
      <w:bookmarkStart w:id="572" w:name="_Toc290989252"/>
      <w:bookmarkStart w:id="573" w:name="_Toc290989440"/>
      <w:bookmarkStart w:id="574" w:name="_Toc290989629"/>
      <w:bookmarkStart w:id="575" w:name="_Toc290997717"/>
      <w:bookmarkStart w:id="576" w:name="_Toc291061523"/>
      <w:bookmarkStart w:id="577" w:name="_Toc291064859"/>
      <w:bookmarkStart w:id="578" w:name="_Toc291076201"/>
      <w:bookmarkStart w:id="579" w:name="_Toc291076554"/>
      <w:bookmarkStart w:id="580" w:name="_Toc291076739"/>
      <w:bookmarkStart w:id="581" w:name="_Toc291076924"/>
      <w:bookmarkStart w:id="582" w:name="_Toc291077110"/>
      <w:bookmarkStart w:id="583" w:name="_Toc291165367"/>
      <w:bookmarkStart w:id="584" w:name="_Toc291167872"/>
      <w:bookmarkStart w:id="585" w:name="_Toc103573731"/>
      <w:bookmarkStart w:id="586" w:name="_Toc172432059"/>
      <w:bookmarkStart w:id="587" w:name="_Toc237335799"/>
      <w:bookmarkStart w:id="588" w:name="_Toc245280673"/>
      <w:bookmarkStart w:id="589" w:name="_Toc269137900"/>
      <w:bookmarkStart w:id="590" w:name="_Toc291575653"/>
      <w:bookmarkStart w:id="591" w:name="_Toc294283086"/>
      <w:bookmarkStart w:id="592" w:name="_Toc294532961"/>
      <w:bookmarkStart w:id="593" w:name="OLE_LINK2"/>
      <w:bookmarkStart w:id="594" w:name="_Toc103573735"/>
      <w:bookmarkStart w:id="595" w:name="_Toc172432063"/>
      <w:bookmarkStart w:id="596" w:name="_Toc237335806"/>
      <w:bookmarkStart w:id="597" w:name="_Toc44754737"/>
      <w:bookmarkStart w:id="598" w:name="_Toc60989244"/>
      <w:bookmarkStart w:id="599" w:name="_Toc61242516"/>
      <w:bookmarkStart w:id="600" w:name="_Toc67470899"/>
      <w:bookmarkStart w:id="601" w:name="_Toc90039271"/>
      <w:bookmarkEnd w:id="552"/>
      <w:bookmarkEnd w:id="553"/>
      <w:bookmarkEnd w:id="554"/>
      <w:bookmarkEnd w:id="555"/>
      <w:bookmarkEnd w:id="556"/>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Pr="009D790E">
        <w:t>Limite de dépense par jour/semaine/mois</w:t>
      </w:r>
      <w:bookmarkEnd w:id="585"/>
      <w:bookmarkEnd w:id="586"/>
      <w:bookmarkEnd w:id="587"/>
      <w:bookmarkEnd w:id="588"/>
      <w:bookmarkEnd w:id="589"/>
    </w:p>
    <w:p w:rsidR="00833217" w:rsidRPr="00330B56" w:rsidRDefault="00833217" w:rsidP="00833217">
      <w:r w:rsidRPr="00330B56">
        <w:t xml:space="preserve">L’option </w:t>
      </w:r>
      <w:r>
        <w:rPr>
          <w:b/>
        </w:rPr>
        <w:t>Montant hebdomadaire total</w:t>
      </w:r>
      <w:r w:rsidRPr="00330B56">
        <w:t xml:space="preserve"> est utile pour créer des règles de contrôle pour détecter (ou empêcher) l’envoi en validation de dépenses qui dépassent un plafond journalier, hebdomadaire ou mensuel. Par exemple, vous pouvez mettre en place une limite de 25 euros pour chaque dîner et/ou une limite de 100 euros par semaine pour des dîners.</w:t>
      </w:r>
    </w:p>
    <w:p w:rsidR="00833217" w:rsidRDefault="00833217" w:rsidP="00833217"/>
    <w:p w:rsidR="00833217" w:rsidRPr="00330B56" w:rsidRDefault="00833217" w:rsidP="00833217">
      <w:r w:rsidRPr="00551708">
        <w:rPr>
          <w:i/>
          <w:u w:val="single"/>
        </w:rPr>
        <w:t>Exemple</w:t>
      </w:r>
      <w:r w:rsidRPr="00551708">
        <w:rPr>
          <w:i/>
        </w:rPr>
        <w:t xml:space="preserve"> : </w:t>
      </w:r>
      <w:r>
        <w:t>La condition</w:t>
      </w:r>
      <w:r w:rsidRPr="00330B56">
        <w:t xml:space="preserve"> ci-dessous </w:t>
      </w:r>
      <w:r>
        <w:t>permet de géné</w:t>
      </w:r>
      <w:r w:rsidRPr="00330B56">
        <w:t>re</w:t>
      </w:r>
      <w:r>
        <w:t>r</w:t>
      </w:r>
      <w:r w:rsidRPr="00330B56">
        <w:t xml:space="preserve"> une exception si le montant cumulé des déjeuners sur la semaine dépasse 100 euros.</w:t>
      </w:r>
    </w:p>
    <w:p w:rsidR="00833217" w:rsidRPr="00330B56" w:rsidRDefault="00833217" w:rsidP="00833217">
      <w:r>
        <w:br w:type="textWrapping" w:clear="all"/>
      </w:r>
      <w:r>
        <w:rPr>
          <w:noProof/>
          <w:snapToGrid/>
        </w:rPr>
        <w:drawing>
          <wp:inline distT="0" distB="0" distL="0" distR="0" wp14:anchorId="063FD950" wp14:editId="5A808324">
            <wp:extent cx="5943600" cy="2108835"/>
            <wp:effectExtent l="0" t="0" r="0" b="571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2108835"/>
                    </a:xfrm>
                    <a:prstGeom prst="rect">
                      <a:avLst/>
                    </a:prstGeom>
                  </pic:spPr>
                </pic:pic>
              </a:graphicData>
            </a:graphic>
          </wp:inline>
        </w:drawing>
      </w:r>
    </w:p>
    <w:p w:rsidR="00833217" w:rsidRDefault="00833217" w:rsidP="00833217">
      <w:pPr>
        <w:rPr>
          <w:b/>
          <w:u w:val="single"/>
        </w:rPr>
      </w:pPr>
    </w:p>
    <w:p w:rsidR="00833217" w:rsidRPr="005C6E3F" w:rsidRDefault="00833217" w:rsidP="00833217">
      <w:pPr>
        <w:rPr>
          <w:b/>
        </w:rPr>
      </w:pPr>
      <w:r w:rsidRPr="00551708">
        <w:rPr>
          <w:b/>
          <w:u w:val="single"/>
        </w:rPr>
        <w:t>A Noter</w:t>
      </w:r>
      <w:r w:rsidRPr="005C6E3F">
        <w:rPr>
          <w:b/>
        </w:rPr>
        <w:t xml:space="preserve"> : </w:t>
      </w:r>
    </w:p>
    <w:p w:rsidR="00833217" w:rsidRPr="00330B56" w:rsidRDefault="00833217" w:rsidP="00833217">
      <w:r w:rsidRPr="00330B56">
        <w:t>Le cumul hebdomadaire inclut les dépenses allant de dimanche à samedi.</w:t>
      </w:r>
    </w:p>
    <w:p w:rsidR="00833217" w:rsidRPr="00330B56" w:rsidRDefault="00833217" w:rsidP="00833217">
      <w:r w:rsidRPr="00330B56">
        <w:t xml:space="preserve">Si vous indiquez plusieurs types de </w:t>
      </w:r>
      <w:r>
        <w:t>frais</w:t>
      </w:r>
      <w:r w:rsidRPr="00330B56">
        <w:t xml:space="preserve"> dans la condition, la condition s’applique séparément pour chaque type de </w:t>
      </w:r>
      <w:r>
        <w:t>frais</w:t>
      </w:r>
      <w:r w:rsidRPr="00330B56">
        <w:t>. On ne peut pas utiliser cette option pour plafonner le cumul d’un petit déjeuner, d’un déjeuner et d’un diner et ainsi créer un plafond journalier pour les repas.</w:t>
      </w:r>
    </w:p>
    <w:p w:rsidR="00833217" w:rsidRPr="005C6E3F" w:rsidRDefault="00833217" w:rsidP="00833217">
      <w:pPr>
        <w:pStyle w:val="Heading4"/>
      </w:pPr>
      <w:bookmarkStart w:id="602" w:name="_Toc269137901"/>
      <w:bookmarkStart w:id="603" w:name="_Toc245280674"/>
      <w:r w:rsidRPr="005C6E3F">
        <w:t xml:space="preserve">Gestion des dépenses carte </w:t>
      </w:r>
      <w:bookmarkEnd w:id="602"/>
      <w:r w:rsidRPr="005C6E3F">
        <w:t>inutilisées</w:t>
      </w:r>
    </w:p>
    <w:p w:rsidR="00833217" w:rsidRDefault="00833217" w:rsidP="00833217">
      <w:r w:rsidRPr="00330B56">
        <w:t xml:space="preserve">Ces options permettent de gérer les dépenses cartes inutilisées (soit qui n’ont pas été déclarées dans une note de frais, soit qui ont été déclarées dans une note de frais </w:t>
      </w:r>
      <w:r>
        <w:t>non</w:t>
      </w:r>
      <w:r w:rsidRPr="00330B56">
        <w:t xml:space="preserve"> envoyée en validation). </w:t>
      </w:r>
      <w:r>
        <w:t>Cette option</w:t>
      </w:r>
      <w:r w:rsidRPr="00330B56">
        <w:t xml:space="preserve"> </w:t>
      </w:r>
      <w:r>
        <w:t>permet d’e</w:t>
      </w:r>
      <w:r w:rsidRPr="00330B56">
        <w:t>mpêcher l’envoi en validation de toute note de frais tant que les dépenses cartes</w:t>
      </w:r>
      <w:r>
        <w:t xml:space="preserve"> de plus d’un certain nombre de jours défini par le client n’ont pas été envoyées en validation.</w:t>
      </w:r>
    </w:p>
    <w:p w:rsidR="00833217" w:rsidRPr="00330B56" w:rsidRDefault="00833217" w:rsidP="00833217">
      <w:r w:rsidRPr="00330B56">
        <w:t>Ces options sont disponibles avec :</w:t>
      </w:r>
    </w:p>
    <w:p w:rsidR="00833217" w:rsidRPr="00BB4E79" w:rsidRDefault="00833217" w:rsidP="00833217">
      <w:pPr>
        <w:pStyle w:val="Puce1"/>
        <w:rPr>
          <w:b/>
        </w:rPr>
      </w:pPr>
      <w:r w:rsidRPr="00330B56">
        <w:t xml:space="preserve">L’évènement </w:t>
      </w:r>
      <w:r w:rsidRPr="00BB4E79">
        <w:rPr>
          <w:b/>
        </w:rPr>
        <w:t>Soumission de la note de frais</w:t>
      </w:r>
    </w:p>
    <w:p w:rsidR="00833217" w:rsidRPr="00330B56" w:rsidRDefault="00833217" w:rsidP="00833217">
      <w:pPr>
        <w:pStyle w:val="Puce1"/>
      </w:pPr>
      <w:r w:rsidRPr="00330B56">
        <w:t>L’objet</w:t>
      </w:r>
      <w:r>
        <w:t xml:space="preserve"> de données</w:t>
      </w:r>
      <w:r w:rsidRPr="00330B56">
        <w:t xml:space="preserve"> </w:t>
      </w:r>
      <w:r>
        <w:rPr>
          <w:b/>
        </w:rPr>
        <w:t>Note de frais</w:t>
      </w:r>
    </w:p>
    <w:p w:rsidR="00833217" w:rsidRDefault="00833217" w:rsidP="00833217"/>
    <w:p w:rsidR="00833217" w:rsidRPr="00330B56" w:rsidRDefault="00833217" w:rsidP="00833217">
      <w:r>
        <w:rPr>
          <w:noProof/>
          <w:snapToGrid/>
        </w:rPr>
        <w:lastRenderedPageBreak/>
        <w:drawing>
          <wp:inline distT="0" distB="0" distL="0" distR="0" wp14:anchorId="0F33D4F2" wp14:editId="527D0BB9">
            <wp:extent cx="5943600" cy="179514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795145"/>
                    </a:xfrm>
                    <a:prstGeom prst="rect">
                      <a:avLst/>
                    </a:prstGeom>
                  </pic:spPr>
                </pic:pic>
              </a:graphicData>
            </a:graphic>
          </wp:inline>
        </w:drawing>
      </w:r>
    </w:p>
    <w:p w:rsidR="00833217" w:rsidRPr="009D790E" w:rsidRDefault="00833217" w:rsidP="00833217">
      <w:pPr>
        <w:pStyle w:val="Heading4"/>
      </w:pPr>
      <w:bookmarkStart w:id="604" w:name="_Toc240359231"/>
      <w:bookmarkStart w:id="605" w:name="_Toc269137902"/>
      <w:r w:rsidRPr="009D790E">
        <w:t>Montants dépensés pour les invités et nombre d’invitations</w:t>
      </w:r>
    </w:p>
    <w:bookmarkEnd w:id="604"/>
    <w:bookmarkEnd w:id="605"/>
    <w:p w:rsidR="00833217" w:rsidRPr="00330B56" w:rsidRDefault="00833217" w:rsidP="00833217">
      <w:r w:rsidRPr="00330B56">
        <w:t>Les règles de contrôle des invités permettent de :</w:t>
      </w:r>
    </w:p>
    <w:p w:rsidR="00833217" w:rsidRPr="00330B56" w:rsidRDefault="00833217" w:rsidP="00833217">
      <w:pPr>
        <w:pStyle w:val="Puce1"/>
      </w:pPr>
      <w:r w:rsidRPr="00330B56">
        <w:t>Suivre le montant dépensé pour un invité, soit par le collaborateur qui crée la note de frais, soit globalement pour la société, par trimestre ou par an.</w:t>
      </w:r>
    </w:p>
    <w:p w:rsidR="00833217" w:rsidRPr="00330B56" w:rsidRDefault="00833217" w:rsidP="00833217">
      <w:pPr>
        <w:pStyle w:val="Puce1"/>
      </w:pPr>
      <w:r w:rsidRPr="00330B56">
        <w:t>Suivre le nombre d’invitations pour une personne nommée, soit par le collaborateur qui crée la note de frais, soit globalement pour la société, par mois, par trimestre ou par an.</w:t>
      </w:r>
    </w:p>
    <w:p w:rsidR="00833217" w:rsidRPr="00330B56" w:rsidRDefault="00833217" w:rsidP="00833217"/>
    <w:p w:rsidR="00833217" w:rsidRPr="00E53DE1" w:rsidRDefault="00833217" w:rsidP="00833217">
      <w:pPr>
        <w:rPr>
          <w:b/>
        </w:rPr>
      </w:pPr>
      <w:r w:rsidRPr="001C1743">
        <w:rPr>
          <w:b/>
          <w:u w:val="single"/>
        </w:rPr>
        <w:t>A Noter</w:t>
      </w:r>
      <w:r w:rsidRPr="00E53DE1">
        <w:rPr>
          <w:b/>
        </w:rPr>
        <w:t xml:space="preserve"> :</w:t>
      </w:r>
    </w:p>
    <w:p w:rsidR="00833217" w:rsidRPr="00330B56" w:rsidRDefault="00833217" w:rsidP="00833217">
      <w:r w:rsidRPr="00330B56">
        <w:t xml:space="preserve">Ces règles de contrôle sont obligatoirement liées à l’évènement </w:t>
      </w:r>
      <w:r>
        <w:rPr>
          <w:b/>
        </w:rPr>
        <w:t>Soumettre l’élément du participant</w:t>
      </w:r>
    </w:p>
    <w:p w:rsidR="00833217" w:rsidRPr="00330B56" w:rsidRDefault="00833217" w:rsidP="00833217">
      <w:r w:rsidRPr="00330B56">
        <w:t xml:space="preserve">Pour une règle avec une seule condition, cette condition doit contenir l’objet </w:t>
      </w:r>
      <w:r>
        <w:rPr>
          <w:b/>
        </w:rPr>
        <w:t>Totaux du participant</w:t>
      </w:r>
      <w:r w:rsidRPr="00330B56">
        <w:t>. Pour une règle avec plusieurs conditions, une seule doit contenir cet objet.</w:t>
      </w:r>
    </w:p>
    <w:p w:rsidR="00833217" w:rsidRPr="00330B56" w:rsidRDefault="00833217" w:rsidP="00833217">
      <w:r w:rsidRPr="00330B56">
        <w:t>Quelle que soit la visibilité de l’exception générée, le message associé au nom de l’invité sera visible par tous et précédé d’un drapeau rouge.</w:t>
      </w:r>
    </w:p>
    <w:p w:rsidR="00833217" w:rsidRPr="00330B56" w:rsidRDefault="00833217" w:rsidP="00833217"/>
    <w:p w:rsidR="00833217" w:rsidRPr="00330B56" w:rsidRDefault="00833217" w:rsidP="00833217">
      <w:r w:rsidRPr="001C1743">
        <w:rPr>
          <w:i/>
          <w:u w:val="single"/>
        </w:rPr>
        <w:t>Exemple</w:t>
      </w:r>
      <w:r w:rsidRPr="001C1743">
        <w:rPr>
          <w:i/>
        </w:rPr>
        <w:t> :</w:t>
      </w:r>
      <w:r>
        <w:t xml:space="preserve"> la règle de contrôle </w:t>
      </w:r>
      <w:r w:rsidRPr="00330B56">
        <w:t xml:space="preserve">ci-dessous </w:t>
      </w:r>
      <w:r>
        <w:t>permet d’é</w:t>
      </w:r>
      <w:r w:rsidRPr="00330B56">
        <w:t>value</w:t>
      </w:r>
      <w:r>
        <w:t>r</w:t>
      </w:r>
      <w:r w:rsidRPr="00330B56">
        <w:t xml:space="preserve"> l’atteinte de la limite annuelle de 100 euros par invité.</w:t>
      </w:r>
    </w:p>
    <w:p w:rsidR="00833217" w:rsidRDefault="00833217" w:rsidP="00833217"/>
    <w:p w:rsidR="00833217" w:rsidRPr="00330B56" w:rsidRDefault="00833217" w:rsidP="00833217">
      <w:r>
        <w:rPr>
          <w:noProof/>
          <w:snapToGrid/>
        </w:rPr>
        <w:drawing>
          <wp:inline distT="0" distB="0" distL="0" distR="0" wp14:anchorId="2237A0CF" wp14:editId="4B20EE8E">
            <wp:extent cx="2311603" cy="283917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309660" cy="2836790"/>
                    </a:xfrm>
                    <a:prstGeom prst="rect">
                      <a:avLst/>
                    </a:prstGeom>
                  </pic:spPr>
                </pic:pic>
              </a:graphicData>
            </a:graphic>
          </wp:inline>
        </w:drawing>
      </w:r>
      <w:r>
        <w:rPr>
          <w:noProof/>
          <w:snapToGrid/>
        </w:rPr>
        <w:drawing>
          <wp:inline distT="0" distB="0" distL="0" distR="0" wp14:anchorId="496C90C2" wp14:editId="64FA2DC7">
            <wp:extent cx="3251764" cy="402336"/>
            <wp:effectExtent l="0" t="0" r="635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251764" cy="402336"/>
                    </a:xfrm>
                    <a:prstGeom prst="rect">
                      <a:avLst/>
                    </a:prstGeom>
                  </pic:spPr>
                </pic:pic>
              </a:graphicData>
            </a:graphic>
          </wp:inline>
        </w:drawing>
      </w:r>
    </w:p>
    <w:p w:rsidR="00833217" w:rsidRPr="00E53DE1" w:rsidRDefault="00833217" w:rsidP="00833217">
      <w:pPr>
        <w:pStyle w:val="Heading4"/>
      </w:pPr>
      <w:bookmarkStart w:id="606" w:name="_Toc269137905"/>
      <w:r w:rsidRPr="00E53DE1">
        <w:t xml:space="preserve">Indemnités </w:t>
      </w:r>
      <w:bookmarkEnd w:id="603"/>
      <w:bookmarkEnd w:id="606"/>
      <w:r>
        <w:t>de déplacement</w:t>
      </w:r>
    </w:p>
    <w:p w:rsidR="00833217" w:rsidRPr="00330B56" w:rsidRDefault="00833217" w:rsidP="00833217">
      <w:pPr>
        <w:pStyle w:val="ConcurMoreInfo"/>
        <w:rPr>
          <w:rFonts w:ascii="Arial" w:hAnsi="Arial" w:cs="Arial"/>
          <w:lang w:val="fr-FR"/>
        </w:rPr>
      </w:pPr>
      <w:r w:rsidRPr="00E53DE1">
        <w:rPr>
          <w:rFonts w:ascii="Arial" w:hAnsi="Arial" w:cs="Arial"/>
          <w:lang w:val="fr-FR"/>
        </w:rPr>
        <w:t>Pour plus d’informations sur l</w:t>
      </w:r>
      <w:r>
        <w:rPr>
          <w:rFonts w:ascii="Arial" w:hAnsi="Arial" w:cs="Arial"/>
          <w:lang w:val="fr-FR"/>
        </w:rPr>
        <w:t>a gestion des indemnités de déplacement</w:t>
      </w:r>
      <w:r w:rsidRPr="00E53DE1">
        <w:rPr>
          <w:rFonts w:ascii="Arial" w:hAnsi="Arial" w:cs="Arial"/>
          <w:lang w:val="fr-FR"/>
        </w:rPr>
        <w:t xml:space="preserve">, </w:t>
      </w:r>
      <w:r>
        <w:rPr>
          <w:rFonts w:ascii="Arial" w:hAnsi="Arial" w:cs="Arial"/>
          <w:lang w:val="fr-FR"/>
        </w:rPr>
        <w:t>merci de vous référer au</w:t>
      </w:r>
      <w:r w:rsidRPr="00330B56">
        <w:rPr>
          <w:rFonts w:ascii="Arial" w:hAnsi="Arial" w:cs="Arial"/>
          <w:lang w:val="fr-FR"/>
        </w:rPr>
        <w:t xml:space="preserve"> </w:t>
      </w:r>
      <w:r>
        <w:rPr>
          <w:rFonts w:ascii="Arial" w:hAnsi="Arial" w:cs="Arial"/>
          <w:lang w:val="fr-FR"/>
        </w:rPr>
        <w:t>document</w:t>
      </w:r>
      <w:r w:rsidRPr="00330B56">
        <w:rPr>
          <w:rFonts w:ascii="Arial" w:hAnsi="Arial" w:cs="Arial"/>
          <w:lang w:val="fr-FR"/>
        </w:rPr>
        <w:t xml:space="preserve"> </w:t>
      </w:r>
      <w:r>
        <w:rPr>
          <w:rFonts w:ascii="Arial" w:hAnsi="Arial" w:cs="Arial"/>
          <w:lang w:val="fr-FR"/>
        </w:rPr>
        <w:t>« </w:t>
      </w:r>
      <w:proofErr w:type="spellStart"/>
      <w:r w:rsidRPr="00D058B4">
        <w:rPr>
          <w:rFonts w:ascii="Arial" w:hAnsi="Arial" w:cs="Arial"/>
          <w:i/>
          <w:lang w:val="fr-FR"/>
        </w:rPr>
        <w:t>Expense</w:t>
      </w:r>
      <w:proofErr w:type="spellEnd"/>
      <w:r w:rsidRPr="00D058B4">
        <w:rPr>
          <w:rFonts w:ascii="Arial" w:hAnsi="Arial" w:cs="Arial"/>
          <w:i/>
          <w:lang w:val="fr-FR"/>
        </w:rPr>
        <w:t xml:space="preserve">: </w:t>
      </w:r>
      <w:proofErr w:type="spellStart"/>
      <w:r w:rsidRPr="00D058B4">
        <w:rPr>
          <w:rFonts w:ascii="Arial" w:hAnsi="Arial" w:cs="Arial"/>
          <w:i/>
          <w:lang w:val="fr-FR"/>
        </w:rPr>
        <w:t>Travel</w:t>
      </w:r>
      <w:proofErr w:type="spellEnd"/>
      <w:r w:rsidRPr="00D058B4">
        <w:rPr>
          <w:rFonts w:ascii="Arial" w:hAnsi="Arial" w:cs="Arial"/>
          <w:i/>
          <w:lang w:val="fr-FR"/>
        </w:rPr>
        <w:t xml:space="preserve"> </w:t>
      </w:r>
      <w:proofErr w:type="spellStart"/>
      <w:r w:rsidRPr="00D058B4">
        <w:rPr>
          <w:rFonts w:ascii="Arial" w:hAnsi="Arial" w:cs="Arial"/>
          <w:i/>
          <w:lang w:val="fr-FR"/>
        </w:rPr>
        <w:t>Allowance</w:t>
      </w:r>
      <w:proofErr w:type="spellEnd"/>
      <w:r w:rsidRPr="00D058B4">
        <w:rPr>
          <w:rFonts w:ascii="Arial" w:hAnsi="Arial" w:cs="Arial"/>
          <w:i/>
          <w:lang w:val="fr-FR"/>
        </w:rPr>
        <w:t xml:space="preserve"> Setup Guide</w:t>
      </w:r>
      <w:r>
        <w:rPr>
          <w:rFonts w:ascii="Arial" w:hAnsi="Arial" w:cs="Arial"/>
          <w:i/>
          <w:lang w:val="fr-FR"/>
        </w:rPr>
        <w:t xml:space="preserve"> »</w:t>
      </w:r>
      <w:r w:rsidRPr="00330B56">
        <w:rPr>
          <w:rFonts w:ascii="Arial" w:hAnsi="Arial" w:cs="Arial"/>
          <w:lang w:val="fr-FR"/>
        </w:rPr>
        <w:t>.</w:t>
      </w:r>
      <w:r>
        <w:rPr>
          <w:rFonts w:ascii="Arial" w:hAnsi="Arial" w:cs="Arial"/>
          <w:lang w:val="fr-FR"/>
        </w:rPr>
        <w:t xml:space="preserve"> </w:t>
      </w:r>
      <w:r w:rsidRPr="00FC4FC8">
        <w:rPr>
          <w:rFonts w:ascii="Arial" w:hAnsi="Arial" w:cs="Arial"/>
          <w:b/>
          <w:i/>
          <w:lang w:val="fr-FR"/>
        </w:rPr>
        <w:t>(English)</w:t>
      </w:r>
    </w:p>
    <w:p w:rsidR="00833217" w:rsidRPr="00330B56" w:rsidRDefault="00833217" w:rsidP="00833217">
      <w:pPr>
        <w:pStyle w:val="Heading2"/>
        <w:rPr>
          <w:lang w:eastAsia="en-US"/>
        </w:rPr>
      </w:pPr>
      <w:bookmarkStart w:id="607" w:name="_Toc103573733"/>
      <w:bookmarkStart w:id="608" w:name="_Toc165344205"/>
      <w:bookmarkStart w:id="609" w:name="_Toc172432061"/>
      <w:bookmarkStart w:id="610" w:name="_Toc237335804"/>
      <w:bookmarkStart w:id="611" w:name="_Toc245280676"/>
      <w:bookmarkStart w:id="612" w:name="_Toc269137907"/>
      <w:bookmarkStart w:id="613" w:name="_Toc294283085"/>
      <w:bookmarkStart w:id="614" w:name="_Toc294532960"/>
      <w:bookmarkStart w:id="615" w:name="_Toc333500898"/>
      <w:bookmarkStart w:id="616" w:name="_Toc334014136"/>
      <w:bookmarkStart w:id="617" w:name="_Toc334696314"/>
      <w:r w:rsidRPr="00330B56">
        <w:rPr>
          <w:lang w:eastAsia="en-US"/>
        </w:rPr>
        <w:lastRenderedPageBreak/>
        <w:t>Règle de contrôle aléatoire</w:t>
      </w:r>
      <w:bookmarkEnd w:id="607"/>
      <w:bookmarkEnd w:id="608"/>
      <w:bookmarkEnd w:id="609"/>
      <w:bookmarkEnd w:id="610"/>
      <w:bookmarkEnd w:id="611"/>
      <w:bookmarkEnd w:id="612"/>
      <w:bookmarkEnd w:id="613"/>
      <w:bookmarkEnd w:id="614"/>
      <w:bookmarkEnd w:id="615"/>
      <w:bookmarkEnd w:id="616"/>
      <w:bookmarkEnd w:id="617"/>
    </w:p>
    <w:p w:rsidR="00833217" w:rsidRDefault="00833217" w:rsidP="00833217">
      <w:r w:rsidRPr="00330B56">
        <w:t xml:space="preserve">Une règle de contrôle aléatoire permet d’auditer une note de frais sélectionnée de </w:t>
      </w:r>
      <w:r>
        <w:t xml:space="preserve">deux </w:t>
      </w:r>
      <w:r w:rsidRPr="00330B56">
        <w:t>manière</w:t>
      </w:r>
      <w:r>
        <w:t>s</w:t>
      </w:r>
      <w:r w:rsidRPr="00330B56">
        <w:t xml:space="preserve"> :</w:t>
      </w:r>
    </w:p>
    <w:p w:rsidR="00833217" w:rsidRDefault="00833217" w:rsidP="00833217">
      <w:pPr>
        <w:pStyle w:val="Puce1"/>
      </w:pPr>
      <w:r w:rsidRPr="00330B56">
        <w:rPr>
          <w:b/>
        </w:rPr>
        <w:t>Séquentielle</w:t>
      </w:r>
      <w:r w:rsidRPr="00330B56">
        <w:t> : Toutes les X notes de frais envoyées en validation, une note de frais sera auditée. Par exemple une note de frais toutes les dix notes de frais.</w:t>
      </w:r>
    </w:p>
    <w:p w:rsidR="00833217" w:rsidRDefault="00833217" w:rsidP="00833217">
      <w:pPr>
        <w:pStyle w:val="Puce1"/>
      </w:pPr>
      <w:r w:rsidRPr="00330B56">
        <w:rPr>
          <w:b/>
        </w:rPr>
        <w:t>Statistique</w:t>
      </w:r>
      <w:r w:rsidRPr="00330B56">
        <w:t xml:space="preserve"> : Chaque note de frais envoyée en validation a X% de chance d’être auditée. Par exemple chaque note de frais </w:t>
      </w:r>
      <w:proofErr w:type="spellStart"/>
      <w:r w:rsidRPr="00330B56">
        <w:t>a</w:t>
      </w:r>
      <w:proofErr w:type="spellEnd"/>
      <w:r w:rsidRPr="00330B56">
        <w:t xml:space="preserve"> 10% de chance d’être auditée.</w:t>
      </w:r>
      <w:bookmarkStart w:id="618" w:name="_Toc44754735"/>
      <w:bookmarkStart w:id="619" w:name="_Toc60989242"/>
      <w:bookmarkStart w:id="620" w:name="_Toc61242514"/>
      <w:bookmarkStart w:id="621" w:name="_Toc67470897"/>
      <w:bookmarkStart w:id="622" w:name="_Toc90039269"/>
      <w:bookmarkStart w:id="623" w:name="_Toc103573734"/>
      <w:bookmarkStart w:id="624" w:name="_Toc165344206"/>
      <w:bookmarkStart w:id="625" w:name="_Toc172432062"/>
    </w:p>
    <w:p w:rsidR="00833217" w:rsidRDefault="00833217" w:rsidP="00833217">
      <w:pPr>
        <w:pStyle w:val="Puce1"/>
        <w:numPr>
          <w:ilvl w:val="0"/>
          <w:numId w:val="0"/>
        </w:numPr>
        <w:ind w:left="576"/>
        <w:rPr>
          <w:b/>
        </w:rPr>
      </w:pPr>
    </w:p>
    <w:p w:rsidR="00833217" w:rsidRPr="009A0AD1" w:rsidRDefault="00833217" w:rsidP="00833217">
      <w:pPr>
        <w:pStyle w:val="Puce1"/>
        <w:numPr>
          <w:ilvl w:val="0"/>
          <w:numId w:val="0"/>
        </w:numPr>
        <w:ind w:left="576"/>
        <w:rPr>
          <w:b/>
        </w:rPr>
      </w:pPr>
      <w:r w:rsidRPr="00EE16BE">
        <w:rPr>
          <w:b/>
          <w:u w:val="single"/>
        </w:rPr>
        <w:t>A Noter</w:t>
      </w:r>
      <w:r w:rsidRPr="009A0AD1">
        <w:rPr>
          <w:b/>
        </w:rPr>
        <w:t xml:space="preserve"> :</w:t>
      </w:r>
    </w:p>
    <w:p w:rsidR="00833217" w:rsidRPr="009A0AD1" w:rsidRDefault="00833217" w:rsidP="00833217">
      <w:pPr>
        <w:rPr>
          <w:b/>
        </w:rPr>
      </w:pPr>
      <w:r>
        <w:t>Une</w:t>
      </w:r>
      <w:r w:rsidRPr="00330B56">
        <w:t xml:space="preserve"> société ne peut avoir </w:t>
      </w:r>
      <w:r w:rsidRPr="00FC4FC8">
        <w:rPr>
          <w:b/>
        </w:rPr>
        <w:t>qu’une seule</w:t>
      </w:r>
      <w:r w:rsidRPr="00330B56">
        <w:t xml:space="preserve"> règle de contrôle aléatoire active pour chaque groupe.</w:t>
      </w:r>
    </w:p>
    <w:bookmarkEnd w:id="618"/>
    <w:bookmarkEnd w:id="619"/>
    <w:bookmarkEnd w:id="620"/>
    <w:bookmarkEnd w:id="621"/>
    <w:bookmarkEnd w:id="622"/>
    <w:bookmarkEnd w:id="623"/>
    <w:bookmarkEnd w:id="624"/>
    <w:bookmarkEnd w:id="625"/>
    <w:p w:rsidR="00833217" w:rsidRDefault="00833217" w:rsidP="00833217"/>
    <w:p w:rsidR="00833217" w:rsidRDefault="00833217" w:rsidP="00833217">
      <w:r>
        <w:rPr>
          <w:noProof/>
          <w:snapToGrid/>
        </w:rPr>
        <w:drawing>
          <wp:inline distT="0" distB="0" distL="0" distR="0" wp14:anchorId="6CBB1A2F" wp14:editId="60E876AE">
            <wp:extent cx="5943600" cy="890905"/>
            <wp:effectExtent l="0" t="0" r="0" b="444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890905"/>
                    </a:xfrm>
                    <a:prstGeom prst="rect">
                      <a:avLst/>
                    </a:prstGeom>
                  </pic:spPr>
                </pic:pic>
              </a:graphicData>
            </a:graphic>
          </wp:inline>
        </w:drawing>
      </w:r>
    </w:p>
    <w:p w:rsidR="00833217" w:rsidRDefault="00833217" w:rsidP="00833217"/>
    <w:p w:rsidR="00833217" w:rsidRDefault="00833217" w:rsidP="00833217">
      <w:r w:rsidRPr="00330B56">
        <w:t>Configuration d’une règle de contrôle aléatoire :</w:t>
      </w:r>
    </w:p>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26"/>
        <w:gridCol w:w="7513"/>
      </w:tblGrid>
      <w:tr w:rsidR="00833217" w:rsidRPr="00D058B4" w:rsidTr="00C63FEC">
        <w:trPr>
          <w:cantSplit/>
          <w:tblHeader/>
        </w:trPr>
        <w:tc>
          <w:tcPr>
            <w:tcW w:w="2126" w:type="dxa"/>
            <w:shd w:val="clear" w:color="auto" w:fill="000000"/>
          </w:tcPr>
          <w:p w:rsidR="00833217" w:rsidRPr="00D058B4" w:rsidRDefault="00833217" w:rsidP="00C63FEC">
            <w:pPr>
              <w:tabs>
                <w:tab w:val="clear" w:pos="426"/>
                <w:tab w:val="left" w:pos="27"/>
              </w:tabs>
              <w:ind w:left="0"/>
              <w:rPr>
                <w:lang w:eastAsia="en-US"/>
              </w:rPr>
            </w:pPr>
            <w:r w:rsidRPr="00FC4FC8">
              <w:rPr>
                <w:b/>
                <w:lang w:eastAsia="en-US"/>
              </w:rPr>
              <w:t>Champ</w:t>
            </w:r>
          </w:p>
        </w:tc>
        <w:tc>
          <w:tcPr>
            <w:tcW w:w="7513" w:type="dxa"/>
            <w:shd w:val="clear" w:color="auto" w:fill="000000"/>
          </w:tcPr>
          <w:p w:rsidR="00833217" w:rsidRPr="00FC4FC8" w:rsidRDefault="00833217" w:rsidP="00C63FEC">
            <w:pPr>
              <w:tabs>
                <w:tab w:val="clear" w:pos="426"/>
                <w:tab w:val="left" w:pos="27"/>
              </w:tabs>
              <w:ind w:left="0"/>
              <w:rPr>
                <w:b/>
                <w:lang w:eastAsia="en-US"/>
              </w:rPr>
            </w:pPr>
            <w:r w:rsidRPr="00FC4FC8">
              <w:rPr>
                <w:b/>
                <w:lang w:eastAsia="en-US"/>
              </w:rPr>
              <w:t>Description</w:t>
            </w:r>
          </w:p>
        </w:tc>
      </w:tr>
      <w:tr w:rsidR="00833217" w:rsidRPr="00B579CB" w:rsidTr="00C63FEC">
        <w:trPr>
          <w:cantSplit/>
        </w:trPr>
        <w:tc>
          <w:tcPr>
            <w:tcW w:w="2126" w:type="dxa"/>
          </w:tcPr>
          <w:p w:rsidR="00833217" w:rsidRPr="006378AB" w:rsidRDefault="00833217" w:rsidP="00C63FEC">
            <w:pPr>
              <w:pStyle w:val="TableBody2"/>
              <w:tabs>
                <w:tab w:val="clear" w:pos="426"/>
                <w:tab w:val="left" w:pos="27"/>
              </w:tabs>
              <w:rPr>
                <w:snapToGrid w:val="0"/>
                <w:sz w:val="20"/>
              </w:rPr>
            </w:pPr>
            <w:r>
              <w:rPr>
                <w:snapToGrid w:val="0"/>
                <w:sz w:val="20"/>
              </w:rPr>
              <w:t>Nom</w:t>
            </w:r>
          </w:p>
        </w:tc>
        <w:tc>
          <w:tcPr>
            <w:tcW w:w="7513" w:type="dxa"/>
          </w:tcPr>
          <w:p w:rsidR="00833217" w:rsidRPr="00B579CB" w:rsidRDefault="00833217" w:rsidP="00C63FEC">
            <w:pPr>
              <w:tabs>
                <w:tab w:val="clear" w:pos="426"/>
                <w:tab w:val="left" w:pos="27"/>
              </w:tabs>
              <w:ind w:left="0"/>
              <w:rPr>
                <w:szCs w:val="17"/>
              </w:rPr>
            </w:pPr>
            <w:r>
              <w:rPr>
                <w:szCs w:val="17"/>
              </w:rPr>
              <w:t>Libellé libre</w:t>
            </w:r>
          </w:p>
        </w:tc>
      </w:tr>
      <w:tr w:rsidR="00833217" w:rsidRPr="00B579CB" w:rsidTr="00C63FEC">
        <w:trPr>
          <w:cantSplit/>
        </w:trPr>
        <w:tc>
          <w:tcPr>
            <w:tcW w:w="2126" w:type="dxa"/>
          </w:tcPr>
          <w:p w:rsidR="00833217" w:rsidRDefault="00833217" w:rsidP="00C63FEC">
            <w:pPr>
              <w:pStyle w:val="TableBody2"/>
              <w:tabs>
                <w:tab w:val="clear" w:pos="426"/>
                <w:tab w:val="left" w:pos="27"/>
              </w:tabs>
              <w:rPr>
                <w:snapToGrid w:val="0"/>
                <w:sz w:val="20"/>
              </w:rPr>
            </w:pPr>
            <w:r>
              <w:rPr>
                <w:snapToGrid w:val="0"/>
                <w:sz w:val="20"/>
              </w:rPr>
              <w:t>Type</w:t>
            </w:r>
          </w:p>
        </w:tc>
        <w:tc>
          <w:tcPr>
            <w:tcW w:w="7513" w:type="dxa"/>
          </w:tcPr>
          <w:p w:rsidR="00833217" w:rsidRPr="00B579CB" w:rsidRDefault="00833217" w:rsidP="00C63FEC">
            <w:pPr>
              <w:tabs>
                <w:tab w:val="clear" w:pos="426"/>
                <w:tab w:val="left" w:pos="27"/>
              </w:tabs>
              <w:ind w:left="0"/>
              <w:rPr>
                <w:szCs w:val="17"/>
              </w:rPr>
            </w:pPr>
            <w:r w:rsidRPr="00330B56">
              <w:t>Cliquer sur la zone pour spécifier le nombre ou le pourcentage</w:t>
            </w:r>
          </w:p>
        </w:tc>
      </w:tr>
      <w:tr w:rsidR="00833217" w:rsidRPr="00B579CB" w:rsidTr="00C63FEC">
        <w:trPr>
          <w:cantSplit/>
        </w:trPr>
        <w:tc>
          <w:tcPr>
            <w:tcW w:w="2126" w:type="dxa"/>
          </w:tcPr>
          <w:p w:rsidR="00833217" w:rsidRDefault="00833217" w:rsidP="00C63FEC">
            <w:pPr>
              <w:pStyle w:val="TableBody2"/>
              <w:tabs>
                <w:tab w:val="clear" w:pos="426"/>
                <w:tab w:val="left" w:pos="27"/>
              </w:tabs>
              <w:rPr>
                <w:snapToGrid w:val="0"/>
                <w:sz w:val="20"/>
              </w:rPr>
            </w:pPr>
            <w:r>
              <w:rPr>
                <w:snapToGrid w:val="0"/>
                <w:sz w:val="20"/>
              </w:rPr>
              <w:t>Evènement</w:t>
            </w:r>
          </w:p>
        </w:tc>
        <w:tc>
          <w:tcPr>
            <w:tcW w:w="7513" w:type="dxa"/>
          </w:tcPr>
          <w:p w:rsidR="00833217" w:rsidRDefault="00833217" w:rsidP="00C63FEC">
            <w:pPr>
              <w:pStyle w:val="Puce20"/>
              <w:tabs>
                <w:tab w:val="clear" w:pos="1083"/>
                <w:tab w:val="left" w:pos="311"/>
              </w:tabs>
              <w:ind w:left="311"/>
            </w:pPr>
            <w:r w:rsidRPr="00330B56">
              <w:t>Avec</w:t>
            </w:r>
            <w:r>
              <w:t xml:space="preserve"> l’évènement </w:t>
            </w:r>
            <w:r>
              <w:rPr>
                <w:b/>
              </w:rPr>
              <w:t>Soumission de la note de frais</w:t>
            </w:r>
            <w:r w:rsidRPr="00330B56">
              <w:t xml:space="preserve"> la règle est évaluée quand le document est envoyé en validation et avant d’avancer dans le workflow.</w:t>
            </w:r>
          </w:p>
          <w:p w:rsidR="00833217" w:rsidRPr="00EE16BE" w:rsidRDefault="00833217" w:rsidP="00C63FEC">
            <w:pPr>
              <w:pStyle w:val="Puce20"/>
              <w:tabs>
                <w:tab w:val="clear" w:pos="1083"/>
                <w:tab w:val="left" w:pos="311"/>
              </w:tabs>
              <w:ind w:left="311"/>
            </w:pPr>
            <w:r w:rsidRPr="00330B56">
              <w:t>Avec</w:t>
            </w:r>
            <w:r>
              <w:t xml:space="preserve"> l’évènement</w:t>
            </w:r>
            <w:r w:rsidRPr="00330B56">
              <w:t xml:space="preserve"> </w:t>
            </w:r>
            <w:r>
              <w:rPr>
                <w:b/>
              </w:rPr>
              <w:t>Soumission après la demande d’autorisation</w:t>
            </w:r>
            <w:r w:rsidRPr="00330B56">
              <w:t xml:space="preserve"> la règle est évaluée à la fin du workflow, juste avant la phase de validation de pré-paiement.</w:t>
            </w:r>
          </w:p>
        </w:tc>
      </w:tr>
      <w:tr w:rsidR="00833217" w:rsidRPr="00B579CB" w:rsidTr="00C63FEC">
        <w:trPr>
          <w:cantSplit/>
        </w:trPr>
        <w:tc>
          <w:tcPr>
            <w:tcW w:w="2126" w:type="dxa"/>
          </w:tcPr>
          <w:p w:rsidR="00833217" w:rsidRDefault="00833217" w:rsidP="00C63FEC">
            <w:pPr>
              <w:pStyle w:val="TableBody2"/>
              <w:tabs>
                <w:tab w:val="clear" w:pos="426"/>
                <w:tab w:val="left" w:pos="27"/>
              </w:tabs>
              <w:rPr>
                <w:snapToGrid w:val="0"/>
                <w:sz w:val="20"/>
              </w:rPr>
            </w:pPr>
            <w:r>
              <w:rPr>
                <w:snapToGrid w:val="0"/>
                <w:sz w:val="20"/>
              </w:rPr>
              <w:t>Code de l’exception</w:t>
            </w:r>
          </w:p>
        </w:tc>
        <w:tc>
          <w:tcPr>
            <w:tcW w:w="7513" w:type="dxa"/>
          </w:tcPr>
          <w:p w:rsidR="00833217" w:rsidRPr="00B579CB" w:rsidRDefault="00833217" w:rsidP="00C63FEC">
            <w:pPr>
              <w:tabs>
                <w:tab w:val="clear" w:pos="426"/>
                <w:tab w:val="left" w:pos="27"/>
              </w:tabs>
              <w:ind w:left="0"/>
              <w:rPr>
                <w:szCs w:val="17"/>
              </w:rPr>
            </w:pPr>
            <w:r w:rsidRPr="00330B56">
              <w:t>Choix de l’exception et de sa visibilité</w:t>
            </w:r>
          </w:p>
        </w:tc>
      </w:tr>
    </w:tbl>
    <w:p w:rsidR="0085700C" w:rsidRPr="00330B56" w:rsidRDefault="0085700C" w:rsidP="0085700C">
      <w:pPr>
        <w:pStyle w:val="ConcurMoreInfo"/>
        <w:rPr>
          <w:rFonts w:ascii="Arial" w:hAnsi="Arial" w:cs="Arial"/>
          <w:lang w:val="fr-FR"/>
        </w:rPr>
      </w:pPr>
      <w:r w:rsidRPr="00E53DE1">
        <w:rPr>
          <w:rFonts w:ascii="Arial" w:hAnsi="Arial" w:cs="Arial"/>
          <w:lang w:val="fr-FR"/>
        </w:rPr>
        <w:t xml:space="preserve">Pour </w:t>
      </w:r>
      <w:r>
        <w:rPr>
          <w:rFonts w:ascii="Arial" w:hAnsi="Arial" w:cs="Arial"/>
          <w:lang w:val="fr-FR"/>
        </w:rPr>
        <w:t>plus d’informations sur les règles de contrôle</w:t>
      </w:r>
      <w:r w:rsidRPr="00E53DE1">
        <w:rPr>
          <w:rFonts w:ascii="Arial" w:hAnsi="Arial" w:cs="Arial"/>
          <w:lang w:val="fr-FR"/>
        </w:rPr>
        <w:t xml:space="preserve">, </w:t>
      </w:r>
      <w:r>
        <w:rPr>
          <w:rFonts w:ascii="Arial" w:hAnsi="Arial" w:cs="Arial"/>
          <w:lang w:val="fr-FR"/>
        </w:rPr>
        <w:t>merci de vous référer au</w:t>
      </w:r>
      <w:r w:rsidRPr="00330B56">
        <w:rPr>
          <w:rFonts w:ascii="Arial" w:hAnsi="Arial" w:cs="Arial"/>
          <w:lang w:val="fr-FR"/>
        </w:rPr>
        <w:t xml:space="preserve"> </w:t>
      </w:r>
      <w:r>
        <w:rPr>
          <w:rFonts w:ascii="Arial" w:hAnsi="Arial" w:cs="Arial"/>
          <w:lang w:val="fr-FR"/>
        </w:rPr>
        <w:t>document</w:t>
      </w:r>
      <w:r w:rsidRPr="00330B56">
        <w:rPr>
          <w:rFonts w:ascii="Arial" w:hAnsi="Arial" w:cs="Arial"/>
          <w:lang w:val="fr-FR"/>
        </w:rPr>
        <w:t xml:space="preserve"> </w:t>
      </w:r>
      <w:r>
        <w:rPr>
          <w:rFonts w:ascii="Arial" w:hAnsi="Arial" w:cs="Arial"/>
          <w:lang w:val="fr-FR"/>
        </w:rPr>
        <w:t>« </w:t>
      </w:r>
      <w:proofErr w:type="spellStart"/>
      <w:r w:rsidRPr="00D058B4">
        <w:rPr>
          <w:rFonts w:ascii="Arial" w:hAnsi="Arial" w:cs="Arial"/>
          <w:i/>
          <w:lang w:val="fr-FR"/>
        </w:rPr>
        <w:t>Expense</w:t>
      </w:r>
      <w:proofErr w:type="spellEnd"/>
      <w:r w:rsidRPr="00D058B4">
        <w:rPr>
          <w:rFonts w:ascii="Arial" w:hAnsi="Arial" w:cs="Arial"/>
          <w:i/>
          <w:lang w:val="fr-FR"/>
        </w:rPr>
        <w:t xml:space="preserve">: </w:t>
      </w:r>
      <w:r w:rsidRPr="00D058B4">
        <w:rPr>
          <w:rFonts w:ascii="Arial" w:hAnsi="Arial" w:cs="Arial"/>
          <w:i/>
          <w:iCs/>
          <w:lang w:val="fr-FR"/>
        </w:rPr>
        <w:t xml:space="preserve">Audit </w:t>
      </w:r>
      <w:proofErr w:type="spellStart"/>
      <w:r w:rsidRPr="00D058B4">
        <w:rPr>
          <w:rFonts w:ascii="Arial" w:hAnsi="Arial" w:cs="Arial"/>
          <w:i/>
          <w:iCs/>
          <w:lang w:val="fr-FR"/>
        </w:rPr>
        <w:t>Rules</w:t>
      </w:r>
      <w:proofErr w:type="spellEnd"/>
      <w:r w:rsidRPr="00D058B4">
        <w:rPr>
          <w:rFonts w:ascii="Arial" w:hAnsi="Arial" w:cs="Arial"/>
          <w:i/>
          <w:lang w:val="fr-FR"/>
        </w:rPr>
        <w:t xml:space="preserve"> Setup Guide</w:t>
      </w:r>
      <w:r>
        <w:rPr>
          <w:rFonts w:ascii="Arial" w:hAnsi="Arial" w:cs="Arial"/>
          <w:i/>
          <w:lang w:val="fr-FR"/>
        </w:rPr>
        <w:t> »</w:t>
      </w:r>
      <w:r w:rsidRPr="00330B56">
        <w:rPr>
          <w:rFonts w:ascii="Arial" w:hAnsi="Arial" w:cs="Arial"/>
          <w:lang w:val="fr-FR"/>
        </w:rPr>
        <w:t>.</w:t>
      </w:r>
      <w:r>
        <w:rPr>
          <w:rFonts w:ascii="Arial" w:hAnsi="Arial" w:cs="Arial"/>
          <w:lang w:val="fr-FR"/>
        </w:rPr>
        <w:t xml:space="preserve"> </w:t>
      </w:r>
      <w:r w:rsidRPr="00FC4FC8">
        <w:rPr>
          <w:rFonts w:ascii="Arial" w:hAnsi="Arial" w:cs="Arial"/>
          <w:b/>
          <w:i/>
          <w:lang w:val="fr-FR"/>
        </w:rPr>
        <w:t>(English)</w:t>
      </w:r>
    </w:p>
    <w:p w:rsidR="0085700C" w:rsidRDefault="0085700C" w:rsidP="0085700C">
      <w:pPr>
        <w:rPr>
          <w:noProof/>
          <w:snapToGrid/>
          <w:color w:val="00674E"/>
          <w:kern w:val="28"/>
          <w:sz w:val="36"/>
          <w:szCs w:val="28"/>
        </w:rPr>
      </w:pPr>
      <w:r>
        <w:br w:type="page"/>
      </w:r>
    </w:p>
    <w:p w:rsidR="0085700C" w:rsidRPr="005602DE" w:rsidRDefault="0085700C" w:rsidP="0085700C">
      <w:pPr>
        <w:pStyle w:val="Heading1"/>
      </w:pPr>
      <w:bookmarkStart w:id="626" w:name="_Toc333500899"/>
      <w:bookmarkStart w:id="627" w:name="_Toc334014137"/>
      <w:bookmarkStart w:id="628" w:name="_Toc334696315"/>
      <w:r w:rsidRPr="005602DE">
        <w:lastRenderedPageBreak/>
        <w:t>Exceptions</w:t>
      </w:r>
      <w:bookmarkEnd w:id="590"/>
      <w:bookmarkEnd w:id="591"/>
      <w:bookmarkEnd w:id="592"/>
      <w:bookmarkEnd w:id="626"/>
      <w:bookmarkEnd w:id="627"/>
      <w:bookmarkEnd w:id="628"/>
    </w:p>
    <w:p w:rsidR="00833217" w:rsidRPr="00A53031" w:rsidRDefault="00833217" w:rsidP="00833217">
      <w:pPr>
        <w:pStyle w:val="Heading2"/>
        <w:rPr>
          <w:lang w:eastAsia="en-US"/>
        </w:rPr>
      </w:pPr>
      <w:bookmarkStart w:id="629" w:name="_Toc291575654"/>
      <w:bookmarkStart w:id="630" w:name="_Toc294283087"/>
      <w:bookmarkStart w:id="631" w:name="_Toc294532962"/>
      <w:bookmarkStart w:id="632" w:name="_Toc333500900"/>
      <w:bookmarkStart w:id="633" w:name="_Toc334014138"/>
      <w:bookmarkStart w:id="634" w:name="_Toc334696316"/>
      <w:r w:rsidRPr="00A53031">
        <w:rPr>
          <w:lang w:eastAsia="en-US"/>
        </w:rPr>
        <w:t>Généralités</w:t>
      </w:r>
      <w:bookmarkEnd w:id="629"/>
      <w:bookmarkEnd w:id="630"/>
      <w:bookmarkEnd w:id="631"/>
      <w:bookmarkEnd w:id="632"/>
      <w:bookmarkEnd w:id="633"/>
      <w:bookmarkEnd w:id="634"/>
    </w:p>
    <w:p w:rsidR="00833217" w:rsidRDefault="00833217" w:rsidP="00833217">
      <w:pPr>
        <w:pStyle w:val="Heading3"/>
        <w:rPr>
          <w:lang w:eastAsia="en-US"/>
        </w:rPr>
      </w:pPr>
      <w:bookmarkStart w:id="635" w:name="_Toc333500901"/>
      <w:bookmarkStart w:id="636" w:name="_Toc334014139"/>
      <w:bookmarkStart w:id="637" w:name="_Toc334696317"/>
      <w:r>
        <w:rPr>
          <w:lang w:eastAsia="en-US"/>
        </w:rPr>
        <w:t>Objectif de la table</w:t>
      </w:r>
      <w:bookmarkEnd w:id="635"/>
      <w:bookmarkEnd w:id="636"/>
      <w:bookmarkEnd w:id="637"/>
    </w:p>
    <w:p w:rsidR="00833217" w:rsidRDefault="00833217" w:rsidP="00833217">
      <w:pPr>
        <w:rPr>
          <w:snapToGrid/>
          <w:lang w:eastAsia="en-US"/>
        </w:rPr>
      </w:pPr>
      <w:r>
        <w:rPr>
          <w:snapToGrid/>
          <w:lang w:eastAsia="en-US"/>
        </w:rPr>
        <w:t xml:space="preserve">La table des </w:t>
      </w:r>
      <w:r w:rsidRPr="00B12BEF">
        <w:rPr>
          <w:b/>
          <w:snapToGrid/>
          <w:lang w:eastAsia="en-US"/>
        </w:rPr>
        <w:t>Exceptions</w:t>
      </w:r>
      <w:r>
        <w:rPr>
          <w:snapToGrid/>
          <w:lang w:eastAsia="en-US"/>
        </w:rPr>
        <w:t xml:space="preserve"> permet à l’administrateur de gérer les </w:t>
      </w:r>
      <w:r w:rsidRPr="005602DE">
        <w:rPr>
          <w:snapToGrid/>
          <w:lang w:eastAsia="en-US"/>
        </w:rPr>
        <w:t>messages qui apparai</w:t>
      </w:r>
      <w:r>
        <w:rPr>
          <w:snapToGrid/>
          <w:lang w:eastAsia="en-US"/>
        </w:rPr>
        <w:t>tront</w:t>
      </w:r>
      <w:r w:rsidRPr="005602DE">
        <w:rPr>
          <w:snapToGrid/>
          <w:lang w:eastAsia="en-US"/>
        </w:rPr>
        <w:t xml:space="preserve"> au niveau de la note de frais, d</w:t>
      </w:r>
      <w:r>
        <w:rPr>
          <w:snapToGrid/>
          <w:lang w:eastAsia="en-US"/>
        </w:rPr>
        <w:t>u type de</w:t>
      </w:r>
      <w:r w:rsidRPr="005602DE">
        <w:rPr>
          <w:snapToGrid/>
          <w:lang w:eastAsia="en-US"/>
        </w:rPr>
        <w:t xml:space="preserve"> </w:t>
      </w:r>
      <w:r>
        <w:t>frais</w:t>
      </w:r>
      <w:r w:rsidRPr="005602DE">
        <w:rPr>
          <w:snapToGrid/>
          <w:lang w:eastAsia="en-US"/>
        </w:rPr>
        <w:t xml:space="preserve"> ou de la ventilation</w:t>
      </w:r>
      <w:r>
        <w:rPr>
          <w:snapToGrid/>
          <w:lang w:eastAsia="en-US"/>
        </w:rPr>
        <w:t>. Et ce afin</w:t>
      </w:r>
      <w:r w:rsidRPr="005602DE">
        <w:rPr>
          <w:snapToGrid/>
          <w:lang w:eastAsia="en-US"/>
        </w:rPr>
        <w:t xml:space="preserve"> </w:t>
      </w:r>
      <w:r>
        <w:rPr>
          <w:snapToGrid/>
          <w:lang w:eastAsia="en-US"/>
        </w:rPr>
        <w:t>d’</w:t>
      </w:r>
      <w:r w:rsidRPr="005602DE">
        <w:rPr>
          <w:snapToGrid/>
          <w:lang w:eastAsia="en-US"/>
        </w:rPr>
        <w:t xml:space="preserve">indiquer au collaborateur ou à l’approbateur qu’une règle n’est pas respectée. </w:t>
      </w:r>
    </w:p>
    <w:p w:rsidR="00833217" w:rsidRDefault="00833217" w:rsidP="00833217">
      <w:pPr>
        <w:rPr>
          <w:snapToGrid/>
          <w:lang w:eastAsia="en-US"/>
        </w:rPr>
      </w:pPr>
      <w:r w:rsidRPr="005602DE">
        <w:rPr>
          <w:snapToGrid/>
          <w:lang w:eastAsia="en-US"/>
        </w:rPr>
        <w:t>Les exceptions sont utilisées dans les règles de contrôle, le</w:t>
      </w:r>
      <w:r>
        <w:rPr>
          <w:snapToGrid/>
          <w:lang w:eastAsia="en-US"/>
        </w:rPr>
        <w:t>s</w:t>
      </w:r>
      <w:r w:rsidRPr="005602DE">
        <w:rPr>
          <w:snapToGrid/>
          <w:lang w:eastAsia="en-US"/>
        </w:rPr>
        <w:t xml:space="preserve"> workflow</w:t>
      </w:r>
      <w:r>
        <w:rPr>
          <w:snapToGrid/>
          <w:lang w:eastAsia="en-US"/>
        </w:rPr>
        <w:t>s, et le traitement des</w:t>
      </w:r>
      <w:r w:rsidRPr="005602DE">
        <w:rPr>
          <w:snapToGrid/>
          <w:lang w:eastAsia="en-US"/>
        </w:rPr>
        <w:t xml:space="preserve"> justificatifs.</w:t>
      </w:r>
    </w:p>
    <w:p w:rsidR="00833217" w:rsidRDefault="00833217" w:rsidP="00833217">
      <w:pPr>
        <w:rPr>
          <w:snapToGrid/>
          <w:lang w:eastAsia="en-US"/>
        </w:rPr>
      </w:pPr>
    </w:p>
    <w:p w:rsidR="00833217" w:rsidRDefault="00833217" w:rsidP="00833217">
      <w:pPr>
        <w:rPr>
          <w:snapToGrid/>
          <w:lang w:eastAsia="en-US"/>
        </w:rPr>
      </w:pPr>
      <w:r>
        <w:rPr>
          <w:snapToGrid/>
          <w:lang w:eastAsia="en-US"/>
        </w:rPr>
        <w:t>Il existe 3 couleurs de drapeaux pour les exceptions :</w:t>
      </w:r>
    </w:p>
    <w:p w:rsidR="00833217" w:rsidRDefault="00833217" w:rsidP="00833217">
      <w:pPr>
        <w:pStyle w:val="Puce1"/>
        <w:rPr>
          <w:lang w:eastAsia="en-US"/>
        </w:rPr>
      </w:pPr>
      <w:r w:rsidRPr="005602DE">
        <w:rPr>
          <w:b/>
          <w:bCs/>
          <w:lang w:eastAsia="en-US"/>
        </w:rPr>
        <w:t>Rouge</w:t>
      </w:r>
      <w:r>
        <w:rPr>
          <w:noProof/>
          <w:snapToGrid/>
        </w:rPr>
        <w:drawing>
          <wp:inline distT="0" distB="0" distL="0" distR="0" wp14:anchorId="7B7B92F7" wp14:editId="4EC21679">
            <wp:extent cx="182880" cy="182880"/>
            <wp:effectExtent l="0" t="0" r="7620" b="762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b/>
          <w:bCs/>
          <w:lang w:eastAsia="en-US"/>
        </w:rPr>
        <w:t> </w:t>
      </w:r>
      <w:r>
        <w:rPr>
          <w:b/>
          <w:bCs/>
          <w:lang w:eastAsia="en-US"/>
        </w:rPr>
        <w:tab/>
        <w:t>:</w:t>
      </w:r>
      <w:r w:rsidRPr="005602DE">
        <w:rPr>
          <w:lang w:eastAsia="en-US"/>
        </w:rPr>
        <w:t xml:space="preserve"> Anomalie bloquante. La note de frais ne peut pas être soumise.</w:t>
      </w:r>
    </w:p>
    <w:p w:rsidR="00833217" w:rsidRDefault="00833217" w:rsidP="00833217">
      <w:pPr>
        <w:pStyle w:val="Puce1"/>
        <w:rPr>
          <w:lang w:eastAsia="en-US"/>
        </w:rPr>
      </w:pPr>
      <w:r w:rsidRPr="005602DE">
        <w:rPr>
          <w:b/>
          <w:bCs/>
          <w:lang w:eastAsia="en-US"/>
        </w:rPr>
        <w:t>Jaune</w:t>
      </w:r>
      <w:r>
        <w:rPr>
          <w:b/>
          <w:bCs/>
          <w:lang w:eastAsia="en-US"/>
        </w:rPr>
        <w:t> </w:t>
      </w:r>
      <w:r>
        <w:rPr>
          <w:noProof/>
          <w:snapToGrid/>
        </w:rPr>
        <w:drawing>
          <wp:inline distT="0" distB="0" distL="0" distR="0" wp14:anchorId="06E50CD5" wp14:editId="1C29F7EF">
            <wp:extent cx="212090" cy="182880"/>
            <wp:effectExtent l="0" t="0" r="0" b="762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090" cy="182880"/>
                    </a:xfrm>
                    <a:prstGeom prst="rect">
                      <a:avLst/>
                    </a:prstGeom>
                    <a:noFill/>
                    <a:ln>
                      <a:noFill/>
                    </a:ln>
                  </pic:spPr>
                </pic:pic>
              </a:graphicData>
            </a:graphic>
          </wp:inline>
        </w:drawing>
      </w:r>
      <w:r>
        <w:rPr>
          <w:b/>
          <w:bCs/>
          <w:lang w:eastAsia="en-US"/>
        </w:rPr>
        <w:tab/>
        <w:t>:</w:t>
      </w:r>
      <w:r w:rsidRPr="005602DE">
        <w:rPr>
          <w:lang w:eastAsia="en-US"/>
        </w:rPr>
        <w:t xml:space="preserve"> Anomalie non bloquante; La note de frais peut quand même être soumise.</w:t>
      </w:r>
    </w:p>
    <w:p w:rsidR="00833217" w:rsidRDefault="00833217" w:rsidP="00833217">
      <w:pPr>
        <w:pStyle w:val="Puce1"/>
        <w:rPr>
          <w:lang w:eastAsia="en-US"/>
        </w:rPr>
      </w:pPr>
      <w:r w:rsidRPr="005602DE">
        <w:rPr>
          <w:b/>
          <w:bCs/>
          <w:lang w:eastAsia="en-US"/>
        </w:rPr>
        <w:t>Bleu</w:t>
      </w:r>
      <w:r>
        <w:rPr>
          <w:b/>
          <w:bCs/>
          <w:lang w:eastAsia="en-US"/>
        </w:rPr>
        <w:t> </w:t>
      </w:r>
      <w:r>
        <w:rPr>
          <w:noProof/>
          <w:snapToGrid/>
        </w:rPr>
        <w:drawing>
          <wp:inline distT="0" distB="0" distL="0" distR="0" wp14:anchorId="11195A47" wp14:editId="14A91017">
            <wp:extent cx="182880" cy="182880"/>
            <wp:effectExtent l="0" t="0" r="7620" b="762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b/>
          <w:bCs/>
          <w:lang w:eastAsia="en-US"/>
        </w:rPr>
        <w:tab/>
        <w:t>:</w:t>
      </w:r>
      <w:r w:rsidRPr="005602DE">
        <w:rPr>
          <w:lang w:eastAsia="en-US"/>
        </w:rPr>
        <w:t xml:space="preserve"> Indique que l’exception a été annulée par le processeur ou l’administrateur. </w:t>
      </w:r>
    </w:p>
    <w:p w:rsidR="00833217" w:rsidRDefault="00833217" w:rsidP="00833217">
      <w:pPr>
        <w:pStyle w:val="Puce1"/>
        <w:numPr>
          <w:ilvl w:val="0"/>
          <w:numId w:val="0"/>
        </w:numPr>
        <w:ind w:left="936"/>
        <w:rPr>
          <w:lang w:eastAsia="en-US"/>
        </w:rPr>
      </w:pPr>
    </w:p>
    <w:p w:rsidR="00833217" w:rsidRDefault="00833217" w:rsidP="00833217">
      <w:pPr>
        <w:pStyle w:val="Heading3"/>
      </w:pPr>
      <w:bookmarkStart w:id="638" w:name="_Toc291575655"/>
      <w:bookmarkStart w:id="639" w:name="_Toc264032908"/>
      <w:bookmarkStart w:id="640" w:name="_Toc294283088"/>
      <w:bookmarkStart w:id="641" w:name="_Toc333500902"/>
      <w:bookmarkStart w:id="642" w:name="_Toc334014140"/>
      <w:bookmarkStart w:id="643" w:name="_Toc334696318"/>
      <w:bookmarkStart w:id="644" w:name="OLE_LINK3"/>
      <w:bookmarkStart w:id="645" w:name="OLE_LINK4"/>
      <w:r w:rsidRPr="00D3254F">
        <w:t>Administrateur de Groupe / Globa</w:t>
      </w:r>
      <w:bookmarkEnd w:id="638"/>
      <w:bookmarkEnd w:id="639"/>
      <w:bookmarkEnd w:id="640"/>
      <w:r>
        <w:t>l</w:t>
      </w:r>
      <w:bookmarkEnd w:id="641"/>
      <w:bookmarkEnd w:id="642"/>
      <w:bookmarkEnd w:id="643"/>
    </w:p>
    <w:p w:rsidR="00833217" w:rsidRDefault="00833217" w:rsidP="00833217">
      <w:pPr>
        <w:rPr>
          <w:snapToGrid/>
          <w:lang w:eastAsia="en-US"/>
        </w:rPr>
      </w:pPr>
      <w:bookmarkStart w:id="646" w:name="OLE_LINK9"/>
      <w:bookmarkStart w:id="647" w:name="OLE_LINK10"/>
      <w:r w:rsidRPr="005602DE">
        <w:rPr>
          <w:snapToGrid/>
          <w:lang w:eastAsia="en-US"/>
        </w:rPr>
        <w:t xml:space="preserve">L’administrateur de </w:t>
      </w:r>
      <w:r>
        <w:rPr>
          <w:snapToGrid/>
          <w:lang w:eastAsia="en-US"/>
        </w:rPr>
        <w:t>configuration Dépenses</w:t>
      </w:r>
      <w:r w:rsidRPr="005602DE">
        <w:rPr>
          <w:snapToGrid/>
          <w:lang w:eastAsia="en-US"/>
        </w:rPr>
        <w:t xml:space="preserve"> </w:t>
      </w:r>
      <w:r>
        <w:rPr>
          <w:snapToGrid/>
          <w:lang w:eastAsia="en-US"/>
        </w:rPr>
        <w:t>habilité au niveau</w:t>
      </w:r>
      <w:r w:rsidRPr="005602DE">
        <w:rPr>
          <w:snapToGrid/>
          <w:lang w:eastAsia="en-US"/>
        </w:rPr>
        <w:t xml:space="preserve"> Global peut visualiser, supprimer, modifier ou créer n’importe quelle exception</w:t>
      </w:r>
      <w:r>
        <w:rPr>
          <w:snapToGrid/>
          <w:lang w:eastAsia="en-US"/>
        </w:rPr>
        <w:t xml:space="preserve"> pour l’ensemble des Groupes de la société</w:t>
      </w:r>
      <w:r w:rsidRPr="005602DE">
        <w:rPr>
          <w:snapToGrid/>
          <w:lang w:eastAsia="en-US"/>
        </w:rPr>
        <w:t>.</w:t>
      </w:r>
      <w:r>
        <w:rPr>
          <w:snapToGrid/>
          <w:lang w:eastAsia="en-US"/>
        </w:rPr>
        <w:t xml:space="preserve"> </w:t>
      </w:r>
    </w:p>
    <w:p w:rsidR="00833217" w:rsidRDefault="00833217" w:rsidP="00833217">
      <w:pPr>
        <w:rPr>
          <w:snapToGrid/>
          <w:highlight w:val="yellow"/>
          <w:lang w:eastAsia="en-US"/>
        </w:rPr>
      </w:pPr>
      <w:r w:rsidRPr="005602DE">
        <w:rPr>
          <w:snapToGrid/>
          <w:lang w:eastAsia="en-US"/>
        </w:rPr>
        <w:t xml:space="preserve">L’administrateur de </w:t>
      </w:r>
      <w:r>
        <w:rPr>
          <w:snapToGrid/>
          <w:lang w:eastAsia="en-US"/>
        </w:rPr>
        <w:t>configuration Dépenses habilité</w:t>
      </w:r>
      <w:r w:rsidRPr="005602DE">
        <w:rPr>
          <w:snapToGrid/>
          <w:lang w:eastAsia="en-US"/>
        </w:rPr>
        <w:t xml:space="preserve"> pour un </w:t>
      </w:r>
      <w:r>
        <w:rPr>
          <w:snapToGrid/>
          <w:lang w:eastAsia="en-US"/>
        </w:rPr>
        <w:t>ou plusieurs G</w:t>
      </w:r>
      <w:r w:rsidRPr="005602DE">
        <w:rPr>
          <w:snapToGrid/>
          <w:lang w:eastAsia="en-US"/>
        </w:rPr>
        <w:t>roupe</w:t>
      </w:r>
      <w:r>
        <w:rPr>
          <w:snapToGrid/>
          <w:lang w:eastAsia="en-US"/>
        </w:rPr>
        <w:t>(s)</w:t>
      </w:r>
      <w:r w:rsidRPr="005602DE">
        <w:rPr>
          <w:snapToGrid/>
          <w:lang w:eastAsia="en-US"/>
        </w:rPr>
        <w:t xml:space="preserve"> </w:t>
      </w:r>
      <w:r>
        <w:rPr>
          <w:snapToGrid/>
          <w:lang w:eastAsia="en-US"/>
        </w:rPr>
        <w:t xml:space="preserve">en </w:t>
      </w:r>
      <w:r w:rsidRPr="005602DE">
        <w:rPr>
          <w:snapToGrid/>
          <w:lang w:eastAsia="en-US"/>
        </w:rPr>
        <w:t>particuliers (ou plusieurs) peut visualiser, supprimer, modifier ou créer n’importe quelle exception</w:t>
      </w:r>
      <w:r>
        <w:rPr>
          <w:snapToGrid/>
          <w:lang w:eastAsia="en-US"/>
        </w:rPr>
        <w:t xml:space="preserve"> uniquement sur le ou les Groupes(s) sur le(s)quel(s) il est habilité mais </w:t>
      </w:r>
      <w:r w:rsidRPr="005602DE">
        <w:rPr>
          <w:snapToGrid/>
          <w:lang w:eastAsia="en-US"/>
        </w:rPr>
        <w:t xml:space="preserve">ne peut que visualiser </w:t>
      </w:r>
      <w:r>
        <w:rPr>
          <w:snapToGrid/>
          <w:lang w:eastAsia="en-US"/>
        </w:rPr>
        <w:t>les exceptions créés pour les autres G</w:t>
      </w:r>
      <w:r w:rsidRPr="005602DE">
        <w:rPr>
          <w:snapToGrid/>
          <w:lang w:eastAsia="en-US"/>
        </w:rPr>
        <w:t xml:space="preserve">roupes </w:t>
      </w:r>
      <w:r>
        <w:rPr>
          <w:snapToGrid/>
          <w:lang w:eastAsia="en-US"/>
        </w:rPr>
        <w:t>de la société</w:t>
      </w:r>
      <w:r w:rsidRPr="005602DE">
        <w:rPr>
          <w:snapToGrid/>
          <w:lang w:eastAsia="en-US"/>
        </w:rPr>
        <w:t>.</w:t>
      </w:r>
    </w:p>
    <w:p w:rsidR="00833217" w:rsidRDefault="00833217" w:rsidP="00833217">
      <w:pPr>
        <w:pStyle w:val="Heading3"/>
        <w:rPr>
          <w:lang w:eastAsia="en-US"/>
        </w:rPr>
      </w:pPr>
      <w:bookmarkStart w:id="648" w:name="_Toc291076946"/>
      <w:bookmarkStart w:id="649" w:name="_Toc291234169"/>
      <w:bookmarkStart w:id="650" w:name="_Toc291251848"/>
      <w:bookmarkStart w:id="651" w:name="_Toc291258639"/>
      <w:bookmarkStart w:id="652" w:name="_Toc291575656"/>
      <w:bookmarkStart w:id="653" w:name="_Toc291234170"/>
      <w:bookmarkStart w:id="654" w:name="_Toc291251849"/>
      <w:bookmarkStart w:id="655" w:name="_Toc291258640"/>
      <w:bookmarkStart w:id="656" w:name="_Toc291575657"/>
      <w:bookmarkStart w:id="657" w:name="_Toc291234171"/>
      <w:bookmarkStart w:id="658" w:name="_Toc291251850"/>
      <w:bookmarkStart w:id="659" w:name="_Toc291258641"/>
      <w:bookmarkStart w:id="660" w:name="_Toc291575658"/>
      <w:bookmarkStart w:id="661" w:name="_Toc291234173"/>
      <w:bookmarkStart w:id="662" w:name="_Toc291251852"/>
      <w:bookmarkStart w:id="663" w:name="_Toc291258643"/>
      <w:bookmarkStart w:id="664" w:name="_Toc291575660"/>
      <w:bookmarkStart w:id="665" w:name="_Toc291575674"/>
      <w:bookmarkStart w:id="666" w:name="_Toc294283090"/>
      <w:bookmarkStart w:id="667" w:name="_Toc294532963"/>
      <w:bookmarkStart w:id="668" w:name="_Toc333500903"/>
      <w:bookmarkStart w:id="669" w:name="_Toc334014141"/>
      <w:bookmarkStart w:id="670" w:name="_Toc334696319"/>
      <w:bookmarkStart w:id="671" w:name="_Toc31191573"/>
      <w:bookmarkStart w:id="672" w:name="_Toc32647969"/>
      <w:bookmarkStart w:id="673" w:name="_Toc34548924"/>
      <w:bookmarkStart w:id="674" w:name="_Toc61242605"/>
      <w:bookmarkStart w:id="675" w:name="_Toc67470988"/>
      <w:bookmarkStart w:id="676" w:name="_Toc172369817"/>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Pr="00A53031">
        <w:rPr>
          <w:lang w:eastAsia="en-US"/>
        </w:rPr>
        <w:t>Ce que voi</w:t>
      </w:r>
      <w:r>
        <w:rPr>
          <w:lang w:eastAsia="en-US"/>
        </w:rPr>
        <w:t>en</w:t>
      </w:r>
      <w:r w:rsidRPr="00A53031">
        <w:rPr>
          <w:lang w:eastAsia="en-US"/>
        </w:rPr>
        <w:t xml:space="preserve">t </w:t>
      </w:r>
      <w:bookmarkEnd w:id="665"/>
      <w:bookmarkEnd w:id="666"/>
      <w:bookmarkEnd w:id="667"/>
      <w:r>
        <w:rPr>
          <w:lang w:eastAsia="en-US"/>
        </w:rPr>
        <w:t>le collaborateur et l’approbateur</w:t>
      </w:r>
      <w:bookmarkEnd w:id="668"/>
      <w:bookmarkEnd w:id="669"/>
      <w:bookmarkEnd w:id="670"/>
    </w:p>
    <w:bookmarkEnd w:id="671"/>
    <w:bookmarkEnd w:id="672"/>
    <w:bookmarkEnd w:id="673"/>
    <w:bookmarkEnd w:id="674"/>
    <w:bookmarkEnd w:id="675"/>
    <w:bookmarkEnd w:id="676"/>
    <w:p w:rsidR="00833217" w:rsidRDefault="00833217" w:rsidP="00833217">
      <w:pPr>
        <w:rPr>
          <w:snapToGrid/>
          <w:lang w:eastAsia="en-US"/>
        </w:rPr>
      </w:pPr>
      <w:r w:rsidRPr="005602DE">
        <w:rPr>
          <w:bCs/>
          <w:noProof/>
          <w:snapToGrid/>
          <w:kern w:val="28"/>
          <w:lang w:eastAsia="en-US"/>
        </w:rPr>
        <w:t>L’administrateur</w:t>
      </w:r>
      <w:r w:rsidRPr="005602DE">
        <w:rPr>
          <w:snapToGrid/>
          <w:lang w:eastAsia="en-US"/>
        </w:rPr>
        <w:t xml:space="preserve"> peut autoriser les collaborateurs, </w:t>
      </w:r>
      <w:r>
        <w:rPr>
          <w:snapToGrid/>
          <w:lang w:eastAsia="en-US"/>
        </w:rPr>
        <w:t xml:space="preserve">les </w:t>
      </w:r>
      <w:r w:rsidRPr="005602DE">
        <w:rPr>
          <w:snapToGrid/>
          <w:lang w:eastAsia="en-US"/>
        </w:rPr>
        <w:t xml:space="preserve">approbateurs, </w:t>
      </w:r>
      <w:r>
        <w:rPr>
          <w:snapToGrid/>
          <w:lang w:eastAsia="en-US"/>
        </w:rPr>
        <w:t>et/</w:t>
      </w:r>
      <w:r w:rsidRPr="005602DE">
        <w:rPr>
          <w:snapToGrid/>
          <w:lang w:eastAsia="en-US"/>
        </w:rPr>
        <w:t>ou les processeurs à voir</w:t>
      </w:r>
      <w:r w:rsidRPr="00514AE5">
        <w:rPr>
          <w:snapToGrid/>
          <w:lang w:eastAsia="en-US"/>
        </w:rPr>
        <w:t xml:space="preserve"> </w:t>
      </w:r>
      <w:r>
        <w:rPr>
          <w:snapToGrid/>
          <w:lang w:eastAsia="en-US"/>
        </w:rPr>
        <w:t xml:space="preserve">les </w:t>
      </w:r>
      <w:r w:rsidRPr="005602DE">
        <w:rPr>
          <w:snapToGrid/>
          <w:lang w:eastAsia="en-US"/>
        </w:rPr>
        <w:t>exception</w:t>
      </w:r>
      <w:r>
        <w:rPr>
          <w:snapToGrid/>
          <w:lang w:eastAsia="en-US"/>
        </w:rPr>
        <w:t>s ainsi générées</w:t>
      </w:r>
      <w:r w:rsidRPr="005602DE">
        <w:rPr>
          <w:snapToGrid/>
          <w:lang w:eastAsia="en-US"/>
        </w:rPr>
        <w:t xml:space="preserve">. </w:t>
      </w:r>
    </w:p>
    <w:p w:rsidR="00833217" w:rsidRDefault="00833217" w:rsidP="00833217">
      <w:pPr>
        <w:rPr>
          <w:snapToGrid/>
          <w:lang w:eastAsia="en-US"/>
        </w:rPr>
      </w:pPr>
      <w:r w:rsidRPr="005602DE">
        <w:rPr>
          <w:snapToGrid/>
          <w:lang w:eastAsia="en-US"/>
        </w:rPr>
        <w:t>Pour le collaborateur, elle apparait</w:t>
      </w:r>
      <w:r>
        <w:rPr>
          <w:snapToGrid/>
          <w:lang w:eastAsia="en-US"/>
        </w:rPr>
        <w:t>ra</w:t>
      </w:r>
      <w:r w:rsidRPr="005602DE">
        <w:rPr>
          <w:snapToGrid/>
          <w:lang w:eastAsia="en-US"/>
        </w:rPr>
        <w:t xml:space="preserve"> </w:t>
      </w:r>
      <w:r>
        <w:rPr>
          <w:snapToGrid/>
          <w:lang w:eastAsia="en-US"/>
        </w:rPr>
        <w:t xml:space="preserve">au niveau de </w:t>
      </w:r>
      <w:r w:rsidRPr="005602DE">
        <w:rPr>
          <w:snapToGrid/>
          <w:lang w:eastAsia="en-US"/>
        </w:rPr>
        <w:t>la note de frais</w:t>
      </w:r>
      <w:r>
        <w:rPr>
          <w:snapToGrid/>
          <w:lang w:eastAsia="en-US"/>
        </w:rPr>
        <w:t>, ou pour chaque ligne de dépense, dans le détail de celle-ci :</w:t>
      </w:r>
    </w:p>
    <w:p w:rsidR="00833217" w:rsidRDefault="00833217" w:rsidP="00833217">
      <w:pPr>
        <w:rPr>
          <w:snapToGrid/>
          <w:lang w:eastAsia="en-US"/>
        </w:rPr>
      </w:pPr>
    </w:p>
    <w:p w:rsidR="00833217" w:rsidRDefault="00833217" w:rsidP="00833217">
      <w:pPr>
        <w:rPr>
          <w:snapToGrid/>
          <w:lang w:eastAsia="en-US"/>
        </w:rPr>
      </w:pPr>
      <w:r>
        <w:rPr>
          <w:noProof/>
          <w:snapToGrid/>
        </w:rPr>
        <w:drawing>
          <wp:inline distT="0" distB="0" distL="0" distR="0" wp14:anchorId="34DB01F8" wp14:editId="50E76919">
            <wp:extent cx="5943600" cy="186880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868805"/>
                    </a:xfrm>
                    <a:prstGeom prst="rect">
                      <a:avLst/>
                    </a:prstGeom>
                  </pic:spPr>
                </pic:pic>
              </a:graphicData>
            </a:graphic>
          </wp:inline>
        </w:drawing>
      </w:r>
    </w:p>
    <w:p w:rsidR="00833217" w:rsidRDefault="00833217" w:rsidP="00833217">
      <w:pPr>
        <w:rPr>
          <w:snapToGrid/>
          <w:lang w:eastAsia="en-US"/>
        </w:rPr>
      </w:pPr>
      <w:r w:rsidRPr="005602DE">
        <w:rPr>
          <w:snapToGrid/>
          <w:lang w:eastAsia="en-US"/>
        </w:rPr>
        <w:t xml:space="preserve">Cliquer sur l’exception en haut de page pour faire apparaitre la dépense associée sur la droite et la corriger. On peut afficher ou masquer les exceptions en cliquant </w:t>
      </w:r>
      <w:r w:rsidRPr="00514AE5">
        <w:rPr>
          <w:snapToGrid/>
          <w:lang w:eastAsia="en-US"/>
        </w:rPr>
        <w:t xml:space="preserve">sur </w:t>
      </w:r>
      <w:r w:rsidRPr="00D058B4">
        <w:rPr>
          <w:b/>
          <w:snapToGrid/>
          <w:lang w:eastAsia="en-US"/>
        </w:rPr>
        <w:t>Masquer les exceptions</w:t>
      </w:r>
      <w:r>
        <w:rPr>
          <w:snapToGrid/>
          <w:lang w:eastAsia="en-US"/>
        </w:rPr>
        <w:t>.</w:t>
      </w:r>
    </w:p>
    <w:p w:rsidR="00833217" w:rsidRDefault="00833217" w:rsidP="00833217">
      <w:pPr>
        <w:pStyle w:val="Heading3"/>
        <w:rPr>
          <w:lang w:eastAsia="en-US"/>
        </w:rPr>
      </w:pPr>
      <w:bookmarkStart w:id="677" w:name="_Toc291234190"/>
      <w:bookmarkStart w:id="678" w:name="_Toc291251869"/>
      <w:bookmarkStart w:id="679" w:name="_Toc291258660"/>
      <w:bookmarkStart w:id="680" w:name="_Toc291575677"/>
      <w:bookmarkStart w:id="681" w:name="_Toc291076968"/>
      <w:bookmarkStart w:id="682" w:name="_Toc291234191"/>
      <w:bookmarkStart w:id="683" w:name="_Toc291251870"/>
      <w:bookmarkStart w:id="684" w:name="_Toc291258661"/>
      <w:bookmarkStart w:id="685" w:name="_Toc291575678"/>
      <w:bookmarkStart w:id="686" w:name="_Toc291234192"/>
      <w:bookmarkStart w:id="687" w:name="_Toc291251871"/>
      <w:bookmarkStart w:id="688" w:name="_Toc291258662"/>
      <w:bookmarkStart w:id="689" w:name="_Toc291575679"/>
      <w:bookmarkStart w:id="690" w:name="_Toc291076970"/>
      <w:bookmarkStart w:id="691" w:name="_Toc291234193"/>
      <w:bookmarkStart w:id="692" w:name="_Toc291251872"/>
      <w:bookmarkStart w:id="693" w:name="_Toc291258663"/>
      <w:bookmarkStart w:id="694" w:name="_Toc291575680"/>
      <w:bookmarkStart w:id="695" w:name="_Toc291234194"/>
      <w:bookmarkStart w:id="696" w:name="_Toc291251873"/>
      <w:bookmarkStart w:id="697" w:name="_Toc291258664"/>
      <w:bookmarkStart w:id="698" w:name="_Toc291575681"/>
      <w:bookmarkStart w:id="699" w:name="_Toc291575682"/>
      <w:bookmarkStart w:id="700" w:name="_Toc294283092"/>
      <w:bookmarkStart w:id="701" w:name="_Toc333500904"/>
      <w:bookmarkStart w:id="702" w:name="_Toc334014142"/>
      <w:bookmarkStart w:id="703" w:name="_Toc334696320"/>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rPr>
          <w:lang w:eastAsia="en-US"/>
        </w:rPr>
        <w:t>Ce que voit le processeur</w:t>
      </w:r>
      <w:bookmarkEnd w:id="699"/>
      <w:bookmarkEnd w:id="700"/>
      <w:bookmarkEnd w:id="701"/>
      <w:bookmarkEnd w:id="702"/>
      <w:bookmarkEnd w:id="703"/>
    </w:p>
    <w:p w:rsidR="00833217" w:rsidRDefault="00833217" w:rsidP="00833217">
      <w:pPr>
        <w:rPr>
          <w:snapToGrid/>
          <w:lang w:eastAsia="en-US"/>
        </w:rPr>
      </w:pPr>
      <w:r w:rsidRPr="005602DE">
        <w:rPr>
          <w:snapToGrid/>
          <w:lang w:eastAsia="en-US"/>
        </w:rPr>
        <w:t xml:space="preserve">Le processeur peut créer des </w:t>
      </w:r>
      <w:r>
        <w:rPr>
          <w:snapToGrid/>
          <w:lang w:eastAsia="en-US"/>
        </w:rPr>
        <w:t>requêtes afin de</w:t>
      </w:r>
      <w:r w:rsidRPr="005602DE">
        <w:rPr>
          <w:snapToGrid/>
          <w:lang w:eastAsia="en-US"/>
        </w:rPr>
        <w:t xml:space="preserve"> trier les NF </w:t>
      </w:r>
      <w:r>
        <w:rPr>
          <w:snapToGrid/>
          <w:lang w:eastAsia="en-US"/>
        </w:rPr>
        <w:t>à contrôler selon leurs caractéristiques :</w:t>
      </w:r>
    </w:p>
    <w:p w:rsidR="00833217" w:rsidRDefault="00833217" w:rsidP="00833217">
      <w:pPr>
        <w:pStyle w:val="Puce1"/>
        <w:rPr>
          <w:lang w:eastAsia="en-US"/>
        </w:rPr>
      </w:pPr>
      <w:r>
        <w:rPr>
          <w:b/>
          <w:bCs/>
          <w:lang w:eastAsia="en-US"/>
        </w:rPr>
        <w:t>Avec e</w:t>
      </w:r>
      <w:r w:rsidRPr="00D3254F">
        <w:rPr>
          <w:b/>
          <w:bCs/>
          <w:lang w:eastAsia="en-US"/>
        </w:rPr>
        <w:t>xceptions</w:t>
      </w:r>
      <w:r w:rsidRPr="005602DE">
        <w:rPr>
          <w:lang w:eastAsia="en-US"/>
        </w:rPr>
        <w:t xml:space="preserve"> </w:t>
      </w:r>
      <w:r>
        <w:rPr>
          <w:lang w:eastAsia="en-US"/>
        </w:rPr>
        <w:t>-</w:t>
      </w:r>
      <w:r w:rsidRPr="005602DE">
        <w:rPr>
          <w:lang w:eastAsia="en-US"/>
        </w:rPr>
        <w:t xml:space="preserve"> </w:t>
      </w:r>
      <w:r w:rsidRPr="00D3254F">
        <w:rPr>
          <w:b/>
          <w:bCs/>
          <w:lang w:eastAsia="en-US"/>
        </w:rPr>
        <w:t>oui/non</w:t>
      </w:r>
      <w:r>
        <w:rPr>
          <w:b/>
          <w:bCs/>
          <w:lang w:eastAsia="en-US"/>
        </w:rPr>
        <w:t xml:space="preserve"> </w:t>
      </w:r>
      <w:r w:rsidRPr="00D3254F">
        <w:rPr>
          <w:b/>
          <w:bCs/>
          <w:lang w:eastAsia="en-US"/>
        </w:rPr>
        <w:t>:</w:t>
      </w:r>
      <w:r w:rsidRPr="005602DE">
        <w:rPr>
          <w:lang w:eastAsia="en-US"/>
        </w:rPr>
        <w:t xml:space="preserve"> </w:t>
      </w:r>
      <w:r>
        <w:rPr>
          <w:lang w:eastAsia="en-US"/>
        </w:rPr>
        <w:t>Indique les</w:t>
      </w:r>
      <w:r w:rsidRPr="005602DE">
        <w:rPr>
          <w:lang w:eastAsia="en-US"/>
        </w:rPr>
        <w:t xml:space="preserve"> NF </w:t>
      </w:r>
      <w:r>
        <w:rPr>
          <w:lang w:eastAsia="en-US"/>
        </w:rPr>
        <w:t>qui ont</w:t>
      </w:r>
      <w:r w:rsidRPr="005602DE">
        <w:rPr>
          <w:lang w:eastAsia="en-US"/>
        </w:rPr>
        <w:t xml:space="preserve"> des exceptions rouges ou jaunes.</w:t>
      </w:r>
    </w:p>
    <w:p w:rsidR="00833217" w:rsidRDefault="00833217" w:rsidP="00833217">
      <w:pPr>
        <w:pStyle w:val="Puce1"/>
        <w:rPr>
          <w:lang w:eastAsia="en-US"/>
        </w:rPr>
      </w:pPr>
      <w:r>
        <w:rPr>
          <w:b/>
          <w:bCs/>
          <w:lang w:eastAsia="en-US"/>
        </w:rPr>
        <w:t>Avec des exceptions effacées</w:t>
      </w:r>
      <w:r w:rsidRPr="005602DE">
        <w:rPr>
          <w:lang w:eastAsia="en-US"/>
        </w:rPr>
        <w:t xml:space="preserve"> - </w:t>
      </w:r>
      <w:r w:rsidRPr="00D3254F">
        <w:rPr>
          <w:b/>
          <w:bCs/>
          <w:lang w:eastAsia="en-US"/>
        </w:rPr>
        <w:t>oui/non</w:t>
      </w:r>
      <w:r>
        <w:rPr>
          <w:b/>
          <w:bCs/>
          <w:lang w:eastAsia="en-US"/>
        </w:rPr>
        <w:t xml:space="preserve"> </w:t>
      </w:r>
      <w:r w:rsidRPr="00D3254F">
        <w:rPr>
          <w:b/>
          <w:bCs/>
          <w:lang w:eastAsia="en-US"/>
        </w:rPr>
        <w:t>:</w:t>
      </w:r>
      <w:r w:rsidRPr="005602DE">
        <w:rPr>
          <w:lang w:eastAsia="en-US"/>
        </w:rPr>
        <w:t xml:space="preserve"> </w:t>
      </w:r>
      <w:r>
        <w:rPr>
          <w:lang w:eastAsia="en-US"/>
        </w:rPr>
        <w:t>Indique les exceptions (bleues) qui ont été supprimées au niveau de la NF (par le processeur par exemple)</w:t>
      </w:r>
      <w:r w:rsidRPr="005602DE">
        <w:rPr>
          <w:lang w:eastAsia="en-US"/>
        </w:rPr>
        <w:t>.</w:t>
      </w:r>
    </w:p>
    <w:p w:rsidR="00833217" w:rsidRDefault="00833217" w:rsidP="00833217">
      <w:pPr>
        <w:pStyle w:val="Puce1"/>
        <w:rPr>
          <w:lang w:eastAsia="en-US"/>
        </w:rPr>
      </w:pPr>
      <w:r>
        <w:rPr>
          <w:b/>
          <w:lang w:eastAsia="en-US"/>
        </w:rPr>
        <w:t>Total du niveau d’exception</w:t>
      </w:r>
      <w:r w:rsidRPr="00B57B5C">
        <w:rPr>
          <w:b/>
          <w:lang w:eastAsia="en-US"/>
        </w:rPr>
        <w:t xml:space="preserve"> :</w:t>
      </w:r>
      <w:r w:rsidRPr="005602DE">
        <w:rPr>
          <w:lang w:eastAsia="en-US"/>
        </w:rPr>
        <w:t xml:space="preserve"> Total de</w:t>
      </w:r>
      <w:r>
        <w:rPr>
          <w:lang w:eastAsia="en-US"/>
        </w:rPr>
        <w:t xml:space="preserve"> l’ensemble des niveaux d’exceptions des NF. </w:t>
      </w:r>
    </w:p>
    <w:p w:rsidR="00833217" w:rsidRDefault="00833217" w:rsidP="00833217">
      <w:pPr>
        <w:pStyle w:val="Puce1"/>
        <w:rPr>
          <w:lang w:eastAsia="en-US"/>
        </w:rPr>
      </w:pPr>
      <w:r>
        <w:rPr>
          <w:b/>
          <w:bCs/>
          <w:lang w:eastAsia="en-US"/>
        </w:rPr>
        <w:lastRenderedPageBreak/>
        <w:t xml:space="preserve">Niveau d’exception maximal </w:t>
      </w:r>
      <w:r w:rsidRPr="00D3254F">
        <w:rPr>
          <w:b/>
          <w:lang w:eastAsia="en-US"/>
        </w:rPr>
        <w:t>:</w:t>
      </w:r>
      <w:r w:rsidRPr="005602DE">
        <w:rPr>
          <w:lang w:eastAsia="en-US"/>
        </w:rPr>
        <w:t xml:space="preserve"> </w:t>
      </w:r>
      <w:r>
        <w:rPr>
          <w:lang w:eastAsia="en-US"/>
        </w:rPr>
        <w:t>N</w:t>
      </w:r>
      <w:r w:rsidRPr="005602DE">
        <w:rPr>
          <w:lang w:eastAsia="en-US"/>
        </w:rPr>
        <w:t>iveau maximal de sécurité de toutes les exceptions présentes dans la NF.</w:t>
      </w:r>
    </w:p>
    <w:p w:rsidR="00833217" w:rsidRPr="00543EF6" w:rsidRDefault="00833217" w:rsidP="00833217">
      <w:pPr>
        <w:rPr>
          <w:snapToGrid/>
          <w:lang w:eastAsia="en-US"/>
        </w:rPr>
      </w:pPr>
    </w:p>
    <w:p w:rsidR="00833217" w:rsidRDefault="00833217" w:rsidP="00833217">
      <w:pPr>
        <w:rPr>
          <w:snapToGrid/>
          <w:lang w:val="en-US" w:eastAsia="en-US"/>
        </w:rPr>
      </w:pPr>
      <w:r>
        <w:rPr>
          <w:noProof/>
          <w:snapToGrid/>
        </w:rPr>
        <w:drawing>
          <wp:inline distT="0" distB="0" distL="0" distR="0" wp14:anchorId="58B7D466" wp14:editId="1F5C319C">
            <wp:extent cx="5943600" cy="131953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319530"/>
                    </a:xfrm>
                    <a:prstGeom prst="rect">
                      <a:avLst/>
                    </a:prstGeom>
                  </pic:spPr>
                </pic:pic>
              </a:graphicData>
            </a:graphic>
          </wp:inline>
        </w:drawing>
      </w:r>
    </w:p>
    <w:p w:rsidR="00833217" w:rsidRDefault="00833217" w:rsidP="00833217">
      <w:pPr>
        <w:rPr>
          <w:snapToGrid/>
          <w:lang w:eastAsia="en-US"/>
        </w:rPr>
      </w:pPr>
    </w:p>
    <w:p w:rsidR="00833217" w:rsidRDefault="00833217" w:rsidP="00833217">
      <w:pPr>
        <w:rPr>
          <w:snapToGrid/>
          <w:lang w:eastAsia="en-US"/>
        </w:rPr>
      </w:pPr>
      <w:r w:rsidRPr="005602DE">
        <w:rPr>
          <w:snapToGrid/>
          <w:lang w:eastAsia="en-US"/>
        </w:rPr>
        <w:t xml:space="preserve">Le processeur peut voir le code et le niveau d’exception dans le message d’exception. Cette information est cachée pour </w:t>
      </w:r>
      <w:r>
        <w:rPr>
          <w:snapToGrid/>
          <w:lang w:eastAsia="en-US"/>
        </w:rPr>
        <w:t>les collaborateur</w:t>
      </w:r>
      <w:r w:rsidRPr="005602DE">
        <w:rPr>
          <w:snapToGrid/>
          <w:lang w:eastAsia="en-US"/>
        </w:rPr>
        <w:t xml:space="preserve">s et </w:t>
      </w:r>
      <w:r>
        <w:rPr>
          <w:snapToGrid/>
          <w:lang w:eastAsia="en-US"/>
        </w:rPr>
        <w:t xml:space="preserve">les </w:t>
      </w:r>
      <w:r w:rsidRPr="005602DE">
        <w:rPr>
          <w:snapToGrid/>
          <w:lang w:eastAsia="en-US"/>
        </w:rPr>
        <w:t xml:space="preserve">approbateurs. </w:t>
      </w:r>
    </w:p>
    <w:p w:rsidR="00833217" w:rsidRDefault="00833217" w:rsidP="00833217">
      <w:pPr>
        <w:rPr>
          <w:snapToGrid/>
          <w:highlight w:val="yellow"/>
          <w:lang w:eastAsia="en-US"/>
        </w:rPr>
      </w:pPr>
    </w:p>
    <w:p w:rsidR="00833217" w:rsidRDefault="00833217" w:rsidP="00833217">
      <w:pPr>
        <w:rPr>
          <w:snapToGrid/>
          <w:highlight w:val="yellow"/>
          <w:lang w:eastAsia="en-US"/>
        </w:rPr>
      </w:pPr>
      <w:r>
        <w:rPr>
          <w:noProof/>
          <w:snapToGrid/>
        </w:rPr>
        <w:drawing>
          <wp:inline distT="0" distB="0" distL="0" distR="0" wp14:anchorId="2EE7FE5F" wp14:editId="15164E0B">
            <wp:extent cx="5943600" cy="157035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1570355"/>
                    </a:xfrm>
                    <a:prstGeom prst="rect">
                      <a:avLst/>
                    </a:prstGeom>
                  </pic:spPr>
                </pic:pic>
              </a:graphicData>
            </a:graphic>
          </wp:inline>
        </w:drawing>
      </w:r>
    </w:p>
    <w:p w:rsidR="00833217" w:rsidRPr="00A53031" w:rsidRDefault="00833217" w:rsidP="00833217">
      <w:pPr>
        <w:pStyle w:val="Heading2"/>
        <w:rPr>
          <w:lang w:eastAsia="en-US"/>
        </w:rPr>
      </w:pPr>
      <w:bookmarkStart w:id="704" w:name="_Toc291258666"/>
      <w:bookmarkStart w:id="705" w:name="_Toc291575683"/>
      <w:bookmarkStart w:id="706" w:name="_Toc291258667"/>
      <w:bookmarkStart w:id="707" w:name="_Toc291575684"/>
      <w:bookmarkStart w:id="708" w:name="_Toc291258668"/>
      <w:bookmarkStart w:id="709" w:name="_Toc291575685"/>
      <w:bookmarkStart w:id="710" w:name="_Toc291258669"/>
      <w:bookmarkStart w:id="711" w:name="_Toc291575686"/>
      <w:bookmarkStart w:id="712" w:name="_Toc291258670"/>
      <w:bookmarkStart w:id="713" w:name="_Toc291575687"/>
      <w:bookmarkStart w:id="714" w:name="_Toc291258671"/>
      <w:bookmarkStart w:id="715" w:name="_Toc291575688"/>
      <w:bookmarkStart w:id="716" w:name="_Toc291258672"/>
      <w:bookmarkStart w:id="717" w:name="_Toc291575689"/>
      <w:bookmarkStart w:id="718" w:name="_Toc291258673"/>
      <w:bookmarkStart w:id="719" w:name="_Toc291575690"/>
      <w:bookmarkStart w:id="720" w:name="_Toc291258674"/>
      <w:bookmarkStart w:id="721" w:name="_Toc291575691"/>
      <w:bookmarkStart w:id="722" w:name="_Toc291258675"/>
      <w:bookmarkStart w:id="723" w:name="_Toc291575692"/>
      <w:bookmarkStart w:id="724" w:name="_Toc291258676"/>
      <w:bookmarkStart w:id="725" w:name="_Toc291575693"/>
      <w:bookmarkStart w:id="726" w:name="_Toc291258677"/>
      <w:bookmarkStart w:id="727" w:name="_Toc291575694"/>
      <w:bookmarkStart w:id="728" w:name="_Toc291258678"/>
      <w:bookmarkStart w:id="729" w:name="_Toc291575695"/>
      <w:bookmarkStart w:id="730" w:name="_Toc333500905"/>
      <w:bookmarkStart w:id="731" w:name="_Toc334014143"/>
      <w:bookmarkStart w:id="732" w:name="_Toc334696321"/>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r>
        <w:rPr>
          <w:lang w:eastAsia="en-US"/>
        </w:rPr>
        <w:t>Configuration</w:t>
      </w:r>
      <w:bookmarkEnd w:id="730"/>
      <w:bookmarkEnd w:id="731"/>
      <w:bookmarkEnd w:id="732"/>
    </w:p>
    <w:p w:rsidR="00833217" w:rsidRDefault="00833217" w:rsidP="00833217">
      <w:pPr>
        <w:rPr>
          <w:snapToGrid/>
          <w:lang w:eastAsia="en-US"/>
        </w:rPr>
      </w:pPr>
      <w:r>
        <w:rPr>
          <w:snapToGrid/>
          <w:lang w:eastAsia="en-US"/>
        </w:rPr>
        <w:t>Lorsque</w:t>
      </w:r>
      <w:r w:rsidRPr="005602DE">
        <w:rPr>
          <w:snapToGrid/>
          <w:lang w:eastAsia="en-US"/>
        </w:rPr>
        <w:t xml:space="preserve"> l’administrateur crée</w:t>
      </w:r>
      <w:r>
        <w:rPr>
          <w:snapToGrid/>
          <w:lang w:eastAsia="en-US"/>
        </w:rPr>
        <w:t xml:space="preserve"> ou modifie</w:t>
      </w:r>
      <w:r w:rsidRPr="005602DE">
        <w:rPr>
          <w:snapToGrid/>
          <w:lang w:eastAsia="en-US"/>
        </w:rPr>
        <w:t xml:space="preserve"> une règle </w:t>
      </w:r>
      <w:r>
        <w:rPr>
          <w:snapToGrid/>
          <w:lang w:eastAsia="en-US"/>
        </w:rPr>
        <w:t>de contrôle, un workflow ou un mode de traitement des justificatifs,</w:t>
      </w:r>
      <w:r w:rsidRPr="005602DE">
        <w:rPr>
          <w:snapToGrid/>
          <w:lang w:eastAsia="en-US"/>
        </w:rPr>
        <w:t xml:space="preserve"> il peut </w:t>
      </w:r>
      <w:r>
        <w:rPr>
          <w:snapToGrid/>
          <w:lang w:eastAsia="en-US"/>
        </w:rPr>
        <w:t>configurer une</w:t>
      </w:r>
      <w:r w:rsidRPr="005602DE">
        <w:rPr>
          <w:snapToGrid/>
          <w:lang w:eastAsia="en-US"/>
        </w:rPr>
        <w:t xml:space="preserve"> </w:t>
      </w:r>
      <w:r>
        <w:rPr>
          <w:snapToGrid/>
          <w:lang w:eastAsia="en-US"/>
        </w:rPr>
        <w:t>condition d’e</w:t>
      </w:r>
      <w:r w:rsidRPr="00320ACC">
        <w:rPr>
          <w:snapToGrid/>
          <w:lang w:eastAsia="en-US"/>
        </w:rPr>
        <w:t>xception</w:t>
      </w:r>
      <w:r w:rsidRPr="005602DE">
        <w:rPr>
          <w:snapToGrid/>
          <w:lang w:eastAsia="en-US"/>
        </w:rPr>
        <w:t xml:space="preserve"> </w:t>
      </w:r>
      <w:r>
        <w:rPr>
          <w:snapToGrid/>
          <w:lang w:eastAsia="en-US"/>
        </w:rPr>
        <w:t>soit en en sélectionnant</w:t>
      </w:r>
      <w:r w:rsidRPr="005602DE">
        <w:rPr>
          <w:snapToGrid/>
          <w:lang w:eastAsia="en-US"/>
        </w:rPr>
        <w:t xml:space="preserve"> une </w:t>
      </w:r>
      <w:r>
        <w:rPr>
          <w:snapToGrid/>
          <w:lang w:eastAsia="en-US"/>
        </w:rPr>
        <w:t>déjà existante, ou bien en créant</w:t>
      </w:r>
      <w:r w:rsidRPr="005602DE">
        <w:rPr>
          <w:snapToGrid/>
          <w:lang w:eastAsia="en-US"/>
        </w:rPr>
        <w:t xml:space="preserve"> une</w:t>
      </w:r>
      <w:r>
        <w:rPr>
          <w:snapToGrid/>
          <w:lang w:eastAsia="en-US"/>
        </w:rPr>
        <w:t xml:space="preserve"> nouvelle :</w:t>
      </w:r>
    </w:p>
    <w:p w:rsidR="00833217" w:rsidRDefault="00833217" w:rsidP="00833217">
      <w:pPr>
        <w:pStyle w:val="Heading3"/>
      </w:pPr>
      <w:bookmarkStart w:id="733" w:name="_Toc291258680"/>
      <w:bookmarkStart w:id="734" w:name="_Toc291575697"/>
      <w:bookmarkStart w:id="735" w:name="_Toc291258681"/>
      <w:bookmarkStart w:id="736" w:name="_Toc291575698"/>
      <w:bookmarkStart w:id="737" w:name="_Toc291258682"/>
      <w:bookmarkStart w:id="738" w:name="_Toc291575699"/>
      <w:bookmarkStart w:id="739" w:name="_Toc291258683"/>
      <w:bookmarkStart w:id="740" w:name="_Toc291575700"/>
      <w:bookmarkStart w:id="741" w:name="_Toc31191577"/>
      <w:bookmarkStart w:id="742" w:name="_Toc32647973"/>
      <w:bookmarkStart w:id="743" w:name="_Toc34548928"/>
      <w:bookmarkStart w:id="744" w:name="_Toc61242610"/>
      <w:bookmarkStart w:id="745" w:name="_Toc67470993"/>
      <w:bookmarkStart w:id="746" w:name="_Toc142714810"/>
      <w:bookmarkStart w:id="747" w:name="_Toc172369823"/>
      <w:bookmarkStart w:id="748" w:name="_Toc291575701"/>
      <w:bookmarkStart w:id="749" w:name="_Toc232925461"/>
      <w:bookmarkStart w:id="750" w:name="_Toc264032922"/>
      <w:bookmarkStart w:id="751" w:name="_Toc294283094"/>
      <w:bookmarkStart w:id="752" w:name="_Toc333500906"/>
      <w:bookmarkStart w:id="753" w:name="_Toc334014144"/>
      <w:bookmarkStart w:id="754" w:name="_Toc334696322"/>
      <w:bookmarkEnd w:id="733"/>
      <w:bookmarkEnd w:id="734"/>
      <w:bookmarkEnd w:id="735"/>
      <w:bookmarkEnd w:id="736"/>
      <w:bookmarkEnd w:id="737"/>
      <w:bookmarkEnd w:id="738"/>
      <w:bookmarkEnd w:id="739"/>
      <w:bookmarkEnd w:id="740"/>
      <w:r w:rsidRPr="005602DE">
        <w:t>Accès</w:t>
      </w:r>
      <w:bookmarkEnd w:id="741"/>
      <w:bookmarkEnd w:id="742"/>
      <w:bookmarkEnd w:id="743"/>
      <w:bookmarkEnd w:id="744"/>
      <w:bookmarkEnd w:id="745"/>
      <w:bookmarkEnd w:id="746"/>
      <w:bookmarkEnd w:id="747"/>
      <w:bookmarkEnd w:id="748"/>
      <w:bookmarkEnd w:id="749"/>
      <w:bookmarkEnd w:id="750"/>
      <w:bookmarkEnd w:id="751"/>
      <w:r>
        <w:t xml:space="preserve"> à la table des Exceptions</w:t>
      </w:r>
      <w:bookmarkEnd w:id="752"/>
      <w:bookmarkEnd w:id="753"/>
      <w:bookmarkEnd w:id="754"/>
    </w:p>
    <w:p w:rsidR="00833217" w:rsidRPr="005602DE" w:rsidRDefault="00833217" w:rsidP="00833217">
      <w:pPr>
        <w:rPr>
          <w:snapToGrid/>
          <w:lang w:eastAsia="en-US"/>
        </w:rPr>
      </w:pPr>
      <w:r>
        <w:rPr>
          <w:snapToGrid/>
          <w:lang w:eastAsia="en-US"/>
        </w:rPr>
        <w:t xml:space="preserve">L’accès à la table Exceptions se fait via </w:t>
      </w:r>
      <w:r w:rsidRPr="002F436B">
        <w:rPr>
          <w:b/>
          <w:i/>
          <w:snapToGrid/>
          <w:lang w:eastAsia="en-US"/>
        </w:rPr>
        <w:t>Administration &gt; Administrateur de notes de frais &gt; Exceptions</w:t>
      </w:r>
      <w:r w:rsidRPr="005602DE">
        <w:rPr>
          <w:snapToGrid/>
          <w:lang w:eastAsia="en-US"/>
        </w:rPr>
        <w:t xml:space="preserve">. </w:t>
      </w:r>
    </w:p>
    <w:p w:rsidR="00833217" w:rsidRDefault="00833217" w:rsidP="00833217">
      <w:pPr>
        <w:rPr>
          <w:snapToGrid/>
          <w:lang w:eastAsia="en-US"/>
        </w:rPr>
      </w:pPr>
    </w:p>
    <w:p w:rsidR="00833217" w:rsidRPr="005602DE" w:rsidRDefault="00833217" w:rsidP="00833217">
      <w:pPr>
        <w:rPr>
          <w:snapToGrid/>
          <w:lang w:eastAsia="en-US"/>
        </w:rPr>
      </w:pPr>
      <w:r>
        <w:rPr>
          <w:noProof/>
          <w:snapToGrid/>
        </w:rPr>
        <w:drawing>
          <wp:inline distT="0" distB="0" distL="0" distR="0" wp14:anchorId="13BCB312" wp14:editId="492E806C">
            <wp:extent cx="5943600" cy="2964180"/>
            <wp:effectExtent l="0" t="0" r="0" b="762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964180"/>
                    </a:xfrm>
                    <a:prstGeom prst="rect">
                      <a:avLst/>
                    </a:prstGeom>
                  </pic:spPr>
                </pic:pic>
              </a:graphicData>
            </a:graphic>
          </wp:inline>
        </w:drawing>
      </w:r>
    </w:p>
    <w:p w:rsidR="00833217" w:rsidRDefault="00833217" w:rsidP="00833217">
      <w:pPr>
        <w:pStyle w:val="Heading3"/>
      </w:pPr>
      <w:bookmarkStart w:id="755" w:name="_Toc291258685"/>
      <w:bookmarkStart w:id="756" w:name="_Toc291575702"/>
      <w:bookmarkStart w:id="757" w:name="_Toc31191578"/>
      <w:bookmarkStart w:id="758" w:name="_Toc32647974"/>
      <w:bookmarkStart w:id="759" w:name="_Toc34548929"/>
      <w:bookmarkStart w:id="760" w:name="_Toc61242611"/>
      <w:bookmarkStart w:id="761" w:name="_Toc67470994"/>
      <w:bookmarkStart w:id="762" w:name="_Toc142714811"/>
      <w:bookmarkStart w:id="763" w:name="_Toc172369824"/>
      <w:bookmarkStart w:id="764" w:name="_Toc232925462"/>
      <w:bookmarkStart w:id="765" w:name="_Toc264032923"/>
      <w:bookmarkStart w:id="766" w:name="_Toc291575703"/>
      <w:bookmarkStart w:id="767" w:name="_Toc294283095"/>
      <w:bookmarkStart w:id="768" w:name="_Toc333500907"/>
      <w:bookmarkStart w:id="769" w:name="_Toc334014145"/>
      <w:bookmarkStart w:id="770" w:name="_Toc334696323"/>
      <w:bookmarkEnd w:id="755"/>
      <w:bookmarkEnd w:id="756"/>
      <w:r w:rsidRPr="005602DE">
        <w:lastRenderedPageBreak/>
        <w:t>Ajouter des Exceptions</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rsidR="00833217" w:rsidRDefault="00833217" w:rsidP="00833217">
      <w:bookmarkStart w:id="771" w:name="_Toc291575704"/>
      <w:r>
        <w:t>Au niveau de la table des exceptions, c</w:t>
      </w:r>
      <w:r w:rsidRPr="005602DE">
        <w:t xml:space="preserve">liquer sur </w:t>
      </w:r>
      <w:r w:rsidRPr="00D058B4">
        <w:rPr>
          <w:b/>
        </w:rPr>
        <w:t>Nouveau</w:t>
      </w:r>
      <w:r w:rsidRPr="005602DE">
        <w:t>, puis remplir les champs</w:t>
      </w:r>
      <w:r>
        <w:t xml:space="preserve"> comme suit </w:t>
      </w:r>
      <w:bookmarkEnd w:id="771"/>
      <w:r>
        <w:t>:</w:t>
      </w:r>
    </w:p>
    <w:p w:rsidR="00833217" w:rsidRPr="00543EF6" w:rsidRDefault="00833217" w:rsidP="00833217">
      <w:pPr>
        <w:rPr>
          <w:lang w:eastAsia="en-US"/>
        </w:rPr>
      </w:pPr>
    </w:p>
    <w:p w:rsidR="00833217" w:rsidRDefault="00833217" w:rsidP="00833217">
      <w:pPr>
        <w:rPr>
          <w:lang w:val="en-US" w:eastAsia="en-US"/>
        </w:rPr>
      </w:pPr>
      <w:r>
        <w:rPr>
          <w:noProof/>
          <w:snapToGrid/>
        </w:rPr>
        <w:drawing>
          <wp:inline distT="0" distB="0" distL="0" distR="0" wp14:anchorId="180182A2" wp14:editId="0CFD3AB3">
            <wp:extent cx="3686860" cy="2214722"/>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687042" cy="2214831"/>
                    </a:xfrm>
                    <a:prstGeom prst="rect">
                      <a:avLst/>
                    </a:prstGeom>
                  </pic:spPr>
                </pic:pic>
              </a:graphicData>
            </a:graphic>
          </wp:inline>
        </w:drawing>
      </w:r>
    </w:p>
    <w:p w:rsidR="00833217" w:rsidRDefault="00833217" w:rsidP="00833217">
      <w:pPr>
        <w:rPr>
          <w:snapToGrid/>
          <w:lang w:val="en-US" w:eastAsia="en-US"/>
        </w:rPr>
      </w:pPr>
    </w:p>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26"/>
        <w:gridCol w:w="7088"/>
      </w:tblGrid>
      <w:tr w:rsidR="00833217" w:rsidRPr="00D3254F" w:rsidTr="00C63FEC">
        <w:trPr>
          <w:cantSplit/>
          <w:tblHeader/>
        </w:trPr>
        <w:tc>
          <w:tcPr>
            <w:tcW w:w="2126" w:type="dxa"/>
            <w:shd w:val="clear" w:color="auto" w:fill="000000"/>
          </w:tcPr>
          <w:p w:rsidR="00833217" w:rsidRPr="00D058B4" w:rsidRDefault="00833217" w:rsidP="00C63FEC">
            <w:pPr>
              <w:ind w:left="27"/>
              <w:rPr>
                <w:lang w:eastAsia="en-US"/>
              </w:rPr>
            </w:pPr>
            <w:r w:rsidRPr="00866901">
              <w:rPr>
                <w:b/>
                <w:lang w:eastAsia="en-US"/>
              </w:rPr>
              <w:t>Champ</w:t>
            </w:r>
          </w:p>
        </w:tc>
        <w:tc>
          <w:tcPr>
            <w:tcW w:w="7088" w:type="dxa"/>
            <w:shd w:val="clear" w:color="auto" w:fill="000000"/>
          </w:tcPr>
          <w:p w:rsidR="00833217" w:rsidRPr="00866901" w:rsidRDefault="00833217" w:rsidP="00C63FEC">
            <w:pPr>
              <w:ind w:left="27"/>
              <w:rPr>
                <w:b/>
                <w:lang w:eastAsia="en-US"/>
              </w:rPr>
            </w:pPr>
            <w:r w:rsidRPr="00866901">
              <w:rPr>
                <w:b/>
                <w:lang w:eastAsia="en-US"/>
              </w:rPr>
              <w:t>Description</w:t>
            </w:r>
          </w:p>
        </w:tc>
      </w:tr>
      <w:tr w:rsidR="00833217" w:rsidRPr="00D3254F" w:rsidTr="00C63FEC">
        <w:trPr>
          <w:cantSplit/>
        </w:trPr>
        <w:tc>
          <w:tcPr>
            <w:tcW w:w="2126" w:type="dxa"/>
          </w:tcPr>
          <w:p w:rsidR="00833217" w:rsidRPr="00D058B4" w:rsidRDefault="00833217" w:rsidP="00C63FEC">
            <w:pPr>
              <w:tabs>
                <w:tab w:val="clear" w:pos="426"/>
                <w:tab w:val="left" w:pos="27"/>
              </w:tabs>
              <w:ind w:left="27"/>
              <w:jc w:val="left"/>
              <w:rPr>
                <w:lang w:eastAsia="en-US"/>
              </w:rPr>
            </w:pPr>
            <w:r w:rsidRPr="00D058B4">
              <w:rPr>
                <w:lang w:eastAsia="en-US"/>
              </w:rPr>
              <w:t>Code de l’exception</w:t>
            </w:r>
          </w:p>
        </w:tc>
        <w:tc>
          <w:tcPr>
            <w:tcW w:w="7088" w:type="dxa"/>
          </w:tcPr>
          <w:p w:rsidR="00833217" w:rsidRPr="00D058B4" w:rsidRDefault="00833217" w:rsidP="00C63FEC">
            <w:pPr>
              <w:tabs>
                <w:tab w:val="left" w:pos="27"/>
              </w:tabs>
              <w:ind w:left="27"/>
              <w:rPr>
                <w:lang w:eastAsia="en-US"/>
              </w:rPr>
            </w:pPr>
            <w:r>
              <w:rPr>
                <w:lang w:eastAsia="en-US"/>
              </w:rPr>
              <w:t xml:space="preserve">Code unique alphanumérique, 1 à 8 caractères. Déterminé par le client. </w:t>
            </w:r>
          </w:p>
        </w:tc>
      </w:tr>
      <w:tr w:rsidR="00833217" w:rsidRPr="00D3254F" w:rsidTr="00C63FEC">
        <w:trPr>
          <w:cantSplit/>
        </w:trPr>
        <w:tc>
          <w:tcPr>
            <w:tcW w:w="2126" w:type="dxa"/>
          </w:tcPr>
          <w:p w:rsidR="00833217" w:rsidRPr="00D058B4" w:rsidRDefault="00833217" w:rsidP="00C63FEC">
            <w:pPr>
              <w:tabs>
                <w:tab w:val="clear" w:pos="426"/>
                <w:tab w:val="left" w:pos="27"/>
              </w:tabs>
              <w:ind w:left="27"/>
              <w:jc w:val="left"/>
              <w:rPr>
                <w:highlight w:val="yellow"/>
                <w:lang w:eastAsia="en-US"/>
              </w:rPr>
            </w:pPr>
            <w:r w:rsidRPr="00D058B4">
              <w:rPr>
                <w:lang w:eastAsia="en-US"/>
              </w:rPr>
              <w:t>Niveau d’exception</w:t>
            </w:r>
          </w:p>
        </w:tc>
        <w:tc>
          <w:tcPr>
            <w:tcW w:w="7088" w:type="dxa"/>
          </w:tcPr>
          <w:p w:rsidR="00833217" w:rsidRDefault="00833217" w:rsidP="00C63FEC">
            <w:pPr>
              <w:tabs>
                <w:tab w:val="left" w:pos="27"/>
              </w:tabs>
              <w:ind w:left="27"/>
              <w:rPr>
                <w:iCs/>
                <w:lang w:eastAsia="en-US"/>
              </w:rPr>
            </w:pPr>
            <w:r>
              <w:rPr>
                <w:lang w:eastAsia="en-US"/>
              </w:rPr>
              <w:t>Nombre entre 0 et 99. Chaque compagnie décide du niveau de sévérité, 0 étant le minimum et 99 le maximum.</w:t>
            </w:r>
          </w:p>
        </w:tc>
      </w:tr>
      <w:tr w:rsidR="00833217" w:rsidRPr="00D3254F" w:rsidTr="00C63FEC">
        <w:trPr>
          <w:cantSplit/>
        </w:trPr>
        <w:tc>
          <w:tcPr>
            <w:tcW w:w="2126" w:type="dxa"/>
          </w:tcPr>
          <w:p w:rsidR="00833217" w:rsidRPr="00D058B4" w:rsidRDefault="00833217" w:rsidP="00C63FEC">
            <w:pPr>
              <w:tabs>
                <w:tab w:val="clear" w:pos="426"/>
                <w:tab w:val="left" w:pos="27"/>
              </w:tabs>
              <w:ind w:left="27"/>
              <w:jc w:val="left"/>
              <w:rPr>
                <w:lang w:eastAsia="en-US"/>
              </w:rPr>
            </w:pPr>
            <w:r w:rsidRPr="00D058B4">
              <w:rPr>
                <w:lang w:eastAsia="en-US"/>
              </w:rPr>
              <w:t>Message</w:t>
            </w:r>
          </w:p>
        </w:tc>
        <w:tc>
          <w:tcPr>
            <w:tcW w:w="7088" w:type="dxa"/>
          </w:tcPr>
          <w:p w:rsidR="00833217" w:rsidRDefault="00833217" w:rsidP="00C63FEC">
            <w:pPr>
              <w:tabs>
                <w:tab w:val="left" w:pos="27"/>
              </w:tabs>
              <w:ind w:left="27"/>
              <w:rPr>
                <w:lang w:eastAsia="en-US"/>
              </w:rPr>
            </w:pPr>
            <w:r>
              <w:rPr>
                <w:lang w:eastAsia="en-US"/>
              </w:rPr>
              <w:t>Texte qui apparait au collaborateur.</w:t>
            </w:r>
          </w:p>
        </w:tc>
      </w:tr>
      <w:tr w:rsidR="00833217" w:rsidRPr="00D3254F" w:rsidTr="00C63FEC">
        <w:trPr>
          <w:cantSplit/>
        </w:trPr>
        <w:tc>
          <w:tcPr>
            <w:tcW w:w="2126" w:type="dxa"/>
          </w:tcPr>
          <w:p w:rsidR="00833217" w:rsidRPr="00D058B4" w:rsidRDefault="00833217" w:rsidP="00C63FEC">
            <w:pPr>
              <w:tabs>
                <w:tab w:val="clear" w:pos="426"/>
                <w:tab w:val="left" w:pos="27"/>
              </w:tabs>
              <w:ind w:left="27"/>
              <w:jc w:val="left"/>
              <w:rPr>
                <w:highlight w:val="yellow"/>
                <w:lang w:eastAsia="en-US"/>
              </w:rPr>
            </w:pPr>
            <w:r w:rsidRPr="00D058B4">
              <w:rPr>
                <w:lang w:eastAsia="en-US"/>
              </w:rPr>
              <w:t>Modifiable par</w:t>
            </w:r>
          </w:p>
        </w:tc>
        <w:tc>
          <w:tcPr>
            <w:tcW w:w="7088" w:type="dxa"/>
          </w:tcPr>
          <w:p w:rsidR="00833217" w:rsidRDefault="00833217" w:rsidP="00C63FEC">
            <w:pPr>
              <w:tabs>
                <w:tab w:val="left" w:pos="27"/>
              </w:tabs>
              <w:ind w:left="27"/>
              <w:rPr>
                <w:snapToGrid/>
                <w:color w:val="000000"/>
                <w:highlight w:val="yellow"/>
                <w:lang w:eastAsia="en-US"/>
              </w:rPr>
            </w:pPr>
            <w:r>
              <w:rPr>
                <w:lang w:eastAsia="en-US"/>
              </w:rPr>
              <w:t>Restreindre l’accès aux modifications pour un Groupe précis</w:t>
            </w:r>
          </w:p>
        </w:tc>
      </w:tr>
    </w:tbl>
    <w:p w:rsidR="00833217" w:rsidRDefault="00833217" w:rsidP="00833217">
      <w:pPr>
        <w:rPr>
          <w:snapToGrid/>
          <w:lang w:eastAsia="en-US"/>
        </w:rPr>
      </w:pPr>
    </w:p>
    <w:p w:rsidR="00833217" w:rsidRDefault="00833217" w:rsidP="00833217">
      <w:pPr>
        <w:rPr>
          <w:snapToGrid/>
          <w:lang w:eastAsia="en-US"/>
        </w:rPr>
      </w:pPr>
      <w:r w:rsidRPr="005602DE">
        <w:rPr>
          <w:snapToGrid/>
          <w:lang w:eastAsia="en-US"/>
        </w:rPr>
        <w:t xml:space="preserve">Pour modifier ou supprimer des exceptions, sélectionner l’exception voulue puis cliquer sur </w:t>
      </w:r>
      <w:r>
        <w:rPr>
          <w:snapToGrid/>
          <w:lang w:eastAsia="en-US"/>
        </w:rPr>
        <w:t>M</w:t>
      </w:r>
      <w:r w:rsidRPr="005602DE">
        <w:rPr>
          <w:snapToGrid/>
          <w:lang w:eastAsia="en-US"/>
        </w:rPr>
        <w:t>o</w:t>
      </w:r>
      <w:r>
        <w:rPr>
          <w:snapToGrid/>
          <w:lang w:eastAsia="en-US"/>
        </w:rPr>
        <w:t>difier ou S</w:t>
      </w:r>
      <w:r w:rsidRPr="005602DE">
        <w:rPr>
          <w:snapToGrid/>
          <w:lang w:eastAsia="en-US"/>
        </w:rPr>
        <w:t>upprimer.</w:t>
      </w:r>
    </w:p>
    <w:p w:rsidR="0085700C" w:rsidRPr="00330B56" w:rsidRDefault="0085700C" w:rsidP="0085700C">
      <w:pPr>
        <w:pStyle w:val="ConcurMoreInfo"/>
        <w:rPr>
          <w:rFonts w:ascii="Arial" w:hAnsi="Arial" w:cs="Arial"/>
          <w:lang w:val="fr-FR"/>
        </w:rPr>
      </w:pPr>
      <w:r w:rsidRPr="00E53DE1">
        <w:rPr>
          <w:rFonts w:ascii="Arial" w:hAnsi="Arial" w:cs="Arial"/>
          <w:lang w:val="fr-FR"/>
        </w:rPr>
        <w:t>Pour plus d’informations sur le</w:t>
      </w:r>
      <w:r>
        <w:rPr>
          <w:rFonts w:ascii="Arial" w:hAnsi="Arial" w:cs="Arial"/>
          <w:lang w:val="fr-FR"/>
        </w:rPr>
        <w:t>s</w:t>
      </w:r>
      <w:r w:rsidRPr="00E53DE1">
        <w:rPr>
          <w:rFonts w:ascii="Arial" w:hAnsi="Arial" w:cs="Arial"/>
          <w:lang w:val="fr-FR"/>
        </w:rPr>
        <w:t xml:space="preserve"> </w:t>
      </w:r>
      <w:r>
        <w:rPr>
          <w:rFonts w:ascii="Arial" w:hAnsi="Arial" w:cs="Arial"/>
          <w:lang w:val="fr-FR"/>
        </w:rPr>
        <w:t>exceptions</w:t>
      </w:r>
      <w:r w:rsidRPr="00E53DE1">
        <w:rPr>
          <w:rFonts w:ascii="Arial" w:hAnsi="Arial" w:cs="Arial"/>
          <w:lang w:val="fr-FR"/>
        </w:rPr>
        <w:t xml:space="preserve">, </w:t>
      </w:r>
      <w:r>
        <w:rPr>
          <w:rFonts w:ascii="Arial" w:hAnsi="Arial" w:cs="Arial"/>
          <w:lang w:val="fr-FR"/>
        </w:rPr>
        <w:t>merci de vous référer au</w:t>
      </w:r>
      <w:r w:rsidRPr="00330B56">
        <w:rPr>
          <w:rFonts w:ascii="Arial" w:hAnsi="Arial" w:cs="Arial"/>
          <w:lang w:val="fr-FR"/>
        </w:rPr>
        <w:t xml:space="preserve"> </w:t>
      </w:r>
      <w:r>
        <w:rPr>
          <w:rFonts w:ascii="Arial" w:hAnsi="Arial" w:cs="Arial"/>
          <w:lang w:val="fr-FR"/>
        </w:rPr>
        <w:t>manuel</w:t>
      </w:r>
      <w:r w:rsidRPr="00330B56">
        <w:rPr>
          <w:rFonts w:ascii="Arial" w:hAnsi="Arial" w:cs="Arial"/>
          <w:lang w:val="fr-FR"/>
        </w:rPr>
        <w:t xml:space="preserve"> </w:t>
      </w:r>
      <w:r>
        <w:rPr>
          <w:rFonts w:ascii="Arial" w:hAnsi="Arial" w:cs="Arial"/>
          <w:lang w:val="fr-FR"/>
        </w:rPr>
        <w:t>« </w:t>
      </w:r>
      <w:proofErr w:type="spellStart"/>
      <w:r w:rsidRPr="00D058B4">
        <w:rPr>
          <w:rFonts w:ascii="Arial" w:hAnsi="Arial" w:cs="Arial"/>
          <w:i/>
          <w:lang w:val="fr-FR"/>
        </w:rPr>
        <w:t>Expense</w:t>
      </w:r>
      <w:proofErr w:type="spellEnd"/>
      <w:r w:rsidRPr="00D058B4">
        <w:rPr>
          <w:rFonts w:ascii="Arial" w:hAnsi="Arial" w:cs="Arial"/>
          <w:i/>
          <w:lang w:val="fr-FR"/>
        </w:rPr>
        <w:t xml:space="preserve">: </w:t>
      </w:r>
      <w:r>
        <w:rPr>
          <w:rFonts w:ascii="Arial" w:hAnsi="Arial" w:cs="Arial"/>
          <w:i/>
          <w:iCs/>
          <w:lang w:val="fr-FR"/>
        </w:rPr>
        <w:t xml:space="preserve">Exceptions </w:t>
      </w:r>
      <w:r w:rsidRPr="00D058B4">
        <w:rPr>
          <w:rFonts w:ascii="Arial" w:hAnsi="Arial" w:cs="Arial"/>
          <w:i/>
          <w:lang w:val="fr-FR"/>
        </w:rPr>
        <w:t>Setup Guide</w:t>
      </w:r>
      <w:r>
        <w:rPr>
          <w:rFonts w:ascii="Arial" w:hAnsi="Arial" w:cs="Arial"/>
          <w:i/>
          <w:lang w:val="fr-FR"/>
        </w:rPr>
        <w:t> »</w:t>
      </w:r>
      <w:r w:rsidRPr="00330B56">
        <w:rPr>
          <w:rFonts w:ascii="Arial" w:hAnsi="Arial" w:cs="Arial"/>
          <w:lang w:val="fr-FR"/>
        </w:rPr>
        <w:t>.</w:t>
      </w:r>
      <w:r>
        <w:rPr>
          <w:rFonts w:ascii="Arial" w:hAnsi="Arial" w:cs="Arial"/>
          <w:lang w:val="fr-FR"/>
        </w:rPr>
        <w:t xml:space="preserve"> </w:t>
      </w:r>
      <w:r w:rsidRPr="00866901">
        <w:rPr>
          <w:rFonts w:ascii="Arial" w:hAnsi="Arial" w:cs="Arial"/>
          <w:b/>
          <w:i/>
          <w:lang w:val="fr-FR"/>
        </w:rPr>
        <w:t>(English)</w:t>
      </w:r>
    </w:p>
    <w:p w:rsidR="0085700C" w:rsidRDefault="0085700C" w:rsidP="0085700C">
      <w:pPr>
        <w:rPr>
          <w:snapToGrid/>
          <w:lang w:eastAsia="en-US"/>
        </w:rPr>
      </w:pPr>
    </w:p>
    <w:p w:rsidR="0085700C" w:rsidRDefault="0085700C" w:rsidP="0085700C">
      <w:pPr>
        <w:rPr>
          <w:snapToGrid/>
          <w:lang w:eastAsia="en-US"/>
        </w:rPr>
      </w:pPr>
      <w:r>
        <w:rPr>
          <w:snapToGrid/>
          <w:lang w:eastAsia="en-US"/>
        </w:rPr>
        <w:br w:type="page"/>
      </w:r>
    </w:p>
    <w:p w:rsidR="0085700C" w:rsidRPr="00330B56" w:rsidRDefault="0085700C" w:rsidP="0085700C">
      <w:pPr>
        <w:pStyle w:val="Heading1"/>
        <w:rPr>
          <w:lang w:val="en-US"/>
        </w:rPr>
      </w:pPr>
      <w:bookmarkStart w:id="772" w:name="_Toc291169580"/>
      <w:bookmarkStart w:id="773" w:name="_Toc291170077"/>
      <w:bookmarkStart w:id="774" w:name="_Toc291170284"/>
      <w:bookmarkStart w:id="775" w:name="_Toc291170491"/>
      <w:bookmarkStart w:id="776" w:name="_Toc291170698"/>
      <w:bookmarkStart w:id="777" w:name="_Toc291170902"/>
      <w:bookmarkStart w:id="778" w:name="_Toc291171108"/>
      <w:bookmarkStart w:id="779" w:name="_Toc291765107"/>
      <w:bookmarkStart w:id="780" w:name="_Toc291774631"/>
      <w:bookmarkStart w:id="781" w:name="_Toc291834610"/>
      <w:bookmarkStart w:id="782" w:name="_Toc291836813"/>
      <w:bookmarkStart w:id="783" w:name="_Toc291837268"/>
      <w:bookmarkStart w:id="784" w:name="_Toc291837481"/>
      <w:bookmarkStart w:id="785" w:name="_Toc290556512"/>
      <w:bookmarkStart w:id="786" w:name="_Toc290556627"/>
      <w:bookmarkStart w:id="787" w:name="_Toc290912159"/>
      <w:bookmarkStart w:id="788" w:name="_Toc290912533"/>
      <w:bookmarkStart w:id="789" w:name="_Toc290912673"/>
      <w:bookmarkStart w:id="790" w:name="_Toc290913165"/>
      <w:bookmarkStart w:id="791" w:name="_Toc290913337"/>
      <w:bookmarkStart w:id="792" w:name="_Toc290969471"/>
      <w:bookmarkStart w:id="793" w:name="_Toc290970486"/>
      <w:bookmarkStart w:id="794" w:name="_Toc290986523"/>
      <w:bookmarkStart w:id="795" w:name="_Toc290986713"/>
      <w:bookmarkStart w:id="796" w:name="_Toc290986904"/>
      <w:bookmarkStart w:id="797" w:name="_Toc290987093"/>
      <w:bookmarkStart w:id="798" w:name="_Toc290987284"/>
      <w:bookmarkStart w:id="799" w:name="_Toc290989253"/>
      <w:bookmarkStart w:id="800" w:name="_Toc290989441"/>
      <w:bookmarkStart w:id="801" w:name="_Toc290989630"/>
      <w:bookmarkStart w:id="802" w:name="_Toc290997718"/>
      <w:bookmarkStart w:id="803" w:name="_Toc291061524"/>
      <w:bookmarkStart w:id="804" w:name="_Toc291064860"/>
      <w:bookmarkStart w:id="805" w:name="_Toc291076202"/>
      <w:bookmarkStart w:id="806" w:name="_Toc291076555"/>
      <w:bookmarkStart w:id="807" w:name="_Toc291076740"/>
      <w:bookmarkStart w:id="808" w:name="_Toc291076925"/>
      <w:bookmarkStart w:id="809" w:name="_Toc291077111"/>
      <w:bookmarkStart w:id="810" w:name="_Toc291165368"/>
      <w:bookmarkStart w:id="811" w:name="_Toc291167873"/>
      <w:bookmarkStart w:id="812" w:name="_Toc291169581"/>
      <w:bookmarkStart w:id="813" w:name="_Toc291170078"/>
      <w:bookmarkStart w:id="814" w:name="_Toc291170285"/>
      <w:bookmarkStart w:id="815" w:name="_Toc291170492"/>
      <w:bookmarkStart w:id="816" w:name="_Toc291170699"/>
      <w:bookmarkStart w:id="817" w:name="_Toc291170903"/>
      <w:bookmarkStart w:id="818" w:name="_Toc291171109"/>
      <w:bookmarkStart w:id="819" w:name="_Toc291765108"/>
      <w:bookmarkStart w:id="820" w:name="_Toc291774632"/>
      <w:bookmarkStart w:id="821" w:name="_Toc291834611"/>
      <w:bookmarkStart w:id="822" w:name="_Toc291836814"/>
      <w:bookmarkStart w:id="823" w:name="_Toc291837269"/>
      <w:bookmarkStart w:id="824" w:name="_Toc291837482"/>
      <w:bookmarkStart w:id="825" w:name="_Toc290556513"/>
      <w:bookmarkStart w:id="826" w:name="_Toc290556628"/>
      <w:bookmarkStart w:id="827" w:name="_Toc290912160"/>
      <w:bookmarkStart w:id="828" w:name="_Toc290912534"/>
      <w:bookmarkStart w:id="829" w:name="_Toc290912674"/>
      <w:bookmarkStart w:id="830" w:name="_Toc290913166"/>
      <w:bookmarkStart w:id="831" w:name="_Toc290913338"/>
      <w:bookmarkStart w:id="832" w:name="_Toc290969472"/>
      <w:bookmarkStart w:id="833" w:name="_Toc290970487"/>
      <w:bookmarkStart w:id="834" w:name="_Toc290986524"/>
      <w:bookmarkStart w:id="835" w:name="_Toc290986714"/>
      <w:bookmarkStart w:id="836" w:name="_Toc290986905"/>
      <w:bookmarkStart w:id="837" w:name="_Toc290987094"/>
      <w:bookmarkStart w:id="838" w:name="_Toc290987285"/>
      <w:bookmarkStart w:id="839" w:name="_Toc290989254"/>
      <w:bookmarkStart w:id="840" w:name="_Toc290989442"/>
      <w:bookmarkStart w:id="841" w:name="_Toc290989631"/>
      <w:bookmarkStart w:id="842" w:name="_Toc290997719"/>
      <w:bookmarkStart w:id="843" w:name="_Toc291061525"/>
      <w:bookmarkStart w:id="844" w:name="_Toc291064861"/>
      <w:bookmarkStart w:id="845" w:name="_Toc291076203"/>
      <w:bookmarkStart w:id="846" w:name="_Toc291076556"/>
      <w:bookmarkStart w:id="847" w:name="_Toc291076741"/>
      <w:bookmarkStart w:id="848" w:name="_Toc291076926"/>
      <w:bookmarkStart w:id="849" w:name="_Toc291077112"/>
      <w:bookmarkStart w:id="850" w:name="_Toc291165369"/>
      <w:bookmarkStart w:id="851" w:name="_Toc291167874"/>
      <w:bookmarkStart w:id="852" w:name="_Toc291169582"/>
      <w:bookmarkStart w:id="853" w:name="_Toc291170079"/>
      <w:bookmarkStart w:id="854" w:name="_Toc291170286"/>
      <w:bookmarkStart w:id="855" w:name="_Toc291170493"/>
      <w:bookmarkStart w:id="856" w:name="_Toc291170700"/>
      <w:bookmarkStart w:id="857" w:name="_Toc291170904"/>
      <w:bookmarkStart w:id="858" w:name="_Toc291171110"/>
      <w:bookmarkStart w:id="859" w:name="_Toc291765109"/>
      <w:bookmarkStart w:id="860" w:name="_Toc291774633"/>
      <w:bookmarkStart w:id="861" w:name="_Toc291834612"/>
      <w:bookmarkStart w:id="862" w:name="_Toc291836815"/>
      <w:bookmarkStart w:id="863" w:name="_Toc291837270"/>
      <w:bookmarkStart w:id="864" w:name="_Toc291837483"/>
      <w:bookmarkStart w:id="865" w:name="_Toc290542876"/>
      <w:bookmarkStart w:id="866" w:name="_Toc294283096"/>
      <w:bookmarkStart w:id="867" w:name="_Toc294532965"/>
      <w:bookmarkStart w:id="868" w:name="_Toc333500908"/>
      <w:bookmarkStart w:id="869" w:name="_Toc334014146"/>
      <w:bookmarkStart w:id="870" w:name="_Toc334696324"/>
      <w:bookmarkEnd w:id="593"/>
      <w:bookmarkEnd w:id="594"/>
      <w:bookmarkEnd w:id="595"/>
      <w:bookmarkEnd w:id="596"/>
      <w:bookmarkEnd w:id="597"/>
      <w:bookmarkEnd w:id="598"/>
      <w:bookmarkEnd w:id="599"/>
      <w:bookmarkEnd w:id="600"/>
      <w:bookmarkEnd w:id="60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r>
        <w:rPr>
          <w:lang w:val="en-US"/>
        </w:rPr>
        <w:lastRenderedPageBreak/>
        <w:t>Administration</w:t>
      </w:r>
      <w:r w:rsidRPr="00753F11">
        <w:rPr>
          <w:lang w:val="en-US"/>
        </w:rPr>
        <w:t xml:space="preserve"> comptable</w:t>
      </w:r>
      <w:bookmarkEnd w:id="865"/>
      <w:bookmarkEnd w:id="866"/>
      <w:bookmarkEnd w:id="867"/>
      <w:bookmarkEnd w:id="868"/>
      <w:bookmarkEnd w:id="869"/>
      <w:bookmarkEnd w:id="870"/>
    </w:p>
    <w:p w:rsidR="0085700C" w:rsidRPr="00330B56" w:rsidRDefault="0085700C" w:rsidP="00647AD8">
      <w:pPr>
        <w:pStyle w:val="Heading2"/>
        <w:rPr>
          <w:lang w:eastAsia="en-US"/>
        </w:rPr>
      </w:pPr>
      <w:bookmarkStart w:id="871" w:name="_Toc290554999"/>
      <w:bookmarkStart w:id="872" w:name="_Toc290556515"/>
      <w:bookmarkStart w:id="873" w:name="_Toc290556630"/>
      <w:bookmarkStart w:id="874" w:name="_Toc290912162"/>
      <w:bookmarkStart w:id="875" w:name="_Toc290912536"/>
      <w:bookmarkStart w:id="876" w:name="_Toc290912676"/>
      <w:bookmarkStart w:id="877" w:name="_Toc290913168"/>
      <w:bookmarkStart w:id="878" w:name="_Toc290913340"/>
      <w:bookmarkStart w:id="879" w:name="_Toc290969474"/>
      <w:bookmarkStart w:id="880" w:name="_Toc290970489"/>
      <w:bookmarkStart w:id="881" w:name="_Toc290986526"/>
      <w:bookmarkStart w:id="882" w:name="_Toc290986716"/>
      <w:bookmarkStart w:id="883" w:name="_Toc290986907"/>
      <w:bookmarkStart w:id="884" w:name="_Toc290987096"/>
      <w:bookmarkStart w:id="885" w:name="_Toc290987287"/>
      <w:bookmarkStart w:id="886" w:name="_Toc290989256"/>
      <w:bookmarkStart w:id="887" w:name="_Toc290989444"/>
      <w:bookmarkStart w:id="888" w:name="_Toc290989633"/>
      <w:bookmarkStart w:id="889" w:name="_Toc290997721"/>
      <w:bookmarkStart w:id="890" w:name="_Toc291061527"/>
      <w:bookmarkStart w:id="891" w:name="_Toc291064863"/>
      <w:bookmarkStart w:id="892" w:name="_Toc291076205"/>
      <w:bookmarkStart w:id="893" w:name="_Toc291076558"/>
      <w:bookmarkStart w:id="894" w:name="_Toc291076743"/>
      <w:bookmarkStart w:id="895" w:name="_Toc291076928"/>
      <w:bookmarkStart w:id="896" w:name="_Toc291077114"/>
      <w:bookmarkStart w:id="897" w:name="_Toc291165371"/>
      <w:bookmarkStart w:id="898" w:name="_Toc291167876"/>
      <w:bookmarkStart w:id="899" w:name="_Toc291169584"/>
      <w:bookmarkStart w:id="900" w:name="_Toc291170081"/>
      <w:bookmarkStart w:id="901" w:name="_Toc291170288"/>
      <w:bookmarkStart w:id="902" w:name="_Toc291170495"/>
      <w:bookmarkStart w:id="903" w:name="_Toc291170702"/>
      <w:bookmarkStart w:id="904" w:name="_Toc291170906"/>
      <w:bookmarkStart w:id="905" w:name="_Toc291171112"/>
      <w:bookmarkStart w:id="906" w:name="_Toc291765111"/>
      <w:bookmarkStart w:id="907" w:name="_Toc291774635"/>
      <w:bookmarkStart w:id="908" w:name="_Toc291834614"/>
      <w:bookmarkStart w:id="909" w:name="_Toc291836817"/>
      <w:bookmarkStart w:id="910" w:name="_Toc291837272"/>
      <w:bookmarkStart w:id="911" w:name="_Toc291837485"/>
      <w:bookmarkStart w:id="912" w:name="_Toc290542877"/>
      <w:bookmarkStart w:id="913" w:name="_Toc294283097"/>
      <w:bookmarkStart w:id="914" w:name="_Toc294532966"/>
      <w:bookmarkStart w:id="915" w:name="_Toc333500909"/>
      <w:bookmarkStart w:id="916" w:name="_Toc334014147"/>
      <w:bookmarkStart w:id="917" w:name="_Toc334696325"/>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r w:rsidRPr="00330B56">
        <w:rPr>
          <w:lang w:eastAsia="en-US"/>
        </w:rPr>
        <w:t>Généralités</w:t>
      </w:r>
      <w:bookmarkEnd w:id="912"/>
      <w:bookmarkEnd w:id="913"/>
      <w:bookmarkEnd w:id="914"/>
      <w:bookmarkEnd w:id="915"/>
      <w:bookmarkEnd w:id="916"/>
      <w:bookmarkEnd w:id="917"/>
    </w:p>
    <w:p w:rsidR="0085700C" w:rsidRDefault="0085700C" w:rsidP="00647AD8">
      <w:pPr>
        <w:pStyle w:val="Heading3"/>
      </w:pPr>
      <w:bookmarkStart w:id="918" w:name="_Toc333500910"/>
      <w:bookmarkStart w:id="919" w:name="_Toc334014148"/>
      <w:bookmarkStart w:id="920" w:name="_Toc334696326"/>
      <w:r>
        <w:t>Objectif de la table</w:t>
      </w:r>
      <w:bookmarkEnd w:id="918"/>
      <w:bookmarkEnd w:id="919"/>
      <w:bookmarkEnd w:id="920"/>
    </w:p>
    <w:p w:rsidR="0085700C" w:rsidRDefault="0085700C" w:rsidP="0085700C">
      <w:r>
        <w:t xml:space="preserve">La table </w:t>
      </w:r>
      <w:r w:rsidRPr="004D410D">
        <w:rPr>
          <w:b/>
        </w:rPr>
        <w:t>Administration comptable</w:t>
      </w:r>
      <w:r>
        <w:t xml:space="preserve"> permet créer les comptes comptables utilisables dans une société Concur </w:t>
      </w:r>
      <w:proofErr w:type="spellStart"/>
      <w:r>
        <w:t>Expense</w:t>
      </w:r>
      <w:proofErr w:type="spellEnd"/>
      <w:r>
        <w:t>. Par la suite, les types de frais seront rattachés aux comptes correspondants afin</w:t>
      </w:r>
      <w:r w:rsidRPr="00330B56">
        <w:t xml:space="preserve"> de connecter </w:t>
      </w:r>
      <w:r w:rsidRPr="00D75DA9">
        <w:t xml:space="preserve">Concur </w:t>
      </w:r>
      <w:proofErr w:type="spellStart"/>
      <w:r w:rsidRPr="00D75DA9">
        <w:t>Expense</w:t>
      </w:r>
      <w:proofErr w:type="spellEnd"/>
      <w:r w:rsidRPr="00330B56">
        <w:t xml:space="preserve"> avec </w:t>
      </w:r>
      <w:r>
        <w:t>le système</w:t>
      </w:r>
      <w:r w:rsidRPr="00330B56">
        <w:t xml:space="preserve"> comptable du client</w:t>
      </w:r>
      <w:r>
        <w:t xml:space="preserve"> et s’assurer que les montants qui proviennent de Concur </w:t>
      </w:r>
      <w:proofErr w:type="spellStart"/>
      <w:r>
        <w:t>Expense</w:t>
      </w:r>
      <w:proofErr w:type="spellEnd"/>
      <w:r>
        <w:t xml:space="preserve"> soient correctement reportés.</w:t>
      </w:r>
    </w:p>
    <w:p w:rsidR="0085700C" w:rsidRPr="00330B56" w:rsidRDefault="0085700C" w:rsidP="0085700C">
      <w:r>
        <w:t>Cette table permet également de gérer</w:t>
      </w:r>
      <w:r w:rsidRPr="00330B56">
        <w:t xml:space="preserve"> différentes structures de systèmes comptables</w:t>
      </w:r>
      <w:r>
        <w:t xml:space="preserve"> avec différents grands livres, ainsi que des comptes qui diffèrent à plusieurs niveaux de la hiérarchie comptable.</w:t>
      </w:r>
    </w:p>
    <w:p w:rsidR="0085700C" w:rsidRDefault="0085700C" w:rsidP="0085700C">
      <w:pPr>
        <w:rPr>
          <w:b/>
        </w:rPr>
      </w:pPr>
      <w:bookmarkStart w:id="921" w:name="_Toc41189968"/>
      <w:bookmarkStart w:id="922" w:name="_Toc61242585"/>
      <w:bookmarkStart w:id="923" w:name="_Toc67470968"/>
    </w:p>
    <w:p w:rsidR="0085700C" w:rsidRDefault="0085700C" w:rsidP="0085700C">
      <w:r w:rsidRPr="00B57B5C">
        <w:rPr>
          <w:b/>
          <w:u w:val="single"/>
        </w:rPr>
        <w:t>A Noter</w:t>
      </w:r>
      <w:r w:rsidRPr="00D058B4">
        <w:rPr>
          <w:b/>
        </w:rPr>
        <w:t> :</w:t>
      </w:r>
      <w:r w:rsidRPr="00D058B4">
        <w:t xml:space="preserve"> </w:t>
      </w:r>
    </w:p>
    <w:p w:rsidR="0085700C" w:rsidRDefault="0085700C" w:rsidP="0085700C">
      <w:r>
        <w:t xml:space="preserve">Les </w:t>
      </w:r>
      <w:r w:rsidRPr="00D058B4">
        <w:t>comptes de rapprochement de cartes société et les comptes de rapprochement d’avance de trésorerie ne sont pas traités dans ce document</w:t>
      </w:r>
      <w:r>
        <w:t>.</w:t>
      </w:r>
    </w:p>
    <w:p w:rsidR="0085700C" w:rsidRPr="00330B56" w:rsidRDefault="0085700C" w:rsidP="00647AD8">
      <w:pPr>
        <w:pStyle w:val="Heading3"/>
      </w:pPr>
      <w:bookmarkStart w:id="924" w:name="_Toc290542883"/>
      <w:bookmarkStart w:id="925" w:name="_Toc294283103"/>
      <w:bookmarkStart w:id="926" w:name="_Toc294532967"/>
      <w:bookmarkStart w:id="927" w:name="_Toc333500911"/>
      <w:bookmarkStart w:id="928" w:name="_Toc334014149"/>
      <w:bookmarkStart w:id="929" w:name="_Toc334696327"/>
      <w:r w:rsidRPr="00753F11">
        <w:t xml:space="preserve">Ce que </w:t>
      </w:r>
      <w:r w:rsidRPr="002F436B">
        <w:t>l’utilisateur</w:t>
      </w:r>
      <w:bookmarkEnd w:id="924"/>
      <w:bookmarkEnd w:id="925"/>
      <w:bookmarkEnd w:id="926"/>
      <w:r>
        <w:t xml:space="preserve"> </w:t>
      </w:r>
      <w:r w:rsidRPr="00753F11">
        <w:t>voit</w:t>
      </w:r>
      <w:bookmarkEnd w:id="927"/>
      <w:bookmarkEnd w:id="928"/>
      <w:bookmarkEnd w:id="929"/>
    </w:p>
    <w:p w:rsidR="0085700C" w:rsidRPr="00330B56" w:rsidRDefault="0085700C" w:rsidP="0085700C">
      <w:r w:rsidRPr="00330B56">
        <w:t xml:space="preserve">L’utilisateur ne peut en aucun cas modifier un compte comptable associé à un type de </w:t>
      </w:r>
      <w:r>
        <w:t>frais.</w:t>
      </w:r>
      <w:r w:rsidRPr="00330B56">
        <w:t xml:space="preserve"> </w:t>
      </w:r>
      <w:r>
        <w:t>L</w:t>
      </w:r>
      <w:r w:rsidRPr="00330B56">
        <w:t>e seul cas où il est au courant d’un problème concernant les comptes est s’il reçoit un message disant qu’il ne p</w:t>
      </w:r>
      <w:r>
        <w:t>eut pas enregistrer un frais</w:t>
      </w:r>
      <w:r w:rsidRPr="00330B56">
        <w:t xml:space="preserve"> en raison d’un compte manquant.</w:t>
      </w:r>
    </w:p>
    <w:p w:rsidR="0085700C" w:rsidRPr="00330B56" w:rsidRDefault="0085700C" w:rsidP="0085700C">
      <w:r w:rsidRPr="00330B56">
        <w:t xml:space="preserve">Si l’utilisateur enregistre un </w:t>
      </w:r>
      <w:r>
        <w:t>frais</w:t>
      </w:r>
      <w:r w:rsidRPr="00330B56">
        <w:t xml:space="preserve"> et modifie plus tard le type de </w:t>
      </w:r>
      <w:r>
        <w:t>frais</w:t>
      </w:r>
      <w:r w:rsidRPr="00330B56">
        <w:t xml:space="preserve"> ou un autre champ défini dans la hiérarchie de comptes, le système cherche</w:t>
      </w:r>
      <w:r>
        <w:t>ra</w:t>
      </w:r>
      <w:r w:rsidRPr="00330B56">
        <w:t xml:space="preserve"> à nouveau le compte approprié. Même chose si le comptable modifie un de ces champ</w:t>
      </w:r>
      <w:r>
        <w:t>s</w:t>
      </w:r>
      <w:r w:rsidRPr="00330B56">
        <w:t>.</w:t>
      </w:r>
    </w:p>
    <w:p w:rsidR="0085700C" w:rsidRDefault="0085700C" w:rsidP="0085700C">
      <w:pPr>
        <w:rPr>
          <w:b/>
        </w:rPr>
      </w:pPr>
    </w:p>
    <w:p w:rsidR="0085700C" w:rsidRDefault="0085700C" w:rsidP="0085700C">
      <w:r w:rsidRPr="002F436B">
        <w:rPr>
          <w:b/>
          <w:u w:val="single"/>
        </w:rPr>
        <w:t>A Noter</w:t>
      </w:r>
      <w:r w:rsidRPr="00D058B4">
        <w:rPr>
          <w:b/>
        </w:rPr>
        <w:t> :</w:t>
      </w:r>
      <w:r>
        <w:t xml:space="preserve"> </w:t>
      </w:r>
    </w:p>
    <w:p w:rsidR="0085700C" w:rsidRPr="00330B56" w:rsidRDefault="0085700C" w:rsidP="0085700C">
      <w:r w:rsidRPr="00330B56">
        <w:t>Le système ne rec</w:t>
      </w:r>
      <w:r>
        <w:t>herche jamais de compte pour un</w:t>
      </w:r>
      <w:r w:rsidRPr="00330B56">
        <w:t xml:space="preserve"> </w:t>
      </w:r>
      <w:r>
        <w:t>frais marqué comme personnel</w:t>
      </w:r>
      <w:r w:rsidRPr="00330B56">
        <w:t>.</w:t>
      </w:r>
    </w:p>
    <w:p w:rsidR="0085700C" w:rsidRPr="003E68A0" w:rsidRDefault="0085700C" w:rsidP="00647AD8">
      <w:pPr>
        <w:pStyle w:val="Heading2"/>
      </w:pPr>
      <w:bookmarkStart w:id="930" w:name="_Toc290556517"/>
      <w:bookmarkStart w:id="931" w:name="_Toc290556632"/>
      <w:bookmarkStart w:id="932" w:name="_Toc290912164"/>
      <w:bookmarkStart w:id="933" w:name="_Toc290912538"/>
      <w:bookmarkStart w:id="934" w:name="_Toc290912678"/>
      <w:bookmarkStart w:id="935" w:name="_Toc290913170"/>
      <w:bookmarkStart w:id="936" w:name="_Toc290913342"/>
      <w:bookmarkStart w:id="937" w:name="_Toc290969476"/>
      <w:bookmarkStart w:id="938" w:name="_Toc290970491"/>
      <w:bookmarkStart w:id="939" w:name="_Toc290986528"/>
      <w:bookmarkStart w:id="940" w:name="_Toc290986718"/>
      <w:bookmarkStart w:id="941" w:name="_Toc290986909"/>
      <w:bookmarkStart w:id="942" w:name="_Toc290987098"/>
      <w:bookmarkStart w:id="943" w:name="_Toc290987289"/>
      <w:bookmarkStart w:id="944" w:name="_Toc290989258"/>
      <w:bookmarkStart w:id="945" w:name="_Toc290989446"/>
      <w:bookmarkStart w:id="946" w:name="_Toc290989635"/>
      <w:bookmarkStart w:id="947" w:name="_Toc290997723"/>
      <w:bookmarkStart w:id="948" w:name="_Toc291061529"/>
      <w:bookmarkStart w:id="949" w:name="_Toc291064865"/>
      <w:bookmarkStart w:id="950" w:name="_Toc291076207"/>
      <w:bookmarkStart w:id="951" w:name="_Toc291076560"/>
      <w:bookmarkStart w:id="952" w:name="_Toc291076745"/>
      <w:bookmarkStart w:id="953" w:name="_Toc291076930"/>
      <w:bookmarkStart w:id="954" w:name="_Toc291077116"/>
      <w:bookmarkStart w:id="955" w:name="_Toc291165373"/>
      <w:bookmarkStart w:id="956" w:name="_Toc291167878"/>
      <w:bookmarkStart w:id="957" w:name="_Toc291169586"/>
      <w:bookmarkStart w:id="958" w:name="_Toc291170083"/>
      <w:bookmarkStart w:id="959" w:name="_Toc291170290"/>
      <w:bookmarkStart w:id="960" w:name="_Toc291170497"/>
      <w:bookmarkStart w:id="961" w:name="_Toc291170704"/>
      <w:bookmarkStart w:id="962" w:name="_Toc291170908"/>
      <w:bookmarkStart w:id="963" w:name="_Toc291171114"/>
      <w:bookmarkStart w:id="964" w:name="_Toc291765113"/>
      <w:bookmarkStart w:id="965" w:name="_Toc291774637"/>
      <w:bookmarkStart w:id="966" w:name="_Toc291834616"/>
      <w:bookmarkStart w:id="967" w:name="_Toc291836819"/>
      <w:bookmarkStart w:id="968" w:name="_Toc291837274"/>
      <w:bookmarkStart w:id="969" w:name="_Toc291837487"/>
      <w:bookmarkStart w:id="970" w:name="_Toc292103047"/>
      <w:bookmarkStart w:id="971" w:name="_Toc294259002"/>
      <w:bookmarkStart w:id="972" w:name="_Toc294259392"/>
      <w:bookmarkStart w:id="973" w:name="_Toc294271728"/>
      <w:bookmarkStart w:id="974" w:name="_Toc290556519"/>
      <w:bookmarkStart w:id="975" w:name="_Toc290556634"/>
      <w:bookmarkStart w:id="976" w:name="_Toc290912166"/>
      <w:bookmarkStart w:id="977" w:name="_Toc290912540"/>
      <w:bookmarkStart w:id="978" w:name="_Toc290912680"/>
      <w:bookmarkStart w:id="979" w:name="_Toc290913172"/>
      <w:bookmarkStart w:id="980" w:name="_Toc290913344"/>
      <w:bookmarkStart w:id="981" w:name="_Toc290969478"/>
      <w:bookmarkStart w:id="982" w:name="_Toc290970493"/>
      <w:bookmarkStart w:id="983" w:name="_Toc290986530"/>
      <w:bookmarkStart w:id="984" w:name="_Toc290986720"/>
      <w:bookmarkStart w:id="985" w:name="_Toc290986911"/>
      <w:bookmarkStart w:id="986" w:name="_Toc290987100"/>
      <w:bookmarkStart w:id="987" w:name="_Toc290987291"/>
      <w:bookmarkStart w:id="988" w:name="_Toc290989260"/>
      <w:bookmarkStart w:id="989" w:name="_Toc290989448"/>
      <w:bookmarkStart w:id="990" w:name="_Toc290989637"/>
      <w:bookmarkStart w:id="991" w:name="_Toc290997725"/>
      <w:bookmarkStart w:id="992" w:name="_Toc291061531"/>
      <w:bookmarkStart w:id="993" w:name="_Toc291064867"/>
      <w:bookmarkStart w:id="994" w:name="_Toc291076209"/>
      <w:bookmarkStart w:id="995" w:name="_Toc291076562"/>
      <w:bookmarkStart w:id="996" w:name="_Toc291076747"/>
      <w:bookmarkStart w:id="997" w:name="_Toc291076932"/>
      <w:bookmarkStart w:id="998" w:name="_Toc291077118"/>
      <w:bookmarkStart w:id="999" w:name="_Toc291165375"/>
      <w:bookmarkStart w:id="1000" w:name="_Toc291167880"/>
      <w:bookmarkStart w:id="1001" w:name="_Toc291169588"/>
      <w:bookmarkStart w:id="1002" w:name="_Toc291170085"/>
      <w:bookmarkStart w:id="1003" w:name="_Toc291170292"/>
      <w:bookmarkStart w:id="1004" w:name="_Toc291170499"/>
      <w:bookmarkStart w:id="1005" w:name="_Toc291170706"/>
      <w:bookmarkStart w:id="1006" w:name="_Toc291170910"/>
      <w:bookmarkStart w:id="1007" w:name="_Toc291171116"/>
      <w:bookmarkStart w:id="1008" w:name="_Toc291765115"/>
      <w:bookmarkStart w:id="1009" w:name="_Toc291774639"/>
      <w:bookmarkStart w:id="1010" w:name="_Toc291834618"/>
      <w:bookmarkStart w:id="1011" w:name="_Toc291836821"/>
      <w:bookmarkStart w:id="1012" w:name="_Toc291837276"/>
      <w:bookmarkStart w:id="1013" w:name="_Toc291837489"/>
      <w:bookmarkStart w:id="1014" w:name="_Toc292103049"/>
      <w:bookmarkStart w:id="1015" w:name="_Toc294259004"/>
      <w:bookmarkStart w:id="1016" w:name="_Toc294259394"/>
      <w:bookmarkStart w:id="1017" w:name="_Toc294271730"/>
      <w:bookmarkStart w:id="1018" w:name="_Toc290556522"/>
      <w:bookmarkStart w:id="1019" w:name="_Toc290556637"/>
      <w:bookmarkStart w:id="1020" w:name="_Toc290912169"/>
      <w:bookmarkStart w:id="1021" w:name="_Toc290912543"/>
      <w:bookmarkStart w:id="1022" w:name="_Toc290912683"/>
      <w:bookmarkStart w:id="1023" w:name="_Toc290913175"/>
      <w:bookmarkStart w:id="1024" w:name="_Toc290913347"/>
      <w:bookmarkStart w:id="1025" w:name="_Toc290969481"/>
      <w:bookmarkStart w:id="1026" w:name="_Toc290970496"/>
      <w:bookmarkStart w:id="1027" w:name="_Toc290986533"/>
      <w:bookmarkStart w:id="1028" w:name="_Toc290986723"/>
      <w:bookmarkStart w:id="1029" w:name="_Toc290986914"/>
      <w:bookmarkStart w:id="1030" w:name="_Toc290987103"/>
      <w:bookmarkStart w:id="1031" w:name="_Toc290987294"/>
      <w:bookmarkStart w:id="1032" w:name="_Toc290989263"/>
      <w:bookmarkStart w:id="1033" w:name="_Toc290989451"/>
      <w:bookmarkStart w:id="1034" w:name="_Toc290989640"/>
      <w:bookmarkStart w:id="1035" w:name="_Toc290997728"/>
      <w:bookmarkStart w:id="1036" w:name="_Toc291061534"/>
      <w:bookmarkStart w:id="1037" w:name="_Toc291064870"/>
      <w:bookmarkStart w:id="1038" w:name="_Toc291076212"/>
      <w:bookmarkStart w:id="1039" w:name="_Toc291076565"/>
      <w:bookmarkStart w:id="1040" w:name="_Toc291076750"/>
      <w:bookmarkStart w:id="1041" w:name="_Toc291076935"/>
      <w:bookmarkStart w:id="1042" w:name="_Toc291077121"/>
      <w:bookmarkStart w:id="1043" w:name="_Toc291165378"/>
      <w:bookmarkStart w:id="1044" w:name="_Toc291167883"/>
      <w:bookmarkStart w:id="1045" w:name="_Toc291169591"/>
      <w:bookmarkStart w:id="1046" w:name="_Toc291170088"/>
      <w:bookmarkStart w:id="1047" w:name="_Toc291170295"/>
      <w:bookmarkStart w:id="1048" w:name="_Toc291170502"/>
      <w:bookmarkStart w:id="1049" w:name="_Toc291170709"/>
      <w:bookmarkStart w:id="1050" w:name="_Toc291170913"/>
      <w:bookmarkStart w:id="1051" w:name="_Toc291171119"/>
      <w:bookmarkStart w:id="1052" w:name="_Toc291765118"/>
      <w:bookmarkStart w:id="1053" w:name="_Toc291774642"/>
      <w:bookmarkStart w:id="1054" w:name="_Toc291834621"/>
      <w:bookmarkStart w:id="1055" w:name="_Toc291836824"/>
      <w:bookmarkStart w:id="1056" w:name="_Toc291837279"/>
      <w:bookmarkStart w:id="1057" w:name="_Toc291837492"/>
      <w:bookmarkStart w:id="1058" w:name="_Toc292103052"/>
      <w:bookmarkStart w:id="1059" w:name="_Toc294259007"/>
      <w:bookmarkStart w:id="1060" w:name="_Toc294259397"/>
      <w:bookmarkStart w:id="1061" w:name="_Toc294271733"/>
      <w:bookmarkStart w:id="1062" w:name="_Toc290542881"/>
      <w:bookmarkStart w:id="1063" w:name="_Toc294283101"/>
      <w:bookmarkStart w:id="1064" w:name="_Toc333500912"/>
      <w:bookmarkStart w:id="1065" w:name="_Toc334014150"/>
      <w:bookmarkStart w:id="1066" w:name="_Toc334696328"/>
      <w:bookmarkEnd w:id="921"/>
      <w:bookmarkEnd w:id="922"/>
      <w:bookmarkEnd w:id="923"/>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t>Les différents n</w:t>
      </w:r>
      <w:r w:rsidRPr="003E68A0">
        <w:t>iveaux de comptes comptables</w:t>
      </w:r>
      <w:bookmarkEnd w:id="1062"/>
      <w:bookmarkEnd w:id="1063"/>
      <w:bookmarkEnd w:id="1064"/>
      <w:bookmarkEnd w:id="1065"/>
      <w:bookmarkEnd w:id="1066"/>
    </w:p>
    <w:p w:rsidR="0085700C" w:rsidRDefault="0085700C" w:rsidP="0085700C">
      <w:r>
        <w:t xml:space="preserve">Les comptes </w:t>
      </w:r>
      <w:r w:rsidRPr="00330B56">
        <w:t>peuvent être définis à chacun</w:t>
      </w:r>
      <w:r>
        <w:t xml:space="preserve"> de ces niveaux : </w:t>
      </w:r>
    </w:p>
    <w:p w:rsidR="0085700C" w:rsidRDefault="0085700C" w:rsidP="0085700C">
      <w:pPr>
        <w:pStyle w:val="Puce1"/>
      </w:pPr>
      <w:r>
        <w:t xml:space="preserve">Global </w:t>
      </w:r>
    </w:p>
    <w:p w:rsidR="0085700C" w:rsidRDefault="0085700C" w:rsidP="0085700C">
      <w:pPr>
        <w:pStyle w:val="Puce1"/>
      </w:pPr>
      <w:r>
        <w:t>Grand livre</w:t>
      </w:r>
    </w:p>
    <w:p w:rsidR="0085700C" w:rsidRPr="00330B56" w:rsidRDefault="0085700C" w:rsidP="0085700C">
      <w:pPr>
        <w:pStyle w:val="Puce1"/>
      </w:pPr>
      <w:r>
        <w:t>H</w:t>
      </w:r>
      <w:r w:rsidRPr="00330B56">
        <w:t>iérarchie de comptes comptables.</w:t>
      </w:r>
    </w:p>
    <w:p w:rsidR="0085700C" w:rsidRDefault="0085700C" w:rsidP="0085700C">
      <w:r w:rsidRPr="00330B56">
        <w:t xml:space="preserve">Aucun de ces niveaux n’est obligatoire, mais l’entreprise doit </w:t>
      </w:r>
      <w:r>
        <w:t xml:space="preserve">obligatoirement </w:t>
      </w:r>
      <w:r w:rsidRPr="00330B56">
        <w:t xml:space="preserve">avoir un compte par type de </w:t>
      </w:r>
      <w:r>
        <w:t>frais</w:t>
      </w:r>
      <w:r w:rsidRPr="00330B56">
        <w:t>. N’importe quelle combinaison de ces niveaux est possible</w:t>
      </w:r>
      <w:r>
        <w:t>.</w:t>
      </w:r>
    </w:p>
    <w:p w:rsidR="0085700C" w:rsidRDefault="0085700C" w:rsidP="0085700C"/>
    <w:p w:rsidR="0085700C" w:rsidRPr="003E68A0" w:rsidRDefault="0085700C" w:rsidP="0085700C">
      <w:pPr>
        <w:pStyle w:val="Puce1"/>
        <w:rPr>
          <w:b/>
        </w:rPr>
      </w:pPr>
      <w:r w:rsidRPr="003E68A0">
        <w:rPr>
          <w:b/>
        </w:rPr>
        <w:t>Niveau Global</w:t>
      </w:r>
    </w:p>
    <w:p w:rsidR="0085700C" w:rsidRPr="00330B56" w:rsidRDefault="0085700C" w:rsidP="0085700C">
      <w:r w:rsidRPr="00330B56">
        <w:t xml:space="preserve">Le niveau global peut être utilisé comme un ensemble de comptes </w:t>
      </w:r>
      <w:r>
        <w:t xml:space="preserve">de </w:t>
      </w:r>
      <w:r w:rsidRPr="00330B56">
        <w:t>ré</w:t>
      </w:r>
      <w:r>
        <w:t xml:space="preserve">férence pour toute l’entreprise et peut être utilisé dans plusieurs cas : </w:t>
      </w:r>
    </w:p>
    <w:p w:rsidR="0085700C" w:rsidRDefault="0085700C" w:rsidP="0085700C">
      <w:pPr>
        <w:pStyle w:val="Puce20"/>
      </w:pPr>
      <w:r w:rsidRPr="00330B56">
        <w:t>Si l’entreprise utilise un seul plan comptable, elle peut ne définir qu’un ensemble de comptes au niveau global.</w:t>
      </w:r>
    </w:p>
    <w:p w:rsidR="0085700C" w:rsidRDefault="0085700C" w:rsidP="0085700C">
      <w:pPr>
        <w:pStyle w:val="Puce20"/>
      </w:pPr>
      <w:r>
        <w:t>Si un</w:t>
      </w:r>
      <w:r w:rsidRPr="00330B56">
        <w:t xml:space="preserve"> </w:t>
      </w:r>
      <w:r>
        <w:t>frais</w:t>
      </w:r>
      <w:r w:rsidRPr="00330B56">
        <w:t xml:space="preserve"> n’a pas de compte correspondant, l’utilisateur reçoit un message </w:t>
      </w:r>
      <w:r>
        <w:t>lui interdisant d’enregistrer le</w:t>
      </w:r>
      <w:r w:rsidRPr="00330B56">
        <w:t xml:space="preserve"> </w:t>
      </w:r>
      <w:r>
        <w:t>frais</w:t>
      </w:r>
      <w:r w:rsidRPr="00330B56">
        <w:t xml:space="preserve"> jusqu’à ce que l’administrateur en crée un. Pour cela, tous les comptes au niveau global peuvent être rassemblés en un compte « compte manquant ».</w:t>
      </w:r>
    </w:p>
    <w:p w:rsidR="0085700C" w:rsidRDefault="0085700C" w:rsidP="0085700C">
      <w:pPr>
        <w:pStyle w:val="Puce20"/>
      </w:pPr>
      <w:r w:rsidRPr="00330B56">
        <w:t xml:space="preserve">Quand </w:t>
      </w:r>
      <w:r>
        <w:t>un frais</w:t>
      </w:r>
      <w:r w:rsidRPr="00330B56">
        <w:t xml:space="preserve"> arrive dans ce compte, on doit corriger cela dans </w:t>
      </w:r>
      <w:r w:rsidRPr="00D058B4">
        <w:rPr>
          <w:b/>
        </w:rPr>
        <w:t>Concur Expense</w:t>
      </w:r>
      <w:r>
        <w:t>. On transfère ce</w:t>
      </w:r>
      <w:r w:rsidRPr="00330B56">
        <w:t xml:space="preserve"> </w:t>
      </w:r>
      <w:r>
        <w:t>frais</w:t>
      </w:r>
      <w:r w:rsidRPr="00330B56">
        <w:t xml:space="preserve"> manuellement dans le bon compte une fois qu’il est créé, mais l’utilisateur n’est pas gêné.</w:t>
      </w:r>
    </w:p>
    <w:p w:rsidR="0085700C" w:rsidRDefault="0085700C" w:rsidP="0085700C"/>
    <w:p w:rsidR="0085700C" w:rsidRDefault="0085700C" w:rsidP="0085700C"/>
    <w:p w:rsidR="0085700C" w:rsidRDefault="0085700C" w:rsidP="0085700C"/>
    <w:p w:rsidR="0085700C" w:rsidRDefault="0085700C" w:rsidP="0085700C"/>
    <w:p w:rsidR="0085700C" w:rsidRDefault="0085700C" w:rsidP="0085700C"/>
    <w:p w:rsidR="0085700C" w:rsidRDefault="0085700C" w:rsidP="0085700C"/>
    <w:p w:rsidR="0085700C" w:rsidRPr="003E68A0" w:rsidRDefault="0085700C" w:rsidP="0085700C">
      <w:pPr>
        <w:pStyle w:val="Puce1"/>
        <w:rPr>
          <w:b/>
        </w:rPr>
      </w:pPr>
      <w:r w:rsidRPr="003E68A0">
        <w:rPr>
          <w:b/>
        </w:rPr>
        <w:lastRenderedPageBreak/>
        <w:t>Niveau Grand Livre</w:t>
      </w:r>
    </w:p>
    <w:p w:rsidR="0085700C" w:rsidRDefault="0085700C" w:rsidP="0085700C">
      <w:r w:rsidRPr="0004449C">
        <w:t>Le niveau grand livre peut être utilisé comme un ensemble de comptes de référence pour une ou plusieurs filiales de l’entreprise.</w:t>
      </w:r>
    </w:p>
    <w:p w:rsidR="0085700C" w:rsidRDefault="0085700C" w:rsidP="0085700C"/>
    <w:p w:rsidR="0085700C" w:rsidRPr="003E68A0" w:rsidRDefault="0085700C" w:rsidP="0085700C">
      <w:pPr>
        <w:pStyle w:val="Puce1"/>
        <w:rPr>
          <w:b/>
        </w:rPr>
      </w:pPr>
      <w:r w:rsidRPr="003E68A0">
        <w:rPr>
          <w:b/>
        </w:rPr>
        <w:t>Niveau hiérarchique</w:t>
      </w:r>
    </w:p>
    <w:p w:rsidR="0085700C" w:rsidRDefault="0085700C" w:rsidP="0085700C">
      <w:r w:rsidRPr="0004449C">
        <w:t xml:space="preserve">Le niveau </w:t>
      </w:r>
      <w:r>
        <w:t xml:space="preserve">hiérarchique permet quant à lui de définir des différences de comptes comptables au niveau même de la hiérarchie. </w:t>
      </w:r>
      <w:r w:rsidRPr="00330B56">
        <w:t>Chaque grand</w:t>
      </w:r>
      <w:r>
        <w:t xml:space="preserve"> livre possède</w:t>
      </w:r>
      <w:r w:rsidRPr="00330B56">
        <w:t xml:space="preserve"> une hiérarchie. </w:t>
      </w:r>
    </w:p>
    <w:p w:rsidR="0085700C" w:rsidRDefault="0085700C" w:rsidP="0085700C">
      <w:r w:rsidRPr="00330B56">
        <w:t xml:space="preserve">Les </w:t>
      </w:r>
      <w:r>
        <w:t xml:space="preserve">hiérarchies les </w:t>
      </w:r>
      <w:r w:rsidRPr="00330B56">
        <w:t xml:space="preserve">plus simples sont </w:t>
      </w:r>
      <w:r>
        <w:t>uniquement</w:t>
      </w:r>
      <w:r w:rsidRPr="00330B56">
        <w:t xml:space="preserve"> basées sur le </w:t>
      </w:r>
      <w:r>
        <w:t>grand livre ainsi que</w:t>
      </w:r>
      <w:r w:rsidRPr="00330B56">
        <w:t xml:space="preserve"> sur le type de </w:t>
      </w:r>
      <w:r>
        <w:t>frais</w:t>
      </w:r>
      <w:r w:rsidRPr="00330B56">
        <w:t xml:space="preserve">. </w:t>
      </w:r>
    </w:p>
    <w:p w:rsidR="0085700C" w:rsidRPr="00330B56" w:rsidRDefault="0085700C" w:rsidP="0085700C">
      <w:r w:rsidRPr="00330B56">
        <w:t xml:space="preserve">Les </w:t>
      </w:r>
      <w:r>
        <w:t>hiérarchies</w:t>
      </w:r>
      <w:r w:rsidRPr="00330B56">
        <w:t xml:space="preserve"> plus complexes </w:t>
      </w:r>
      <w:r>
        <w:t xml:space="preserve">quant à elles </w:t>
      </w:r>
      <w:r w:rsidRPr="00330B56">
        <w:t>prenne</w:t>
      </w:r>
      <w:r>
        <w:t>nt en compte des critères supplémentaires qui peuvent être liés aux frais ou à l’affectation :</w:t>
      </w:r>
    </w:p>
    <w:p w:rsidR="0085700C" w:rsidRPr="00EB0F38" w:rsidRDefault="0085700C" w:rsidP="0085700C">
      <w:pPr>
        <w:pStyle w:val="Puce20"/>
      </w:pPr>
      <w:r w:rsidRPr="00D07CC2">
        <w:rPr>
          <w:b/>
          <w:bCs/>
        </w:rPr>
        <w:t>Code Pays</w:t>
      </w:r>
      <w:r w:rsidRPr="00EB0F38">
        <w:rPr>
          <w:bCs/>
        </w:rPr>
        <w:t xml:space="preserve"> : </w:t>
      </w:r>
      <w:r>
        <w:rPr>
          <w:bCs/>
        </w:rPr>
        <w:t>p</w:t>
      </w:r>
      <w:r w:rsidRPr="00EB0F38">
        <w:t>ays de l’utilisateur de Concur Expense</w:t>
      </w:r>
    </w:p>
    <w:p w:rsidR="0085700C" w:rsidRPr="00EB0F38" w:rsidRDefault="0085700C" w:rsidP="0085700C">
      <w:pPr>
        <w:pStyle w:val="Puce20"/>
      </w:pPr>
      <w:r w:rsidRPr="00D07CC2">
        <w:rPr>
          <w:b/>
          <w:bCs/>
        </w:rPr>
        <w:t>Devise</w:t>
      </w:r>
      <w:r w:rsidRPr="00EB0F38">
        <w:rPr>
          <w:bCs/>
        </w:rPr>
        <w:t xml:space="preserve"> : </w:t>
      </w:r>
      <w:r>
        <w:t>d</w:t>
      </w:r>
      <w:r w:rsidRPr="00EB0F38">
        <w:t>evise de remboursement</w:t>
      </w:r>
      <w:r>
        <w:t xml:space="preserve"> du frais</w:t>
      </w:r>
    </w:p>
    <w:p w:rsidR="0085700C" w:rsidRDefault="0085700C" w:rsidP="0085700C">
      <w:pPr>
        <w:pStyle w:val="Puce20"/>
      </w:pPr>
      <w:r>
        <w:rPr>
          <w:b/>
          <w:bCs/>
        </w:rPr>
        <w:t>Type de note de frais</w:t>
      </w:r>
      <w:r w:rsidRPr="00EB0F38">
        <w:rPr>
          <w:bCs/>
        </w:rPr>
        <w:t xml:space="preserve"> : </w:t>
      </w:r>
      <w:r>
        <w:t>p</w:t>
      </w:r>
      <w:r w:rsidRPr="00EB0F38">
        <w:t>olitique associée au document</w:t>
      </w:r>
    </w:p>
    <w:p w:rsidR="0085700C" w:rsidRPr="00EB0F38" w:rsidRDefault="0085700C" w:rsidP="0085700C">
      <w:pPr>
        <w:pStyle w:val="Puce20"/>
      </w:pPr>
      <w:r>
        <w:rPr>
          <w:b/>
          <w:bCs/>
        </w:rPr>
        <w:t>Type de paiement </w:t>
      </w:r>
      <w:r w:rsidRPr="00703EB5">
        <w:t>:</w:t>
      </w:r>
      <w:r>
        <w:t xml:space="preserve"> type de paiement pour ce frais</w:t>
      </w:r>
    </w:p>
    <w:p w:rsidR="0085700C" w:rsidRPr="00EB0F38" w:rsidRDefault="0085700C" w:rsidP="0085700C">
      <w:pPr>
        <w:pStyle w:val="Puce20"/>
        <w:rPr>
          <w:rFonts w:eastAsia="SymbolMT"/>
        </w:rPr>
      </w:pPr>
      <w:r w:rsidRPr="00D07CC2">
        <w:rPr>
          <w:rFonts w:eastAsia="SymbolMT"/>
          <w:b/>
          <w:bCs/>
        </w:rPr>
        <w:t>Unités Organisationnelles</w:t>
      </w:r>
      <w:r w:rsidRPr="00EB0F38">
        <w:rPr>
          <w:rFonts w:eastAsia="SymbolMT"/>
          <w:bCs/>
        </w:rPr>
        <w:t xml:space="preserve"> : </w:t>
      </w:r>
      <w:r>
        <w:rPr>
          <w:rFonts w:eastAsia="SymbolMT"/>
        </w:rPr>
        <w:t>d</w:t>
      </w:r>
      <w:r w:rsidRPr="00EB0F38">
        <w:rPr>
          <w:rFonts w:eastAsia="SymbolMT"/>
        </w:rPr>
        <w:t xml:space="preserve">éfinies par la compagnie </w:t>
      </w:r>
      <w:r>
        <w:rPr>
          <w:rFonts w:eastAsia="SymbolMT"/>
        </w:rPr>
        <w:t>(D</w:t>
      </w:r>
      <w:r w:rsidRPr="00EB0F38">
        <w:rPr>
          <w:rFonts w:eastAsia="SymbolMT"/>
        </w:rPr>
        <w:t xml:space="preserve">ivision, </w:t>
      </w:r>
      <w:r>
        <w:rPr>
          <w:rFonts w:eastAsia="SymbolMT"/>
        </w:rPr>
        <w:t>D</w:t>
      </w:r>
      <w:r w:rsidRPr="00EB0F38">
        <w:rPr>
          <w:rFonts w:eastAsia="SymbolMT"/>
        </w:rPr>
        <w:t>éparte</w:t>
      </w:r>
      <w:r>
        <w:rPr>
          <w:rFonts w:eastAsia="SymbolMT"/>
        </w:rPr>
        <w:t>ment, etc.) - jusqu’à 6.</w:t>
      </w:r>
    </w:p>
    <w:p w:rsidR="0085700C" w:rsidRDefault="0085700C" w:rsidP="0085700C">
      <w:pPr>
        <w:pStyle w:val="Puce20"/>
        <w:rPr>
          <w:rFonts w:eastAsia="SymbolMT"/>
        </w:rPr>
      </w:pPr>
      <w:r w:rsidRPr="00D07CC2">
        <w:rPr>
          <w:rFonts w:eastAsia="SymbolMT"/>
          <w:b/>
          <w:bCs/>
        </w:rPr>
        <w:t>Champs personnalisés</w:t>
      </w:r>
      <w:r w:rsidRPr="00EB0F38">
        <w:rPr>
          <w:rFonts w:eastAsia="SymbolMT"/>
          <w:bCs/>
        </w:rPr>
        <w:t xml:space="preserve"> : </w:t>
      </w:r>
      <w:r>
        <w:rPr>
          <w:rFonts w:eastAsia="SymbolMT"/>
        </w:rPr>
        <w:t>a</w:t>
      </w:r>
      <w:r w:rsidRPr="00EB0F38">
        <w:rPr>
          <w:rFonts w:eastAsia="SymbolMT"/>
        </w:rPr>
        <w:t>u choix de la compagnie</w:t>
      </w:r>
      <w:r>
        <w:rPr>
          <w:rFonts w:eastAsia="SymbolMT"/>
        </w:rPr>
        <w:t xml:space="preserve"> - jusqu’à 20.</w:t>
      </w:r>
    </w:p>
    <w:p w:rsidR="0085700C" w:rsidRPr="00330B56" w:rsidRDefault="0085700C" w:rsidP="0085700C">
      <w:pPr>
        <w:rPr>
          <w:rFonts w:eastAsia="SymbolMT"/>
        </w:rPr>
      </w:pPr>
      <w:r>
        <w:rPr>
          <w:rFonts w:eastAsia="SymbolMT"/>
        </w:rPr>
        <w:t xml:space="preserve">Ainsi, lorsqu’un </w:t>
      </w:r>
      <w:r>
        <w:t>frais</w:t>
      </w:r>
      <w:r>
        <w:rPr>
          <w:rFonts w:eastAsia="SymbolMT"/>
        </w:rPr>
        <w:t xml:space="preserve"> est </w:t>
      </w:r>
      <w:r w:rsidRPr="00330B56">
        <w:rPr>
          <w:rFonts w:eastAsia="SymbolMT"/>
        </w:rPr>
        <w:t>enregistr</w:t>
      </w:r>
      <w:r>
        <w:rPr>
          <w:rFonts w:eastAsia="SymbolMT"/>
        </w:rPr>
        <w:t>é</w:t>
      </w:r>
      <w:r w:rsidRPr="00330B56">
        <w:rPr>
          <w:rFonts w:eastAsia="SymbolMT"/>
        </w:rPr>
        <w:t>, le système sélectionne le bon compte</w:t>
      </w:r>
      <w:r>
        <w:rPr>
          <w:rFonts w:eastAsia="SymbolMT"/>
        </w:rPr>
        <w:t>.</w:t>
      </w:r>
    </w:p>
    <w:p w:rsidR="0085700C" w:rsidRDefault="0085700C" w:rsidP="0085700C"/>
    <w:p w:rsidR="0085700C" w:rsidRDefault="0085700C" w:rsidP="0085700C">
      <w:r w:rsidRPr="00330B56">
        <w:t xml:space="preserve">Un scénario </w:t>
      </w:r>
      <w:r>
        <w:t>classique</w:t>
      </w:r>
      <w:r w:rsidRPr="00330B56">
        <w:t xml:space="preserve"> pour une entreprise est de définir les comptes au niveau du Grand livre et les différen</w:t>
      </w:r>
      <w:r>
        <w:t>ces au niveau de la hiérarchie.</w:t>
      </w:r>
    </w:p>
    <w:p w:rsidR="0085700C" w:rsidRPr="00330B56" w:rsidRDefault="0085700C" w:rsidP="0085700C">
      <w:r w:rsidRPr="002F436B">
        <w:rPr>
          <w:i/>
          <w:u w:val="single"/>
        </w:rPr>
        <w:t>Exemple</w:t>
      </w:r>
      <w:r w:rsidRPr="002F436B">
        <w:rPr>
          <w:i/>
        </w:rPr>
        <w:t> :</w:t>
      </w:r>
      <w:r w:rsidRPr="00330B56">
        <w:rPr>
          <w:b/>
        </w:rPr>
        <w:t xml:space="preserve"> </w:t>
      </w:r>
      <w:r>
        <w:t>L’entreprise A possède 2 g</w:t>
      </w:r>
      <w:r w:rsidRPr="00330B56">
        <w:t>rands livres (1 pour chaque filiale)</w:t>
      </w:r>
      <w:r>
        <w:t> :</w:t>
      </w:r>
    </w:p>
    <w:p w:rsidR="0085700C" w:rsidRPr="00D07CC2" w:rsidRDefault="00EB14E0" w:rsidP="0085700C">
      <w:pPr>
        <w:pStyle w:val="ConcurBodyText"/>
        <w:ind w:firstLine="567"/>
        <w:rPr>
          <w:rFonts w:ascii="Arial" w:hAnsi="Arial" w:cs="Arial"/>
          <w:lang w:val="fr-FR"/>
        </w:rPr>
      </w:pPr>
      <w:r>
        <w:rPr>
          <w:rFonts w:ascii="Arial" w:hAnsi="Arial" w:cs="Arial"/>
          <w:noProof/>
          <w:lang w:val="fr-FR" w:eastAsia="fr-FR"/>
        </w:rPr>
      </w:r>
      <w:r>
        <w:rPr>
          <w:rFonts w:ascii="Arial" w:hAnsi="Arial" w:cs="Arial"/>
          <w:noProof/>
          <w:lang w:val="fr-FR" w:eastAsia="fr-FR"/>
        </w:rPr>
        <w:pict>
          <v:group id="Groupe 289" o:spid="_x0000_s1040" style="width:287.6pt;height:127.75pt;mso-position-horizontal-relative:char;mso-position-vertical-relative:line" coordorigin="789,11400" coordsize="5752,2555">
            <v:shapetype id="_x0000_t202" coordsize="21600,21600" o:spt="202" path="m,l,21600r21600,l21600,xe">
              <v:stroke joinstyle="miter"/>
              <v:path gradientshapeok="t" o:connecttype="rect"/>
            </v:shapetype>
            <v:shape id="Zone de texte 2" o:spid="_x0000_s1041" type="#_x0000_t202" style="position:absolute;left:3338;top:11434;width:161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rsidR="005935AA" w:rsidRPr="004A2249" w:rsidRDefault="005935AA" w:rsidP="0085700C">
                    <w:pPr>
                      <w:ind w:left="0"/>
                      <w:rPr>
                        <w:b/>
                      </w:rPr>
                    </w:pPr>
                    <w:r w:rsidRPr="004A2249">
                      <w:rPr>
                        <w:b/>
                      </w:rPr>
                      <w:t>Entreprise A</w:t>
                    </w:r>
                  </w:p>
                  <w:p w:rsidR="005935AA" w:rsidRDefault="005935AA" w:rsidP="0085700C"/>
                </w:txbxContent>
              </v:textbox>
            </v:shape>
            <v:shape id="Text Box 4" o:spid="_x0000_s1042" type="#_x0000_t202" style="position:absolute;left:3702;top:12141;width:218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tRsYA&#10;AADcAAAADwAAAGRycy9kb3ducmV2LnhtbESPW2sCMRSE3wv+h3CEvpSa9YLV7UaRQkXfrC3t62Fz&#10;9kI3J2uSruu/N4LQx2FmvmGydW8a0ZHztWUF41ECgji3uuZSwdfn+/MChA/IGhvLpOBCHtarwUOG&#10;qbZn/qDuGEoRIexTVFCF0KZS+rwig35kW+LoFdYZDFG6UmqH5wg3jZwkyVwarDkuVNjSW0X57/HP&#10;KFjMdt2P308P3/m8aJbh6aXbnpxSj8N+8woiUB/+w/f2TiuYLM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tRsYAAADcAAAADwAAAAAAAAAAAAAAAACYAgAAZHJz&#10;L2Rvd25yZXYueG1sUEsFBgAAAAAEAAQA9QAAAIsDAAAAAA==&#10;">
              <v:textbox>
                <w:txbxContent>
                  <w:p w:rsidR="005935AA" w:rsidRDefault="005935AA" w:rsidP="0085700C">
                    <w:pPr>
                      <w:ind w:left="0"/>
                    </w:pPr>
                    <w:r>
                      <w:t>Grand livre Filiale A</w:t>
                    </w:r>
                  </w:p>
                  <w:p w:rsidR="005935AA" w:rsidRDefault="005935AA" w:rsidP="0085700C"/>
                </w:txbxContent>
              </v:textbox>
            </v:shape>
            <v:shape id="Text Box 5" o:spid="_x0000_s1043" type="#_x0000_t202" style="position:absolute;left:3702;top:12746;width:218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5935AA" w:rsidRDefault="005935AA" w:rsidP="0085700C">
                    <w:pPr>
                      <w:ind w:left="0"/>
                    </w:pPr>
                    <w:r>
                      <w:t>Grand livre Filiale B</w:t>
                    </w:r>
                  </w:p>
                  <w:p w:rsidR="005935AA" w:rsidRDefault="005935AA" w:rsidP="0085700C"/>
                </w:txbxContent>
              </v:textbox>
            </v:shape>
            <v:shapetype id="_x0000_t32" coordsize="21600,21600" o:spt="32" o:oned="t" path="m,l21600,21600e" filled="f">
              <v:path arrowok="t" fillok="f" o:connecttype="none"/>
              <o:lock v:ext="edit" shapetype="t"/>
            </v:shapetype>
            <v:shape id="AutoShape 6" o:spid="_x0000_s1044" type="#_x0000_t32" style="position:absolute;left:3410;top:11901;width:13;height:1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shape id="AutoShape 7" o:spid="_x0000_s1045" type="#_x0000_t32" style="position:absolute;left:3410;top:12362;width:2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v:shape id="AutoShape 8" o:spid="_x0000_s1046" type="#_x0000_t32" style="position:absolute;left:3410;top:13110;width:2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oMUAAADcAAAADwAAAGRycy9kb3ducmV2LnhtbESPT2sCMRTE7wW/Q3iFXopmFRTdGmUt&#10;CLXgwX/35+Z1E7p52W6ibr99UxA8DjPzG2a+7FwtrtQG61nBcJCBIC69tlwpOB7W/SmIEJE11p5J&#10;wS8FWC56T3PMtb/xjq77WIkE4ZCjAhNjk0sZSkMOw8A3xMn78q3DmGRbSd3iLcFdLUdZNpEOLacF&#10;gw29Gyq/9xenYLsZroqzsZvP3Y/djtdFfaleT0q9PHfFG4hIXXyE7+0PrWA0G8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oMUAAADcAAAADwAAAAAAAAAA&#10;AAAAAAChAgAAZHJzL2Rvd25yZXYueG1sUEsFBgAAAAAEAAQA+QAAAJMDAAAAAA==&#10;"/>
            <v:shape id="AutoShape 9" o:spid="_x0000_s1047" type="#_x0000_t32" style="position:absolute;left:3953;top:13213;width:0;height: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shape id="AutoShape 10" o:spid="_x0000_s1048" type="#_x0000_t32" style="position:absolute;left:3953;top:13648;width:4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7uTMYAAADcAAAADwAAAGRycy9kb3ducmV2LnhtbESPT2sCMRTE74V+h/CEXopmFax2Ncq2&#10;INSCB//dXzfPTXDzst1EXb99Uyj0OMzMb5j5snO1uFIbrGcFw0EGgrj02nKl4LBf9acgQkTWWHsm&#10;BXcKsFw8Pswx1/7GW7ruYiUShEOOCkyMTS5lKA05DAPfECfv5FuHMcm2krrFW4K7Wo6y7EU6tJwW&#10;DDb0bqg87y5OwWY9fCu+jF1/br/tZrwq6kv1fFTqqdcVMxCRuvgf/mt/aAWj1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7kzGAAAA3AAAAA8AAAAAAAAA&#10;AAAAAAAAoQIAAGRycy9kb3ducmV2LnhtbFBLBQYAAAAABAAEAPkAAACUAwAAAAA=&#10;"/>
            <v:shape id="Text Box 11" o:spid="_x0000_s1049" type="#_x0000_t202" style="position:absolute;left:4361;top:13420;width:218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E28IA&#10;AADcAAAADwAAAGRycy9kb3ducmV2LnhtbERPz2vCMBS+D/wfwhO8DE11Q2s1yhA23E2r6PXRPNti&#10;89IlWe3+++Uw2PHj+73e9qYRHTlfW1YwnSQgiAuray4VnE/v4xSED8gaG8uk4Ic8bDeDpzVm2j74&#10;SF0eShFD2GeooAqhzaT0RUUG/cS2xJG7WWcwROhKqR0+Yrhp5CxJ5tJgzbGhwpZ2FRX3/NsoSF/3&#10;3dV/vhwuxfzWLMPzovv4ckqNhv3bCkSgPvyL/9x7rWC2jG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cTbwgAAANwAAAAPAAAAAAAAAAAAAAAAAJgCAABkcnMvZG93&#10;bnJldi54bWxQSwUGAAAAAAQABAD1AAAAhwMAAAAA&#10;">
              <v:textbox>
                <w:txbxContent>
                  <w:p w:rsidR="005935AA" w:rsidRDefault="005935AA" w:rsidP="0085700C">
                    <w:pPr>
                      <w:ind w:left="0"/>
                    </w:pPr>
                    <w:r>
                      <w:t>Département Ventes</w:t>
                    </w:r>
                  </w:p>
                  <w:p w:rsidR="005935AA" w:rsidRDefault="005935AA" w:rsidP="0085700C"/>
                </w:txbxContent>
              </v:textbox>
            </v:shape>
            <v:shape id="Text Box 12" o:spid="_x0000_s1050" type="#_x0000_t202" style="position:absolute;left:794;top:11400;width:2417;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Z1scA&#10;AADcAAAADwAAAGRycy9kb3ducmV2LnhtbESPT2sCMRTE74V+h/AK3mpWBdtdjVL8TymU2l68PTbP&#10;3dDNy7qJuvrpjVDocZiZ3zDjaWsrcaLGG8cKet0EBHHutOFCwc/38vkVhA/IGivHpOBCHqaTx4cx&#10;Ztqd+YtO21CICGGfoYIyhDqT0uclWfRdVxNHb+8aiyHKppC6wXOE20r2k2QoLRqOCyXWNCsp/90e&#10;rQKZzK+fh492sHhJr+vV7GLW7zujVOepfRuBCNSG//Bfe6MV9NMU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MGdbHAAAA3AAAAA8AAAAAAAAAAAAAAAAAmAIAAGRy&#10;cy9kb3ducmV2LnhtbFBLBQYAAAAABAAEAPUAAACMAwAAAAA=&#10;" strokecolor="#f2f2f2 [3052]">
              <v:textbox style="mso-fit-shape-to-text:t">
                <w:txbxContent>
                  <w:p w:rsidR="005935AA" w:rsidRDefault="005935AA" w:rsidP="0085700C">
                    <w:r>
                      <w:t>Niveau Global</w:t>
                    </w:r>
                  </w:p>
                </w:txbxContent>
              </v:textbox>
            </v:shape>
            <v:shape id="Text Box 13" o:spid="_x0000_s1051" type="#_x0000_t202" style="position:absolute;left:789;top:12295;width:2417;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0qUcQA&#10;AADcAAAADwAAAGRycy9kb3ducmV2LnhtbERPTWsCMRC9C/6HMEJvNbFCa7dGEdtqEUGqXnobNuNu&#10;cDPZbqKu/vrmUPD4eN/jaesqcaYmWM8aBn0Fgjj3xnKhYb/7fByBCBHZYOWZNFwpwHTS7YwxM/7C&#10;33TexkKkEA4ZaihjrDMpQ16Sw9D3NXHiDr5xGBNsCmkavKRwV8knpZ6lQ8upocSa5iXlx+3JaZDq&#10;/bb5XbfDj5fX23Ixv9rl6sdq/dBrZ28gIrXxLv53fxkNQ5XmpzPpCM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dKlHEAAAA3AAAAA8AAAAAAAAAAAAAAAAAmAIAAGRycy9k&#10;b3ducmV2LnhtbFBLBQYAAAAABAAEAPUAAACJAwAAAAA=&#10;" strokecolor="#f2f2f2 [3052]">
              <v:textbox style="mso-fit-shape-to-text:t">
                <w:txbxContent>
                  <w:p w:rsidR="005935AA" w:rsidRDefault="005935AA" w:rsidP="0085700C">
                    <w:r>
                      <w:t xml:space="preserve">Niveau </w:t>
                    </w:r>
                  </w:p>
                  <w:p w:rsidR="005935AA" w:rsidRDefault="005935AA" w:rsidP="0085700C">
                    <w:r>
                      <w:t>Grand- livre</w:t>
                    </w:r>
                  </w:p>
                </w:txbxContent>
              </v:textbox>
            </v:shape>
            <v:shape id="Text Box 14" o:spid="_x0000_s1052" type="#_x0000_t202" style="position:absolute;left:789;top:13317;width:2417;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BMEA&#10;AADcAAAADwAAAGRycy9kb3ducmV2LnhtbESP0YrCMBRE3wX/IVzBN01UcKUaRWUF981VP+DSXNtq&#10;c1OSrO3+/WZB8HGYOTPMatPZWjzJh8qxhslYgSDOnam40HC9HEYLECEiG6wdk4ZfCrBZ93srzIxr&#10;+Zue51iIVMIhQw1ljE0mZchLshjGriFO3s15izFJX0jjsU3ltpZTpebSYsVpocSG9iXlj/OP1TD7&#10;cvGA8+r0ubsfnf9QhT9dWq2Hg267BBGpi+/wiz6axKkJ/J9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coQTBAAAA3AAAAA8AAAAAAAAAAAAAAAAAmAIAAGRycy9kb3du&#10;cmV2LnhtbFBLBQYAAAAABAAEAPUAAACGAwAAAAA=&#10;" strokecolor="#f2f2f2 [3052]">
              <v:textbox>
                <w:txbxContent>
                  <w:p w:rsidR="005935AA" w:rsidRDefault="005935AA" w:rsidP="0085700C">
                    <w:r>
                      <w:t>Niveau hiérarchie</w:t>
                    </w:r>
                  </w:p>
                </w:txbxContent>
              </v:textbox>
            </v:shape>
            <w10:wrap type="none"/>
            <w10:anchorlock/>
          </v:group>
        </w:pict>
      </w:r>
    </w:p>
    <w:p w:rsidR="0085700C" w:rsidRDefault="0085700C" w:rsidP="0085700C">
      <w:r w:rsidRPr="00576B15">
        <w:t xml:space="preserve">Les comptes sont définis au niveau du Grand livre. Mais si l’entreprise veut </w:t>
      </w:r>
      <w:r>
        <w:t xml:space="preserve">par exemple </w:t>
      </w:r>
      <w:r w:rsidRPr="00576B15">
        <w:t xml:space="preserve">des comptes spéciaux pour le département des ventes pour certains types de </w:t>
      </w:r>
      <w:r>
        <w:t>frais</w:t>
      </w:r>
      <w:r w:rsidRPr="00576B15">
        <w:t xml:space="preserve">, elle affecte alors un compte à ces types de </w:t>
      </w:r>
      <w:r>
        <w:t>frais</w:t>
      </w:r>
      <w:r w:rsidRPr="00576B15">
        <w:t xml:space="preserve"> au niveau hiérarchie.</w:t>
      </w:r>
    </w:p>
    <w:p w:rsidR="0085700C" w:rsidRDefault="0085700C" w:rsidP="0085700C"/>
    <w:p w:rsidR="0085700C" w:rsidRDefault="0085700C" w:rsidP="0085700C">
      <w:r>
        <w:t>L’exemple ci-dessous permet de mieux schématiser la recherche d’un compte comptable en fonction des valeurs définies à chacun des niveaux.</w:t>
      </w:r>
    </w:p>
    <w:p w:rsidR="0085700C" w:rsidRDefault="0085700C" w:rsidP="0085700C"/>
    <w:p w:rsidR="0085700C" w:rsidRPr="00B57B5C" w:rsidRDefault="0085700C" w:rsidP="0085700C">
      <w:pPr>
        <w:rPr>
          <w:i/>
        </w:rPr>
      </w:pPr>
      <w:r w:rsidRPr="002F436B">
        <w:rPr>
          <w:i/>
          <w:u w:val="single"/>
        </w:rPr>
        <w:t>Exemple</w:t>
      </w:r>
      <w:r w:rsidRPr="00B57B5C">
        <w:rPr>
          <w:i/>
        </w:rPr>
        <w:t xml:space="preserve"> :</w:t>
      </w:r>
    </w:p>
    <w:tbl>
      <w:tblPr>
        <w:tblW w:w="8717"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682"/>
        <w:gridCol w:w="1066"/>
        <w:gridCol w:w="992"/>
        <w:gridCol w:w="992"/>
        <w:gridCol w:w="992"/>
        <w:gridCol w:w="993"/>
      </w:tblGrid>
      <w:tr w:rsidR="0085700C" w:rsidRPr="00330B56" w:rsidTr="00673439">
        <w:trPr>
          <w:trHeight w:val="255"/>
        </w:trPr>
        <w:tc>
          <w:tcPr>
            <w:tcW w:w="3682" w:type="dxa"/>
            <w:shd w:val="clear" w:color="auto" w:fill="000000"/>
            <w:noWrap/>
            <w:tcMar>
              <w:top w:w="15" w:type="dxa"/>
              <w:left w:w="15" w:type="dxa"/>
              <w:bottom w:w="0" w:type="dxa"/>
              <w:right w:w="15" w:type="dxa"/>
            </w:tcMar>
            <w:vAlign w:val="bottom"/>
          </w:tcPr>
          <w:p w:rsidR="0085700C" w:rsidRPr="0004449C" w:rsidRDefault="0085700C" w:rsidP="00673439">
            <w:pPr>
              <w:pStyle w:val="ConcurTableHeadLeft"/>
              <w:jc w:val="right"/>
              <w:rPr>
                <w:rFonts w:ascii="Arial" w:eastAsia="Arial Unicode MS" w:hAnsi="Arial" w:cs="Arial"/>
                <w:lang w:val="fr-FR"/>
              </w:rPr>
            </w:pPr>
            <w:r w:rsidRPr="0004449C">
              <w:rPr>
                <w:rFonts w:ascii="Arial" w:eastAsia="Arial Unicode MS" w:hAnsi="Arial" w:cs="Arial"/>
                <w:lang w:val="fr-FR"/>
              </w:rPr>
              <w:t xml:space="preserve">Type de </w:t>
            </w:r>
            <w:proofErr w:type="spellStart"/>
            <w:r>
              <w:t>frais</w:t>
            </w:r>
            <w:proofErr w:type="spellEnd"/>
            <w:r w:rsidRPr="0004449C">
              <w:rPr>
                <w:rFonts w:ascii="Arial" w:eastAsia="Arial Unicode MS" w:hAnsi="Arial" w:cs="Arial"/>
                <w:lang w:val="fr-FR"/>
              </w:rPr>
              <w:t xml:space="preserve"> </w:t>
            </w:r>
            <w:r w:rsidRPr="00330B56">
              <w:rPr>
                <w:rFonts w:ascii="Arial" w:eastAsia="Arial Unicode MS" w:hAnsi="Arial" w:cs="Arial"/>
              </w:rPr>
              <w:sym w:font="Wingdings" w:char="F0F0"/>
            </w:r>
          </w:p>
        </w:tc>
        <w:tc>
          <w:tcPr>
            <w:tcW w:w="1066" w:type="dxa"/>
            <w:shd w:val="clear" w:color="auto" w:fill="000000"/>
            <w:noWrap/>
            <w:tcMar>
              <w:top w:w="15" w:type="dxa"/>
              <w:left w:w="15" w:type="dxa"/>
              <w:bottom w:w="0" w:type="dxa"/>
              <w:right w:w="15" w:type="dxa"/>
            </w:tcMar>
            <w:vAlign w:val="bottom"/>
          </w:tcPr>
          <w:p w:rsidR="0085700C" w:rsidRPr="0004449C" w:rsidRDefault="0085700C" w:rsidP="00673439">
            <w:pPr>
              <w:pStyle w:val="ConcurTableHeadCentered"/>
              <w:rPr>
                <w:rFonts w:ascii="Arial" w:eastAsia="Arial Unicode MS" w:hAnsi="Arial" w:cs="Arial"/>
                <w:lang w:val="fr-FR"/>
              </w:rPr>
            </w:pPr>
            <w:r w:rsidRPr="0004449C">
              <w:rPr>
                <w:rFonts w:ascii="Arial" w:hAnsi="Arial" w:cs="Arial"/>
                <w:lang w:val="fr-FR"/>
              </w:rPr>
              <w:t>#1</w:t>
            </w:r>
          </w:p>
        </w:tc>
        <w:tc>
          <w:tcPr>
            <w:tcW w:w="992" w:type="dxa"/>
            <w:shd w:val="clear" w:color="auto" w:fill="000000"/>
            <w:noWrap/>
            <w:tcMar>
              <w:top w:w="15" w:type="dxa"/>
              <w:left w:w="15" w:type="dxa"/>
              <w:bottom w:w="0" w:type="dxa"/>
              <w:right w:w="15" w:type="dxa"/>
            </w:tcMar>
            <w:vAlign w:val="bottom"/>
          </w:tcPr>
          <w:p w:rsidR="0085700C" w:rsidRPr="0004449C" w:rsidRDefault="0085700C" w:rsidP="00673439">
            <w:pPr>
              <w:pStyle w:val="ConcurTableHeadCentered"/>
              <w:rPr>
                <w:rFonts w:ascii="Arial" w:eastAsia="Arial Unicode MS" w:hAnsi="Arial" w:cs="Arial"/>
                <w:lang w:val="fr-FR"/>
              </w:rPr>
            </w:pPr>
            <w:r w:rsidRPr="0004449C">
              <w:rPr>
                <w:rFonts w:ascii="Arial" w:hAnsi="Arial" w:cs="Arial"/>
                <w:lang w:val="fr-FR"/>
              </w:rPr>
              <w:t>#2</w:t>
            </w:r>
          </w:p>
        </w:tc>
        <w:tc>
          <w:tcPr>
            <w:tcW w:w="992" w:type="dxa"/>
            <w:shd w:val="clear" w:color="auto" w:fill="000000"/>
            <w:noWrap/>
            <w:tcMar>
              <w:top w:w="15" w:type="dxa"/>
              <w:left w:w="15" w:type="dxa"/>
              <w:bottom w:w="0" w:type="dxa"/>
              <w:right w:w="15" w:type="dxa"/>
            </w:tcMar>
            <w:vAlign w:val="bottom"/>
          </w:tcPr>
          <w:p w:rsidR="0085700C" w:rsidRPr="0004449C" w:rsidRDefault="0085700C" w:rsidP="00673439">
            <w:pPr>
              <w:pStyle w:val="ConcurTableHeadCentered"/>
              <w:rPr>
                <w:rFonts w:ascii="Arial" w:eastAsia="Arial Unicode MS" w:hAnsi="Arial" w:cs="Arial"/>
                <w:lang w:val="fr-FR"/>
              </w:rPr>
            </w:pPr>
            <w:r w:rsidRPr="0004449C">
              <w:rPr>
                <w:rFonts w:ascii="Arial" w:hAnsi="Arial" w:cs="Arial"/>
                <w:lang w:val="fr-FR"/>
              </w:rPr>
              <w:t>#3</w:t>
            </w:r>
          </w:p>
        </w:tc>
        <w:tc>
          <w:tcPr>
            <w:tcW w:w="992" w:type="dxa"/>
            <w:shd w:val="clear" w:color="auto" w:fill="000000"/>
            <w:noWrap/>
            <w:tcMar>
              <w:top w:w="15" w:type="dxa"/>
              <w:left w:w="15" w:type="dxa"/>
              <w:bottom w:w="0" w:type="dxa"/>
              <w:right w:w="15" w:type="dxa"/>
            </w:tcMar>
            <w:vAlign w:val="bottom"/>
          </w:tcPr>
          <w:p w:rsidR="0085700C" w:rsidRPr="0004449C" w:rsidRDefault="0085700C" w:rsidP="00673439">
            <w:pPr>
              <w:pStyle w:val="ConcurTableHeadCentered"/>
              <w:rPr>
                <w:rFonts w:ascii="Arial" w:eastAsia="Arial Unicode MS" w:hAnsi="Arial" w:cs="Arial"/>
                <w:lang w:val="fr-FR"/>
              </w:rPr>
            </w:pPr>
            <w:r w:rsidRPr="0004449C">
              <w:rPr>
                <w:rFonts w:ascii="Arial" w:hAnsi="Arial" w:cs="Arial"/>
                <w:lang w:val="fr-FR"/>
              </w:rPr>
              <w:t>#4</w:t>
            </w:r>
          </w:p>
        </w:tc>
        <w:tc>
          <w:tcPr>
            <w:tcW w:w="993" w:type="dxa"/>
            <w:shd w:val="clear" w:color="auto" w:fill="000000"/>
          </w:tcPr>
          <w:p w:rsidR="0085700C" w:rsidRPr="0004449C" w:rsidRDefault="0085700C" w:rsidP="00673439">
            <w:pPr>
              <w:pStyle w:val="ConcurTableHeadCentered"/>
              <w:rPr>
                <w:rFonts w:ascii="Arial" w:hAnsi="Arial" w:cs="Arial"/>
                <w:lang w:val="fr-FR"/>
              </w:rPr>
            </w:pPr>
            <w:r w:rsidRPr="0004449C">
              <w:rPr>
                <w:rFonts w:ascii="Arial" w:hAnsi="Arial" w:cs="Arial"/>
                <w:lang w:val="fr-FR"/>
              </w:rPr>
              <w:t>#5</w:t>
            </w:r>
          </w:p>
        </w:tc>
      </w:tr>
      <w:tr w:rsidR="0085700C" w:rsidRPr="00330B56" w:rsidTr="00673439">
        <w:trPr>
          <w:trHeight w:val="255"/>
        </w:trPr>
        <w:tc>
          <w:tcPr>
            <w:tcW w:w="3682" w:type="dxa"/>
            <w:noWrap/>
            <w:tcMar>
              <w:top w:w="15" w:type="dxa"/>
              <w:left w:w="115" w:type="dxa"/>
              <w:bottom w:w="0" w:type="dxa"/>
              <w:right w:w="115" w:type="dxa"/>
            </w:tcMar>
            <w:vAlign w:val="bottom"/>
          </w:tcPr>
          <w:p w:rsidR="0085700C" w:rsidRPr="0004449C" w:rsidRDefault="0085700C" w:rsidP="00673439">
            <w:pPr>
              <w:pStyle w:val="ConcurTableText"/>
              <w:rPr>
                <w:rFonts w:ascii="Arial" w:eastAsia="Arial Unicode MS" w:hAnsi="Arial" w:cs="Arial"/>
                <w:lang w:val="fr-FR"/>
              </w:rPr>
            </w:pPr>
            <w:r w:rsidRPr="0004449C">
              <w:rPr>
                <w:rFonts w:ascii="Arial" w:hAnsi="Arial" w:cs="Arial"/>
                <w:lang w:val="fr-FR"/>
              </w:rPr>
              <w:t>Niveau Global</w:t>
            </w:r>
          </w:p>
        </w:tc>
        <w:tc>
          <w:tcPr>
            <w:tcW w:w="1066" w:type="dxa"/>
            <w:noWrap/>
            <w:tcMar>
              <w:top w:w="15" w:type="dxa"/>
              <w:left w:w="115" w:type="dxa"/>
              <w:bottom w:w="0" w:type="dxa"/>
              <w:right w:w="115" w:type="dxa"/>
            </w:tcMar>
            <w:vAlign w:val="bottom"/>
          </w:tcPr>
          <w:p w:rsidR="0085700C" w:rsidRPr="0004449C" w:rsidRDefault="0085700C" w:rsidP="00673439">
            <w:pPr>
              <w:pStyle w:val="ConcurTableText"/>
              <w:jc w:val="center"/>
              <w:rPr>
                <w:rFonts w:ascii="Arial" w:eastAsia="Arial Unicode MS" w:hAnsi="Arial" w:cs="Arial"/>
                <w:lang w:val="fr-FR"/>
              </w:rPr>
            </w:pPr>
            <w:r w:rsidRPr="0004449C">
              <w:rPr>
                <w:rFonts w:ascii="Arial" w:eastAsia="Arial Unicode MS" w:hAnsi="Arial" w:cs="Arial"/>
                <w:lang w:val="fr-FR"/>
              </w:rPr>
              <w:t>(code)</w:t>
            </w:r>
          </w:p>
        </w:tc>
        <w:tc>
          <w:tcPr>
            <w:tcW w:w="992" w:type="dxa"/>
            <w:noWrap/>
            <w:tcMar>
              <w:top w:w="15" w:type="dxa"/>
              <w:left w:w="115" w:type="dxa"/>
              <w:bottom w:w="0" w:type="dxa"/>
              <w:right w:w="115" w:type="dxa"/>
            </w:tcMar>
            <w:vAlign w:val="bottom"/>
          </w:tcPr>
          <w:p w:rsidR="0085700C" w:rsidRPr="0004449C" w:rsidRDefault="0085700C" w:rsidP="00673439">
            <w:pPr>
              <w:pStyle w:val="ConcurTableText"/>
              <w:jc w:val="center"/>
              <w:rPr>
                <w:rFonts w:ascii="Arial" w:eastAsia="Arial Unicode MS" w:hAnsi="Arial" w:cs="Arial"/>
                <w:lang w:val="fr-FR"/>
              </w:rPr>
            </w:pPr>
            <w:r w:rsidRPr="0004449C">
              <w:rPr>
                <w:rFonts w:ascii="Arial" w:eastAsia="Arial Unicode MS" w:hAnsi="Arial" w:cs="Arial"/>
                <w:lang w:val="fr-FR"/>
              </w:rPr>
              <w:t>(code)</w:t>
            </w:r>
          </w:p>
        </w:tc>
        <w:tc>
          <w:tcPr>
            <w:tcW w:w="992" w:type="dxa"/>
            <w:noWrap/>
            <w:tcMar>
              <w:top w:w="15" w:type="dxa"/>
              <w:left w:w="115" w:type="dxa"/>
              <w:bottom w:w="0" w:type="dxa"/>
              <w:right w:w="115" w:type="dxa"/>
            </w:tcMar>
            <w:vAlign w:val="bottom"/>
          </w:tcPr>
          <w:p w:rsidR="0085700C" w:rsidRPr="0004449C" w:rsidRDefault="0085700C" w:rsidP="00673439">
            <w:pPr>
              <w:pStyle w:val="ConcurTableText"/>
              <w:jc w:val="center"/>
              <w:rPr>
                <w:rFonts w:ascii="Arial" w:eastAsia="Arial Unicode MS" w:hAnsi="Arial" w:cs="Arial"/>
                <w:lang w:val="fr-FR"/>
              </w:rPr>
            </w:pPr>
            <w:r w:rsidRPr="0004449C">
              <w:rPr>
                <w:rFonts w:ascii="Arial" w:eastAsia="Arial Unicode MS" w:hAnsi="Arial" w:cs="Arial"/>
                <w:lang w:val="fr-FR"/>
              </w:rPr>
              <w:t>(code)</w:t>
            </w:r>
          </w:p>
        </w:tc>
        <w:tc>
          <w:tcPr>
            <w:tcW w:w="992" w:type="dxa"/>
            <w:noWrap/>
            <w:tcMar>
              <w:top w:w="15" w:type="dxa"/>
              <w:left w:w="115" w:type="dxa"/>
              <w:bottom w:w="0" w:type="dxa"/>
              <w:right w:w="115" w:type="dxa"/>
            </w:tcMar>
            <w:vAlign w:val="bottom"/>
          </w:tcPr>
          <w:p w:rsidR="0085700C" w:rsidRPr="0004449C" w:rsidRDefault="0085700C" w:rsidP="00673439">
            <w:pPr>
              <w:pStyle w:val="ConcurTableText"/>
              <w:jc w:val="center"/>
              <w:rPr>
                <w:rFonts w:ascii="Arial" w:eastAsia="Arial Unicode MS" w:hAnsi="Arial" w:cs="Arial"/>
                <w:lang w:val="fr-FR"/>
              </w:rPr>
            </w:pPr>
            <w:r w:rsidRPr="0004449C">
              <w:rPr>
                <w:rFonts w:ascii="Arial" w:eastAsia="Arial Unicode MS" w:hAnsi="Arial" w:cs="Arial"/>
                <w:lang w:val="fr-FR"/>
              </w:rPr>
              <w:t>(code)</w:t>
            </w:r>
          </w:p>
        </w:tc>
        <w:tc>
          <w:tcPr>
            <w:tcW w:w="993" w:type="dxa"/>
            <w:tcMar>
              <w:left w:w="115" w:type="dxa"/>
              <w:right w:w="115" w:type="dxa"/>
            </w:tcMar>
            <w:vAlign w:val="bottom"/>
          </w:tcPr>
          <w:p w:rsidR="0085700C" w:rsidRPr="0004449C" w:rsidRDefault="0085700C" w:rsidP="00673439">
            <w:pPr>
              <w:pStyle w:val="ConcurTableText"/>
              <w:jc w:val="center"/>
              <w:rPr>
                <w:rFonts w:ascii="Arial" w:eastAsia="Arial Unicode MS" w:hAnsi="Arial" w:cs="Arial"/>
                <w:lang w:val="fr-FR"/>
              </w:rPr>
            </w:pPr>
          </w:p>
        </w:tc>
      </w:tr>
      <w:tr w:rsidR="0085700C" w:rsidRPr="00330B56" w:rsidTr="00673439">
        <w:trPr>
          <w:trHeight w:val="255"/>
        </w:trPr>
        <w:tc>
          <w:tcPr>
            <w:tcW w:w="3682" w:type="dxa"/>
            <w:noWrap/>
            <w:tcMar>
              <w:top w:w="15" w:type="dxa"/>
              <w:left w:w="115" w:type="dxa"/>
              <w:bottom w:w="0" w:type="dxa"/>
              <w:right w:w="115" w:type="dxa"/>
            </w:tcMar>
            <w:vAlign w:val="bottom"/>
          </w:tcPr>
          <w:p w:rsidR="0085700C" w:rsidRPr="0004449C" w:rsidRDefault="0085700C" w:rsidP="00673439">
            <w:pPr>
              <w:pStyle w:val="ConcurTableText"/>
              <w:rPr>
                <w:rFonts w:ascii="Arial" w:eastAsia="Arial Unicode MS" w:hAnsi="Arial" w:cs="Arial"/>
                <w:lang w:val="fr-FR"/>
              </w:rPr>
            </w:pPr>
            <w:r w:rsidRPr="0004449C">
              <w:rPr>
                <w:rFonts w:ascii="Arial" w:hAnsi="Arial" w:cs="Arial"/>
                <w:lang w:val="fr-FR"/>
              </w:rPr>
              <w:t>Niveau Grand-Livre</w:t>
            </w:r>
          </w:p>
        </w:tc>
        <w:tc>
          <w:tcPr>
            <w:tcW w:w="1066" w:type="dxa"/>
            <w:noWrap/>
            <w:tcMar>
              <w:top w:w="15" w:type="dxa"/>
              <w:left w:w="115" w:type="dxa"/>
              <w:bottom w:w="0" w:type="dxa"/>
              <w:right w:w="115" w:type="dxa"/>
            </w:tcMar>
            <w:vAlign w:val="bottom"/>
          </w:tcPr>
          <w:p w:rsidR="0085700C" w:rsidRPr="0004449C" w:rsidRDefault="0085700C" w:rsidP="00673439">
            <w:pPr>
              <w:pStyle w:val="ConcurTableText"/>
              <w:jc w:val="center"/>
              <w:rPr>
                <w:rFonts w:ascii="Arial" w:eastAsia="Arial Unicode MS" w:hAnsi="Arial" w:cs="Arial"/>
                <w:lang w:val="fr-FR"/>
              </w:rPr>
            </w:pPr>
            <w:r w:rsidRPr="0004449C">
              <w:rPr>
                <w:rFonts w:ascii="Arial" w:eastAsia="Arial Unicode MS" w:hAnsi="Arial" w:cs="Arial"/>
                <w:lang w:val="fr-FR"/>
              </w:rPr>
              <w:t>(code)</w:t>
            </w:r>
          </w:p>
        </w:tc>
        <w:tc>
          <w:tcPr>
            <w:tcW w:w="992" w:type="dxa"/>
            <w:noWrap/>
            <w:tcMar>
              <w:top w:w="15" w:type="dxa"/>
              <w:left w:w="115" w:type="dxa"/>
              <w:bottom w:w="0" w:type="dxa"/>
              <w:right w:w="115" w:type="dxa"/>
            </w:tcMar>
            <w:vAlign w:val="bottom"/>
          </w:tcPr>
          <w:p w:rsidR="0085700C" w:rsidRPr="0004449C" w:rsidRDefault="0085700C" w:rsidP="00673439">
            <w:pPr>
              <w:pStyle w:val="ConcurTableText"/>
              <w:jc w:val="center"/>
              <w:rPr>
                <w:rFonts w:ascii="Arial" w:eastAsia="Arial Unicode MS" w:hAnsi="Arial" w:cs="Arial"/>
                <w:lang w:val="fr-FR"/>
              </w:rPr>
            </w:pPr>
          </w:p>
        </w:tc>
        <w:tc>
          <w:tcPr>
            <w:tcW w:w="992" w:type="dxa"/>
            <w:noWrap/>
            <w:tcMar>
              <w:top w:w="15" w:type="dxa"/>
              <w:left w:w="115" w:type="dxa"/>
              <w:bottom w:w="0" w:type="dxa"/>
              <w:right w:w="115" w:type="dxa"/>
            </w:tcMar>
            <w:vAlign w:val="bottom"/>
          </w:tcPr>
          <w:p w:rsidR="0085700C" w:rsidRPr="0004449C" w:rsidRDefault="0085700C" w:rsidP="00673439">
            <w:pPr>
              <w:pStyle w:val="ConcurTableText"/>
              <w:jc w:val="center"/>
              <w:rPr>
                <w:rFonts w:ascii="Arial" w:eastAsia="Arial Unicode MS" w:hAnsi="Arial" w:cs="Arial"/>
                <w:lang w:val="fr-FR"/>
              </w:rPr>
            </w:pPr>
            <w:r w:rsidRPr="0004449C">
              <w:rPr>
                <w:rFonts w:ascii="Arial" w:eastAsia="Arial Unicode MS" w:hAnsi="Arial" w:cs="Arial"/>
                <w:lang w:val="fr-FR"/>
              </w:rPr>
              <w:t>(code)</w:t>
            </w:r>
          </w:p>
        </w:tc>
        <w:tc>
          <w:tcPr>
            <w:tcW w:w="992" w:type="dxa"/>
            <w:noWrap/>
            <w:tcMar>
              <w:top w:w="15" w:type="dxa"/>
              <w:left w:w="115" w:type="dxa"/>
              <w:bottom w:w="0" w:type="dxa"/>
              <w:right w:w="115" w:type="dxa"/>
            </w:tcMar>
            <w:vAlign w:val="bottom"/>
          </w:tcPr>
          <w:p w:rsidR="0085700C" w:rsidRPr="0004449C" w:rsidRDefault="0085700C" w:rsidP="00673439">
            <w:pPr>
              <w:pStyle w:val="ConcurTableText"/>
              <w:jc w:val="center"/>
              <w:rPr>
                <w:rFonts w:ascii="Arial" w:eastAsia="Arial Unicode MS" w:hAnsi="Arial" w:cs="Arial"/>
                <w:lang w:val="fr-FR"/>
              </w:rPr>
            </w:pPr>
          </w:p>
        </w:tc>
        <w:tc>
          <w:tcPr>
            <w:tcW w:w="993" w:type="dxa"/>
            <w:tcMar>
              <w:left w:w="115" w:type="dxa"/>
              <w:right w:w="115" w:type="dxa"/>
            </w:tcMar>
          </w:tcPr>
          <w:p w:rsidR="0085700C" w:rsidRPr="0004449C" w:rsidRDefault="0085700C" w:rsidP="00673439">
            <w:pPr>
              <w:pStyle w:val="ConcurTableText"/>
              <w:jc w:val="center"/>
              <w:rPr>
                <w:rFonts w:ascii="Arial" w:hAnsi="Arial" w:cs="Arial"/>
                <w:lang w:val="fr-FR"/>
              </w:rPr>
            </w:pPr>
          </w:p>
        </w:tc>
      </w:tr>
      <w:tr w:rsidR="0085700C" w:rsidRPr="00330B56" w:rsidTr="00673439">
        <w:trPr>
          <w:trHeight w:val="255"/>
        </w:trPr>
        <w:tc>
          <w:tcPr>
            <w:tcW w:w="3682" w:type="dxa"/>
            <w:noWrap/>
            <w:tcMar>
              <w:top w:w="15" w:type="dxa"/>
              <w:left w:w="115" w:type="dxa"/>
              <w:bottom w:w="0" w:type="dxa"/>
              <w:right w:w="115" w:type="dxa"/>
            </w:tcMar>
            <w:vAlign w:val="bottom"/>
          </w:tcPr>
          <w:p w:rsidR="0085700C" w:rsidRPr="00330B56" w:rsidRDefault="0085700C" w:rsidP="00673439">
            <w:pPr>
              <w:pStyle w:val="ConcurTableText"/>
              <w:rPr>
                <w:rFonts w:ascii="Arial" w:eastAsia="Arial Unicode MS" w:hAnsi="Arial" w:cs="Arial"/>
                <w:lang w:val="fr-FR"/>
              </w:rPr>
            </w:pPr>
            <w:r w:rsidRPr="00330B56">
              <w:rPr>
                <w:rFonts w:ascii="Arial" w:hAnsi="Arial" w:cs="Arial"/>
                <w:lang w:val="fr-FR"/>
              </w:rPr>
              <w:t>Niveau hiérarchie de comptes comptables</w:t>
            </w:r>
          </w:p>
        </w:tc>
        <w:tc>
          <w:tcPr>
            <w:tcW w:w="1066" w:type="dxa"/>
            <w:noWrap/>
            <w:tcMar>
              <w:top w:w="15" w:type="dxa"/>
              <w:left w:w="115" w:type="dxa"/>
              <w:bottom w:w="0" w:type="dxa"/>
              <w:right w:w="115" w:type="dxa"/>
            </w:tcMar>
            <w:vAlign w:val="bottom"/>
          </w:tcPr>
          <w:p w:rsidR="0085700C" w:rsidRPr="00330B56" w:rsidRDefault="0085700C" w:rsidP="00673439">
            <w:pPr>
              <w:pStyle w:val="ConcurTableText"/>
              <w:jc w:val="center"/>
              <w:rPr>
                <w:rFonts w:ascii="Arial" w:eastAsia="Arial Unicode MS" w:hAnsi="Arial" w:cs="Arial"/>
                <w:lang w:val="fr-FR"/>
              </w:rPr>
            </w:pPr>
          </w:p>
        </w:tc>
        <w:tc>
          <w:tcPr>
            <w:tcW w:w="992" w:type="dxa"/>
            <w:noWrap/>
            <w:tcMar>
              <w:top w:w="15" w:type="dxa"/>
              <w:left w:w="115" w:type="dxa"/>
              <w:bottom w:w="0" w:type="dxa"/>
              <w:right w:w="115" w:type="dxa"/>
            </w:tcMar>
            <w:vAlign w:val="bottom"/>
          </w:tcPr>
          <w:p w:rsidR="0085700C" w:rsidRPr="00330B56" w:rsidRDefault="0085700C" w:rsidP="00673439">
            <w:pPr>
              <w:pStyle w:val="ConcurTableText"/>
              <w:jc w:val="center"/>
              <w:rPr>
                <w:rFonts w:ascii="Arial" w:eastAsia="Arial Unicode MS" w:hAnsi="Arial" w:cs="Arial"/>
              </w:rPr>
            </w:pPr>
            <w:r w:rsidRPr="00330B56">
              <w:rPr>
                <w:rFonts w:ascii="Arial" w:eastAsia="Arial Unicode MS" w:hAnsi="Arial" w:cs="Arial"/>
              </w:rPr>
              <w:t>(code)</w:t>
            </w:r>
          </w:p>
        </w:tc>
        <w:tc>
          <w:tcPr>
            <w:tcW w:w="992" w:type="dxa"/>
            <w:noWrap/>
            <w:tcMar>
              <w:top w:w="15" w:type="dxa"/>
              <w:left w:w="115" w:type="dxa"/>
              <w:bottom w:w="0" w:type="dxa"/>
              <w:right w:w="115" w:type="dxa"/>
            </w:tcMar>
            <w:vAlign w:val="bottom"/>
          </w:tcPr>
          <w:p w:rsidR="0085700C" w:rsidRPr="00330B56" w:rsidRDefault="0085700C" w:rsidP="00673439">
            <w:pPr>
              <w:pStyle w:val="ConcurTableText"/>
              <w:jc w:val="center"/>
              <w:rPr>
                <w:rFonts w:ascii="Arial" w:eastAsia="Arial Unicode MS" w:hAnsi="Arial" w:cs="Arial"/>
              </w:rPr>
            </w:pPr>
            <w:r w:rsidRPr="00330B56">
              <w:rPr>
                <w:rFonts w:ascii="Arial" w:eastAsia="Arial Unicode MS" w:hAnsi="Arial" w:cs="Arial"/>
              </w:rPr>
              <w:t>(code)</w:t>
            </w:r>
          </w:p>
        </w:tc>
        <w:tc>
          <w:tcPr>
            <w:tcW w:w="992" w:type="dxa"/>
            <w:noWrap/>
            <w:tcMar>
              <w:top w:w="15" w:type="dxa"/>
              <w:left w:w="115" w:type="dxa"/>
              <w:bottom w:w="0" w:type="dxa"/>
              <w:right w:w="115" w:type="dxa"/>
            </w:tcMar>
            <w:vAlign w:val="bottom"/>
          </w:tcPr>
          <w:p w:rsidR="0085700C" w:rsidRPr="00330B56" w:rsidRDefault="0085700C" w:rsidP="00673439">
            <w:pPr>
              <w:pStyle w:val="ConcurTableText"/>
              <w:jc w:val="center"/>
              <w:rPr>
                <w:rFonts w:ascii="Arial" w:eastAsia="Arial Unicode MS" w:hAnsi="Arial" w:cs="Arial"/>
              </w:rPr>
            </w:pPr>
          </w:p>
        </w:tc>
        <w:tc>
          <w:tcPr>
            <w:tcW w:w="993" w:type="dxa"/>
            <w:tcMar>
              <w:left w:w="115" w:type="dxa"/>
              <w:right w:w="115" w:type="dxa"/>
            </w:tcMar>
          </w:tcPr>
          <w:p w:rsidR="0085700C" w:rsidRPr="00330B56" w:rsidRDefault="0085700C" w:rsidP="00673439">
            <w:pPr>
              <w:pStyle w:val="ConcurTableText"/>
              <w:jc w:val="center"/>
              <w:rPr>
                <w:rFonts w:ascii="Arial" w:hAnsi="Arial" w:cs="Arial"/>
              </w:rPr>
            </w:pPr>
          </w:p>
        </w:tc>
      </w:tr>
    </w:tbl>
    <w:p w:rsidR="0085700C" w:rsidRPr="00330B56" w:rsidRDefault="0085700C" w:rsidP="0085700C">
      <w:r>
        <w:t>Lorsqu’un</w:t>
      </w:r>
      <w:r w:rsidRPr="00330B56">
        <w:t xml:space="preserve"> </w:t>
      </w:r>
      <w:r>
        <w:t>frais est enregistré</w:t>
      </w:r>
      <w:r w:rsidRPr="00330B56">
        <w:t xml:space="preserve">, le système </w:t>
      </w:r>
      <w:r>
        <w:t>re</w:t>
      </w:r>
      <w:r w:rsidRPr="00330B56">
        <w:t xml:space="preserve">cherche le bon compte </w:t>
      </w:r>
      <w:r>
        <w:t xml:space="preserve">correspondant </w:t>
      </w:r>
      <w:r w:rsidRPr="00330B56">
        <w:t xml:space="preserve">en partant du </w:t>
      </w:r>
      <w:r>
        <w:t xml:space="preserve">plus </w:t>
      </w:r>
      <w:r w:rsidRPr="00330B56">
        <w:t>bas</w:t>
      </w:r>
      <w:r>
        <w:t xml:space="preserve"> niveau</w:t>
      </w:r>
      <w:r w:rsidRPr="00330B56">
        <w:t>.</w:t>
      </w:r>
    </w:p>
    <w:p w:rsidR="0085700C" w:rsidRDefault="0085700C" w:rsidP="0085700C">
      <w:pPr>
        <w:pStyle w:val="Puce1"/>
      </w:pPr>
      <w:r w:rsidRPr="00330B56">
        <w:t xml:space="preserve">Pour la #1, il va prendre le compte au niveau </w:t>
      </w:r>
      <w:r>
        <w:t xml:space="preserve">du Grand </w:t>
      </w:r>
      <w:r w:rsidRPr="00330B56">
        <w:t>Livre</w:t>
      </w:r>
    </w:p>
    <w:p w:rsidR="0085700C" w:rsidRDefault="0085700C" w:rsidP="0085700C">
      <w:pPr>
        <w:pStyle w:val="Puce1"/>
      </w:pPr>
      <w:r w:rsidRPr="00330B56">
        <w:t>Pour les #2 et #3, il va prendre le compte au niveau hiérarchie de comptes comptables.</w:t>
      </w:r>
    </w:p>
    <w:p w:rsidR="0085700C" w:rsidRDefault="0085700C" w:rsidP="0085700C">
      <w:pPr>
        <w:pStyle w:val="Puce1"/>
      </w:pPr>
      <w:r w:rsidRPr="00330B56">
        <w:lastRenderedPageBreak/>
        <w:t>Pour la #5, il n’y a pas de compte</w:t>
      </w:r>
      <w:r>
        <w:t xml:space="preserve"> affecté</w:t>
      </w:r>
      <w:r w:rsidRPr="00330B56">
        <w:t xml:space="preserve">. </w:t>
      </w:r>
      <w:r w:rsidRPr="00330B56">
        <w:rPr>
          <w:b/>
          <w:i/>
        </w:rPr>
        <w:t xml:space="preserve">Un </w:t>
      </w:r>
      <w:r w:rsidRPr="00F87BDF">
        <w:rPr>
          <w:b/>
          <w:i/>
        </w:rPr>
        <w:t>frais</w:t>
      </w:r>
      <w:r>
        <w:rPr>
          <w:b/>
          <w:i/>
        </w:rPr>
        <w:t xml:space="preserve"> ne peut pas être traité</w:t>
      </w:r>
      <w:r w:rsidRPr="00330B56">
        <w:rPr>
          <w:b/>
          <w:i/>
        </w:rPr>
        <w:t xml:space="preserve"> sans compte comptable.</w:t>
      </w:r>
      <w:r w:rsidRPr="00330B56">
        <w:t xml:space="preserve"> Un message apparaît</w:t>
      </w:r>
      <w:r>
        <w:t>ra</w:t>
      </w:r>
      <w:r w:rsidRPr="00330B56">
        <w:t xml:space="preserve"> pour informer qu’il faut</w:t>
      </w:r>
      <w:r>
        <w:t xml:space="preserve"> définir un compte, sans quoi le</w:t>
      </w:r>
      <w:r w:rsidRPr="00330B56">
        <w:t xml:space="preserve"> </w:t>
      </w:r>
      <w:r>
        <w:t>frais ne peut pas être enregistré</w:t>
      </w:r>
      <w:r w:rsidRPr="00330B56">
        <w:t>.</w:t>
      </w:r>
    </w:p>
    <w:p w:rsidR="0085700C" w:rsidRDefault="0085700C" w:rsidP="0085700C">
      <w:pPr>
        <w:pStyle w:val="Puce1"/>
        <w:numPr>
          <w:ilvl w:val="0"/>
          <w:numId w:val="0"/>
        </w:numPr>
        <w:ind w:left="936" w:hanging="360"/>
      </w:pPr>
    </w:p>
    <w:p w:rsidR="0085700C" w:rsidRDefault="0085700C" w:rsidP="0085700C">
      <w:pPr>
        <w:pStyle w:val="Puce1"/>
        <w:numPr>
          <w:ilvl w:val="0"/>
          <w:numId w:val="0"/>
        </w:numPr>
        <w:ind w:left="936" w:hanging="360"/>
      </w:pPr>
      <w:r>
        <w:t>En conclusion :</w:t>
      </w:r>
    </w:p>
    <w:p w:rsidR="0085700C" w:rsidRPr="00330B56" w:rsidRDefault="0085700C" w:rsidP="0085700C">
      <w:pPr>
        <w:pStyle w:val="Puce1"/>
      </w:pPr>
      <w:r w:rsidRPr="00330B56">
        <w:t xml:space="preserve">Le ou les </w:t>
      </w:r>
      <w:r>
        <w:t>g</w:t>
      </w:r>
      <w:r w:rsidRPr="00330B56">
        <w:t>rand</w:t>
      </w:r>
      <w:r>
        <w:t>s l</w:t>
      </w:r>
      <w:r w:rsidRPr="00330B56">
        <w:t>ivre</w:t>
      </w:r>
      <w:r>
        <w:t>s comptables</w:t>
      </w:r>
      <w:r w:rsidRPr="00330B56">
        <w:t xml:space="preserve"> doivent </w:t>
      </w:r>
      <w:r>
        <w:t xml:space="preserve">au préalable </w:t>
      </w:r>
      <w:r w:rsidRPr="00330B56">
        <w:t xml:space="preserve">être </w:t>
      </w:r>
      <w:r>
        <w:t>paramétrés</w:t>
      </w:r>
      <w:r w:rsidRPr="00330B56">
        <w:t xml:space="preserve">. </w:t>
      </w:r>
    </w:p>
    <w:p w:rsidR="0085700C" w:rsidRPr="00330B56" w:rsidRDefault="0085700C" w:rsidP="0085700C">
      <w:pPr>
        <w:pStyle w:val="Puce1"/>
      </w:pPr>
      <w:r>
        <w:t>Il faut d</w:t>
      </w:r>
      <w:r w:rsidRPr="00330B56">
        <w:t>éfinir la hiérarchie de comptes comptables (si besoin) pour chaque Grand-livre.</w:t>
      </w:r>
    </w:p>
    <w:p w:rsidR="0085700C" w:rsidRPr="00330B56" w:rsidRDefault="0085700C" w:rsidP="0085700C">
      <w:pPr>
        <w:pStyle w:val="Puce1"/>
      </w:pPr>
      <w:r>
        <w:t>Il faut f</w:t>
      </w:r>
      <w:r w:rsidRPr="00330B56">
        <w:t xml:space="preserve">aire correspondre les comptes aux types de </w:t>
      </w:r>
      <w:r>
        <w:t xml:space="preserve">frais </w:t>
      </w:r>
      <w:r w:rsidRPr="00330B56">
        <w:t>pour tous les niveaux (global, grand-livre, hiérarchie)</w:t>
      </w:r>
    </w:p>
    <w:p w:rsidR="0085700C" w:rsidRPr="00330B56" w:rsidRDefault="0085700C" w:rsidP="00647AD8">
      <w:pPr>
        <w:pStyle w:val="Heading2"/>
      </w:pPr>
      <w:bookmarkStart w:id="1067" w:name="_Toc333500913"/>
      <w:bookmarkStart w:id="1068" w:name="_Toc334014151"/>
      <w:bookmarkStart w:id="1069" w:name="_Toc334696329"/>
      <w:bookmarkStart w:id="1070" w:name="_Toc61242591"/>
      <w:bookmarkStart w:id="1071" w:name="_Toc67470974"/>
      <w:bookmarkStart w:id="1072" w:name="_Toc41189973"/>
      <w:r>
        <w:t>Configuration</w:t>
      </w:r>
      <w:bookmarkEnd w:id="1067"/>
      <w:bookmarkEnd w:id="1068"/>
      <w:bookmarkEnd w:id="1069"/>
      <w:r>
        <w:t xml:space="preserve"> </w:t>
      </w:r>
    </w:p>
    <w:p w:rsidR="0085700C" w:rsidRDefault="0085700C" w:rsidP="00647AD8">
      <w:pPr>
        <w:pStyle w:val="Heading3"/>
      </w:pPr>
      <w:bookmarkStart w:id="1073" w:name="_Toc290542887"/>
      <w:bookmarkStart w:id="1074" w:name="_Toc294283107"/>
      <w:bookmarkStart w:id="1075" w:name="_Toc333500914"/>
      <w:bookmarkStart w:id="1076" w:name="_Toc334014152"/>
      <w:bookmarkStart w:id="1077" w:name="_Toc334696330"/>
      <w:r>
        <w:t xml:space="preserve">Accès à la table des </w:t>
      </w:r>
      <w:bookmarkEnd w:id="1073"/>
      <w:bookmarkEnd w:id="1074"/>
      <w:r>
        <w:t>comptes comptables</w:t>
      </w:r>
      <w:bookmarkEnd w:id="1075"/>
      <w:bookmarkEnd w:id="1076"/>
      <w:bookmarkEnd w:id="1077"/>
    </w:p>
    <w:p w:rsidR="0085700C" w:rsidRDefault="0085700C" w:rsidP="0085700C">
      <w:r>
        <w:t xml:space="preserve">L’accès à l’administration des comptes comptable se fait via </w:t>
      </w:r>
      <w:r w:rsidRPr="00CC0011">
        <w:rPr>
          <w:b/>
          <w:i/>
        </w:rPr>
        <w:t>Administration &gt; Administrateur de note de frais &gt; Administration comptable</w:t>
      </w:r>
      <w:r>
        <w:t>.</w:t>
      </w:r>
      <w:r w:rsidRPr="00D058B4">
        <w:t xml:space="preserve"> </w:t>
      </w:r>
    </w:p>
    <w:p w:rsidR="0085700C" w:rsidRDefault="0085700C" w:rsidP="00647AD8">
      <w:pPr>
        <w:pStyle w:val="Heading3"/>
      </w:pPr>
      <w:bookmarkStart w:id="1078" w:name="_Toc104170720"/>
      <w:bookmarkStart w:id="1079" w:name="_Toc150565210"/>
      <w:bookmarkStart w:id="1080" w:name="_Toc172367273"/>
      <w:bookmarkStart w:id="1081" w:name="_Toc234745366"/>
      <w:bookmarkStart w:id="1082" w:name="_Toc261435503"/>
      <w:bookmarkStart w:id="1083" w:name="_Toc271286497"/>
      <w:bookmarkStart w:id="1084" w:name="_Toc290542888"/>
      <w:bookmarkStart w:id="1085" w:name="_Toc294283108"/>
      <w:bookmarkStart w:id="1086" w:name="_Toc333500915"/>
      <w:bookmarkStart w:id="1087" w:name="_Toc334014153"/>
      <w:bookmarkStart w:id="1088" w:name="_Toc334696331"/>
      <w:r w:rsidRPr="006E3616">
        <w:t>Définir la hiérarchie de</w:t>
      </w:r>
      <w:r>
        <w:t>s</w:t>
      </w:r>
      <w:r w:rsidRPr="006E3616">
        <w:t xml:space="preserve"> comptes comptables</w:t>
      </w:r>
      <w:bookmarkEnd w:id="1078"/>
      <w:bookmarkEnd w:id="1079"/>
      <w:bookmarkEnd w:id="1080"/>
      <w:bookmarkEnd w:id="1081"/>
      <w:bookmarkEnd w:id="1082"/>
      <w:bookmarkEnd w:id="1083"/>
      <w:bookmarkEnd w:id="1084"/>
      <w:bookmarkEnd w:id="1085"/>
      <w:bookmarkEnd w:id="1086"/>
      <w:bookmarkEnd w:id="1087"/>
      <w:bookmarkEnd w:id="1088"/>
    </w:p>
    <w:p w:rsidR="0085700C" w:rsidRDefault="0085700C" w:rsidP="0085700C">
      <w:r>
        <w:t>La hiérarchie des comptes comptables</w:t>
      </w:r>
      <w:r w:rsidRPr="00330B56">
        <w:t xml:space="preserve"> peut être créée et modifiée pour chaque Grand livre. Cette hiérarchie définit les champs utilisés pour affecter les comptes. Chaque Grand livre doit avoir au moins un segment de compte de type de </w:t>
      </w:r>
      <w:r>
        <w:t>frais</w:t>
      </w:r>
      <w:r w:rsidRPr="00330B56">
        <w:t xml:space="preserve">. Les champs utilisés pour définir ces segments sont listés dans l’ordre défini dans la hiérarchie. </w:t>
      </w:r>
    </w:p>
    <w:p w:rsidR="0085700C" w:rsidRDefault="0085700C" w:rsidP="0085700C">
      <w:r>
        <w:t xml:space="preserve">L’ajout </w:t>
      </w:r>
      <w:r w:rsidRPr="00330B56">
        <w:t>de segments à cette hiérarchie</w:t>
      </w:r>
      <w:r>
        <w:t xml:space="preserve"> nécessite de disposer de droits d’administration au niveau </w:t>
      </w:r>
      <w:r w:rsidRPr="00E7136C">
        <w:rPr>
          <w:b/>
        </w:rPr>
        <w:t>global</w:t>
      </w:r>
      <w:r>
        <w:t xml:space="preserve"> et non au niveau du groupe concerné.</w:t>
      </w:r>
    </w:p>
    <w:p w:rsidR="0085700C" w:rsidRDefault="0085700C" w:rsidP="0085700C"/>
    <w:p w:rsidR="0085700C" w:rsidRDefault="0085700C" w:rsidP="0085700C">
      <w:r>
        <w:t xml:space="preserve">L’accès à la structure de la comptabilité se fait via </w:t>
      </w:r>
      <w:r w:rsidRPr="00CC0011">
        <w:rPr>
          <w:b/>
          <w:i/>
        </w:rPr>
        <w:t>Administration &gt; Administrateur de note de frais &gt; Administration comptable</w:t>
      </w:r>
      <w:r>
        <w:t xml:space="preserve"> au niveau de l’onglet </w:t>
      </w:r>
      <w:r w:rsidRPr="00E7136C">
        <w:rPr>
          <w:b/>
        </w:rPr>
        <w:t>Structure de la comptabilité</w:t>
      </w:r>
      <w:r>
        <w:t>.</w:t>
      </w:r>
    </w:p>
    <w:p w:rsidR="0085700C" w:rsidRDefault="0085700C" w:rsidP="0085700C">
      <w:r w:rsidRPr="008363E9">
        <w:t xml:space="preserve">Sélectionner le Grand Livre </w:t>
      </w:r>
      <w:r>
        <w:t xml:space="preserve">concerné </w:t>
      </w:r>
      <w:r w:rsidRPr="008363E9">
        <w:t xml:space="preserve">et cliquer sur </w:t>
      </w:r>
      <w:r w:rsidRPr="00D058B4">
        <w:rPr>
          <w:b/>
        </w:rPr>
        <w:t>Modifier</w:t>
      </w:r>
      <w:r w:rsidRPr="008363E9">
        <w:rPr>
          <w:b/>
        </w:rPr>
        <w:t xml:space="preserve"> la hiérarchie</w:t>
      </w:r>
      <w:r w:rsidRPr="001619E9">
        <w:t>.</w:t>
      </w:r>
    </w:p>
    <w:p w:rsidR="0085700C" w:rsidRDefault="00833217" w:rsidP="0085700C">
      <w:r>
        <w:rPr>
          <w:noProof/>
          <w:snapToGrid/>
        </w:rPr>
        <w:drawing>
          <wp:inline distT="0" distB="0" distL="0" distR="0" wp14:anchorId="39DD87E8" wp14:editId="02B3B377">
            <wp:extent cx="5943600" cy="12598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1259840"/>
                    </a:xfrm>
                    <a:prstGeom prst="rect">
                      <a:avLst/>
                    </a:prstGeom>
                  </pic:spPr>
                </pic:pic>
              </a:graphicData>
            </a:graphic>
          </wp:inline>
        </w:drawing>
      </w:r>
    </w:p>
    <w:p w:rsidR="0085700C" w:rsidRDefault="0085700C" w:rsidP="0085700C"/>
    <w:p w:rsidR="0085700C" w:rsidRPr="00737C85" w:rsidRDefault="0085700C" w:rsidP="0085700C">
      <w:pPr>
        <w:rPr>
          <w:b/>
        </w:rPr>
      </w:pPr>
      <w:r w:rsidRPr="003F1B72">
        <w:rPr>
          <w:b/>
          <w:color w:val="FF0000"/>
        </w:rPr>
        <w:t>Attention :</w:t>
      </w:r>
      <w:r>
        <w:t xml:space="preserve"> Ce type d’action modifie la structure de la comptabilité et peut impacter le paramétrage existant. De ce fait </w:t>
      </w:r>
      <w:r w:rsidRPr="00737C85">
        <w:rPr>
          <w:b/>
        </w:rPr>
        <w:t xml:space="preserve">seul le client pour lequel le rôle Administrateur de </w:t>
      </w:r>
      <w:r w:rsidRPr="00F87BDF">
        <w:rPr>
          <w:b/>
        </w:rPr>
        <w:t>frais</w:t>
      </w:r>
      <w:r w:rsidRPr="00737C85">
        <w:rPr>
          <w:b/>
        </w:rPr>
        <w:t xml:space="preserve"> non restreint a été donné par Concur peut accéder à cet onglet.</w:t>
      </w:r>
    </w:p>
    <w:p w:rsidR="0085700C" w:rsidRDefault="0085700C" w:rsidP="0085700C"/>
    <w:p w:rsidR="0085700C" w:rsidRDefault="0085700C" w:rsidP="0085700C">
      <w:r w:rsidRPr="008363E9">
        <w:t xml:space="preserve">Pour ajouter un nouveau segment, cliquer sur </w:t>
      </w:r>
      <w:r w:rsidRPr="00D058B4">
        <w:rPr>
          <w:b/>
        </w:rPr>
        <w:t>Nouveau</w:t>
      </w:r>
      <w:r w:rsidRPr="008363E9">
        <w:t xml:space="preserve"> et renseigner les champs suivants</w:t>
      </w:r>
      <w:r w:rsidRPr="001619E9">
        <w:t> </w:t>
      </w:r>
      <w:r w:rsidRPr="00A41D56">
        <w:t>:</w:t>
      </w:r>
    </w:p>
    <w:p w:rsidR="0085700C" w:rsidRDefault="0085700C" w:rsidP="0085700C">
      <w:pPr>
        <w:pStyle w:val="Puce1"/>
      </w:pPr>
      <w:r w:rsidRPr="00CC0011">
        <w:rPr>
          <w:b/>
        </w:rPr>
        <w:t>Niveau</w:t>
      </w:r>
      <w:r>
        <w:t xml:space="preserve"> / </w:t>
      </w:r>
      <w:r w:rsidRPr="00CC0011">
        <w:rPr>
          <w:b/>
        </w:rPr>
        <w:t>Nom du segment :</w:t>
      </w:r>
      <w:r w:rsidRPr="00330B56">
        <w:t xml:space="preserve"> </w:t>
      </w:r>
    </w:p>
    <w:p w:rsidR="0085700C" w:rsidRDefault="0085700C" w:rsidP="0085700C">
      <w:pPr>
        <w:pStyle w:val="Puce20"/>
      </w:pPr>
      <w:r w:rsidRPr="00330B56">
        <w:t>Note de frais</w:t>
      </w:r>
      <w:r>
        <w:t xml:space="preserve"> / Choix parmi les </w:t>
      </w:r>
      <w:r w:rsidRPr="00330B56">
        <w:t xml:space="preserve">champs </w:t>
      </w:r>
      <w:r>
        <w:t xml:space="preserve">présents </w:t>
      </w:r>
      <w:r w:rsidRPr="00330B56">
        <w:t>dans l’en tête de la NF</w:t>
      </w:r>
      <w:r>
        <w:t>.</w:t>
      </w:r>
    </w:p>
    <w:p w:rsidR="0085700C" w:rsidRDefault="0085700C" w:rsidP="0085700C">
      <w:pPr>
        <w:pStyle w:val="Puce20"/>
      </w:pPr>
      <w:r>
        <w:t>E</w:t>
      </w:r>
      <w:r w:rsidRPr="00330B56">
        <w:t xml:space="preserve">lément de la Note de frais </w:t>
      </w:r>
      <w:r>
        <w:t>/ Choix parmi les champs présents dans le détail de la NF.</w:t>
      </w:r>
    </w:p>
    <w:p w:rsidR="0085700C" w:rsidRDefault="0085700C" w:rsidP="0085700C">
      <w:pPr>
        <w:pStyle w:val="Puce20"/>
      </w:pPr>
      <w:r>
        <w:t>A</w:t>
      </w:r>
      <w:r w:rsidRPr="00330B56">
        <w:t>ffectation</w:t>
      </w:r>
      <w:r>
        <w:t xml:space="preserve"> / Choix parmi les champs disponibles lors de l’imputation d’un frais.</w:t>
      </w:r>
    </w:p>
    <w:p w:rsidR="0085700C" w:rsidRDefault="0085700C" w:rsidP="0085700C">
      <w:pPr>
        <w:pStyle w:val="Puce1"/>
      </w:pPr>
      <w:r w:rsidRPr="00D058B4">
        <w:rPr>
          <w:b/>
        </w:rPr>
        <w:t>Ordre</w:t>
      </w:r>
      <w:r>
        <w:t> : Permet de réorganiser</w:t>
      </w:r>
      <w:r w:rsidRPr="00330B56">
        <w:t xml:space="preserve"> l’ordre des segments </w:t>
      </w:r>
      <w:r>
        <w:t>en s’aidant d</w:t>
      </w:r>
      <w:r w:rsidRPr="00330B56">
        <w:t>es flèches.</w:t>
      </w:r>
    </w:p>
    <w:p w:rsidR="0085700C" w:rsidRPr="00330B56" w:rsidRDefault="00833217" w:rsidP="0085700C">
      <w:pPr>
        <w:pStyle w:val="ConcurNumber"/>
        <w:numPr>
          <w:ilvl w:val="0"/>
          <w:numId w:val="0"/>
        </w:numPr>
        <w:ind w:left="360"/>
        <w:rPr>
          <w:rFonts w:ascii="Arial" w:hAnsi="Arial" w:cs="Arial"/>
          <w:lang w:val="fr-FR"/>
        </w:rPr>
      </w:pPr>
      <w:r>
        <w:rPr>
          <w:noProof/>
          <w:lang w:val="fr-FR" w:eastAsia="fr-FR"/>
        </w:rPr>
        <w:lastRenderedPageBreak/>
        <w:drawing>
          <wp:inline distT="0" distB="0" distL="0" distR="0" wp14:anchorId="0C099C29" wp14:editId="67B88784">
            <wp:extent cx="3210713" cy="23136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180"/>
                    <a:stretch/>
                  </pic:blipFill>
                  <pic:spPr bwMode="auto">
                    <a:xfrm>
                      <a:off x="0" y="0"/>
                      <a:ext cx="3212826" cy="2315135"/>
                    </a:xfrm>
                    <a:prstGeom prst="rect">
                      <a:avLst/>
                    </a:prstGeom>
                    <a:ln>
                      <a:noFill/>
                    </a:ln>
                    <a:extLst>
                      <a:ext uri="{53640926-AAD7-44D8-BBD7-CCE9431645EC}">
                        <a14:shadowObscured xmlns:a14="http://schemas.microsoft.com/office/drawing/2010/main"/>
                      </a:ext>
                    </a:extLst>
                  </pic:spPr>
                </pic:pic>
              </a:graphicData>
            </a:graphic>
          </wp:inline>
        </w:drawing>
      </w:r>
    </w:p>
    <w:p w:rsidR="0085700C" w:rsidRPr="00CC0011" w:rsidRDefault="0085700C" w:rsidP="0085700C">
      <w:pPr>
        <w:rPr>
          <w:b/>
        </w:rPr>
      </w:pPr>
      <w:r w:rsidRPr="00CC0011">
        <w:rPr>
          <w:b/>
          <w:u w:val="single"/>
        </w:rPr>
        <w:t>A noter</w:t>
      </w:r>
      <w:r w:rsidRPr="00CC0011">
        <w:rPr>
          <w:b/>
        </w:rPr>
        <w:t xml:space="preserve"> : </w:t>
      </w:r>
    </w:p>
    <w:p w:rsidR="0085700C" w:rsidRDefault="0085700C" w:rsidP="0085700C">
      <w:r>
        <w:t>Il n’y a pas de paramétrage de hiérarchie par défaut. Si vous n’avez jamais renseigné de hiérarchie au préalable, cet écran ne contiendra aucune donnée.</w:t>
      </w:r>
    </w:p>
    <w:p w:rsidR="0085700C" w:rsidRDefault="0085700C" w:rsidP="00647AD8">
      <w:pPr>
        <w:pStyle w:val="Heading3"/>
      </w:pPr>
      <w:bookmarkStart w:id="1089" w:name="_Toc290542889"/>
      <w:bookmarkStart w:id="1090" w:name="_Toc294283109"/>
      <w:bookmarkStart w:id="1091" w:name="_Toc333500916"/>
      <w:bookmarkStart w:id="1092" w:name="_Toc334014154"/>
      <w:bookmarkStart w:id="1093" w:name="_Toc334696332"/>
      <w:r>
        <w:t>Saisie des</w:t>
      </w:r>
      <w:r w:rsidRPr="006E3616">
        <w:t xml:space="preserve"> comptes compta</w:t>
      </w:r>
      <w:r>
        <w:t>bles</w:t>
      </w:r>
      <w:bookmarkEnd w:id="1089"/>
      <w:bookmarkEnd w:id="1090"/>
      <w:bookmarkEnd w:id="1091"/>
      <w:bookmarkEnd w:id="1092"/>
      <w:bookmarkEnd w:id="1093"/>
    </w:p>
    <w:bookmarkEnd w:id="1070"/>
    <w:bookmarkEnd w:id="1071"/>
    <w:bookmarkEnd w:id="1072"/>
    <w:p w:rsidR="0085700C" w:rsidRDefault="0085700C" w:rsidP="00647AD8">
      <w:pPr>
        <w:pStyle w:val="Heading4"/>
      </w:pPr>
      <w:r w:rsidRPr="00330B56">
        <w:t>Table de comptes comptables</w:t>
      </w:r>
    </w:p>
    <w:p w:rsidR="0085700C" w:rsidRDefault="0085700C" w:rsidP="0085700C">
      <w:pPr>
        <w:rPr>
          <w:b/>
        </w:rPr>
      </w:pPr>
      <w:r>
        <w:t xml:space="preserve">L’accès à l’administration des comptes comptables se fait via </w:t>
      </w:r>
      <w:r w:rsidRPr="00CC0011">
        <w:rPr>
          <w:b/>
          <w:i/>
        </w:rPr>
        <w:t>Administration</w:t>
      </w:r>
      <w:r w:rsidRPr="00CC0011">
        <w:rPr>
          <w:i/>
        </w:rPr>
        <w:t xml:space="preserve"> &gt; </w:t>
      </w:r>
      <w:r w:rsidRPr="00CC0011">
        <w:rPr>
          <w:b/>
          <w:i/>
        </w:rPr>
        <w:t>Administrateur de note de frais</w:t>
      </w:r>
      <w:r w:rsidRPr="00CC0011">
        <w:rPr>
          <w:i/>
        </w:rPr>
        <w:t xml:space="preserve"> &gt; </w:t>
      </w:r>
      <w:r w:rsidRPr="00CC0011">
        <w:rPr>
          <w:b/>
          <w:i/>
        </w:rPr>
        <w:t>Administration comptable</w:t>
      </w:r>
      <w:r>
        <w:t xml:space="preserve"> au niveau de l’onglet </w:t>
      </w:r>
      <w:r>
        <w:rPr>
          <w:b/>
        </w:rPr>
        <w:t>Comptes comptables</w:t>
      </w:r>
      <w:r>
        <w:t>.</w:t>
      </w:r>
    </w:p>
    <w:p w:rsidR="0085700C" w:rsidRDefault="0085700C" w:rsidP="0085700C">
      <w:r>
        <w:t>Cet écran d’administration permet de saisir</w:t>
      </w:r>
      <w:r w:rsidRPr="00330B56">
        <w:t xml:space="preserve"> de nouveaux comptes</w:t>
      </w:r>
      <w:r>
        <w:t xml:space="preserve">, </w:t>
      </w:r>
      <w:r w:rsidRPr="00330B56">
        <w:t>en modifier</w:t>
      </w:r>
      <w:r>
        <w:t xml:space="preserve"> ou </w:t>
      </w:r>
      <w:r w:rsidRPr="00330B56">
        <w:t>ajouter de nouveaux niveaux dans la hiérarchie</w:t>
      </w:r>
      <w:r w:rsidRPr="00AD3FDA">
        <w:t xml:space="preserve">. </w:t>
      </w:r>
    </w:p>
    <w:p w:rsidR="0085700C" w:rsidRPr="00330B56" w:rsidRDefault="00833217" w:rsidP="0085700C">
      <w:pPr>
        <w:rPr>
          <w:highlight w:val="yellow"/>
        </w:rPr>
      </w:pPr>
      <w:r>
        <w:rPr>
          <w:noProof/>
          <w:snapToGrid/>
        </w:rPr>
        <w:drawing>
          <wp:inline distT="0" distB="0" distL="0" distR="0" wp14:anchorId="1FD243DB" wp14:editId="6081F91B">
            <wp:extent cx="5943600" cy="310769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3107690"/>
                    </a:xfrm>
                    <a:prstGeom prst="rect">
                      <a:avLst/>
                    </a:prstGeom>
                  </pic:spPr>
                </pic:pic>
              </a:graphicData>
            </a:graphic>
          </wp:inline>
        </w:drawing>
      </w:r>
    </w:p>
    <w:p w:rsidR="0085700C" w:rsidRDefault="0085700C" w:rsidP="0085700C">
      <w:pPr>
        <w:pStyle w:val="ConcurBodyText"/>
        <w:spacing w:before="60" w:after="60"/>
        <w:rPr>
          <w:rFonts w:ascii="Arial" w:hAnsi="Arial" w:cs="Arial"/>
          <w:lang w:val="fr-FR"/>
        </w:rPr>
      </w:pPr>
    </w:p>
    <w:p w:rsidR="0085700C" w:rsidRDefault="0085700C" w:rsidP="0085700C">
      <w:r w:rsidRPr="00D058B4">
        <w:t xml:space="preserve">La hiérarchie de comptes </w:t>
      </w:r>
      <w:r>
        <w:t xml:space="preserve">comptable </w:t>
      </w:r>
      <w:r w:rsidRPr="00D058B4">
        <w:t>est</w:t>
      </w:r>
      <w:r>
        <w:t xml:space="preserve"> détaillée</w:t>
      </w:r>
      <w:r w:rsidRPr="00D058B4">
        <w:t xml:space="preserve"> sur l</w:t>
      </w:r>
      <w:r>
        <w:t xml:space="preserve">a colonne de gauche : </w:t>
      </w:r>
    </w:p>
    <w:p w:rsidR="0085700C" w:rsidRDefault="0085700C" w:rsidP="0085700C">
      <w:pPr>
        <w:pStyle w:val="Puce1"/>
      </w:pPr>
      <w:r>
        <w:t>La racine par défaut est « Global » (renommé ici en « Mondial »).</w:t>
      </w:r>
      <w:r w:rsidRPr="00D058B4">
        <w:t xml:space="preserve"> </w:t>
      </w:r>
    </w:p>
    <w:p w:rsidR="0085700C" w:rsidRDefault="0085700C" w:rsidP="0085700C">
      <w:pPr>
        <w:pStyle w:val="Puce1"/>
      </w:pPr>
      <w:r>
        <w:t>L</w:t>
      </w:r>
      <w:r w:rsidRPr="00D058B4">
        <w:t xml:space="preserve">e niveau </w:t>
      </w:r>
      <w:r>
        <w:t xml:space="preserve">suivant </w:t>
      </w:r>
      <w:r w:rsidRPr="00D058B4">
        <w:t xml:space="preserve">est le </w:t>
      </w:r>
      <w:r>
        <w:t>g</w:t>
      </w:r>
      <w:r w:rsidRPr="00D058B4">
        <w:t>rand livre</w:t>
      </w:r>
      <w:r>
        <w:t xml:space="preserve"> qui est généralement appelé « Default » ou « Par défaut » (qu’il est là-aussi possible de renommer)</w:t>
      </w:r>
      <w:r w:rsidRPr="00D058B4">
        <w:t xml:space="preserve">. </w:t>
      </w:r>
    </w:p>
    <w:p w:rsidR="0085700C" w:rsidRDefault="0085700C" w:rsidP="0085700C">
      <w:pPr>
        <w:pStyle w:val="Puce1"/>
      </w:pPr>
      <w:r w:rsidRPr="00D058B4">
        <w:t xml:space="preserve">Les niveaux suivants </w:t>
      </w:r>
      <w:r>
        <w:t xml:space="preserve">de hiérarchie (tels que définis dans l’onglet Structure de la comptabilité) </w:t>
      </w:r>
      <w:r w:rsidRPr="00D058B4">
        <w:t xml:space="preserve">apparaissent </w:t>
      </w:r>
      <w:r>
        <w:t>sous le niveau des grands livres</w:t>
      </w:r>
      <w:r w:rsidRPr="00D058B4">
        <w:t>.</w:t>
      </w:r>
    </w:p>
    <w:p w:rsidR="0085700C" w:rsidRDefault="0085700C" w:rsidP="0085700C"/>
    <w:p w:rsidR="0085700C" w:rsidRDefault="0085700C" w:rsidP="0085700C"/>
    <w:p w:rsidR="0085700C" w:rsidRDefault="0085700C" w:rsidP="0085700C"/>
    <w:p w:rsidR="0085700C" w:rsidRDefault="0085700C" w:rsidP="0085700C"/>
    <w:p w:rsidR="0085700C" w:rsidRDefault="0085700C" w:rsidP="0085700C"/>
    <w:p w:rsidR="0085700C" w:rsidRDefault="0085700C" w:rsidP="0085700C"/>
    <w:p w:rsidR="0085700C" w:rsidRDefault="0085700C" w:rsidP="0085700C">
      <w:r>
        <w:t>La colonne de droite contient les champs suivants :</w:t>
      </w:r>
    </w:p>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26"/>
        <w:gridCol w:w="7088"/>
      </w:tblGrid>
      <w:tr w:rsidR="0085700C" w:rsidRPr="00D058B4" w:rsidTr="00673439">
        <w:trPr>
          <w:cantSplit/>
          <w:tblHeader/>
        </w:trPr>
        <w:tc>
          <w:tcPr>
            <w:tcW w:w="2126" w:type="dxa"/>
            <w:shd w:val="clear" w:color="auto" w:fill="000000"/>
          </w:tcPr>
          <w:p w:rsidR="0085700C" w:rsidRPr="00737C85" w:rsidRDefault="0085700C" w:rsidP="00673439">
            <w:pPr>
              <w:ind w:left="0"/>
              <w:rPr>
                <w:b/>
                <w:lang w:eastAsia="en-US"/>
              </w:rPr>
            </w:pPr>
            <w:r w:rsidRPr="00737C85">
              <w:rPr>
                <w:b/>
                <w:lang w:eastAsia="en-US"/>
              </w:rPr>
              <w:t>Champ</w:t>
            </w:r>
          </w:p>
        </w:tc>
        <w:tc>
          <w:tcPr>
            <w:tcW w:w="7088" w:type="dxa"/>
            <w:shd w:val="clear" w:color="auto" w:fill="000000"/>
          </w:tcPr>
          <w:p w:rsidR="0085700C" w:rsidRPr="00737C85" w:rsidRDefault="0085700C" w:rsidP="00673439">
            <w:pPr>
              <w:ind w:left="0"/>
              <w:rPr>
                <w:b/>
                <w:lang w:eastAsia="en-US"/>
              </w:rPr>
            </w:pPr>
            <w:r w:rsidRPr="00737C85">
              <w:rPr>
                <w:b/>
                <w:lang w:eastAsia="en-US"/>
              </w:rPr>
              <w:t>Description</w:t>
            </w:r>
          </w:p>
        </w:tc>
      </w:tr>
      <w:tr w:rsidR="0085700C" w:rsidRPr="00D058B4" w:rsidTr="00673439">
        <w:trPr>
          <w:cantSplit/>
        </w:trPr>
        <w:tc>
          <w:tcPr>
            <w:tcW w:w="2126" w:type="dxa"/>
          </w:tcPr>
          <w:p w:rsidR="0085700C" w:rsidRPr="00D058B4" w:rsidRDefault="0085700C" w:rsidP="00673439">
            <w:pPr>
              <w:tabs>
                <w:tab w:val="clear" w:pos="426"/>
                <w:tab w:val="left" w:pos="310"/>
              </w:tabs>
              <w:ind w:left="27"/>
              <w:jc w:val="left"/>
              <w:rPr>
                <w:lang w:eastAsia="en-US"/>
              </w:rPr>
            </w:pPr>
            <w:r>
              <w:rPr>
                <w:lang w:eastAsia="en-US"/>
              </w:rPr>
              <w:t xml:space="preserve">Type de </w:t>
            </w:r>
            <w:r>
              <w:t>frais</w:t>
            </w:r>
          </w:p>
        </w:tc>
        <w:tc>
          <w:tcPr>
            <w:tcW w:w="7088" w:type="dxa"/>
          </w:tcPr>
          <w:p w:rsidR="0085700C" w:rsidRPr="00D058B4" w:rsidRDefault="0085700C" w:rsidP="00673439">
            <w:pPr>
              <w:ind w:left="27"/>
              <w:rPr>
                <w:lang w:eastAsia="en-US"/>
              </w:rPr>
            </w:pPr>
            <w:r>
              <w:rPr>
                <w:lang w:eastAsia="en-US"/>
              </w:rPr>
              <w:t xml:space="preserve">Affichage de </w:t>
            </w:r>
            <w:r>
              <w:t>t</w:t>
            </w:r>
            <w:r w:rsidRPr="00330B56">
              <w:t xml:space="preserve">ous les types de </w:t>
            </w:r>
            <w:r>
              <w:t>frais</w:t>
            </w:r>
            <w:r w:rsidRPr="00330B56">
              <w:t xml:space="preserve"> disponibles, en fonction de la politique dépense.</w:t>
            </w:r>
          </w:p>
        </w:tc>
      </w:tr>
      <w:tr w:rsidR="0085700C" w:rsidRPr="00D058B4" w:rsidTr="00673439">
        <w:trPr>
          <w:cantSplit/>
        </w:trPr>
        <w:tc>
          <w:tcPr>
            <w:tcW w:w="2126" w:type="dxa"/>
          </w:tcPr>
          <w:p w:rsidR="0085700C" w:rsidRPr="00D058B4" w:rsidRDefault="0085700C" w:rsidP="00673439">
            <w:pPr>
              <w:tabs>
                <w:tab w:val="clear" w:pos="426"/>
                <w:tab w:val="left" w:pos="310"/>
              </w:tabs>
              <w:ind w:left="27"/>
              <w:jc w:val="left"/>
              <w:rPr>
                <w:lang w:eastAsia="en-US"/>
              </w:rPr>
            </w:pPr>
            <w:r>
              <w:rPr>
                <w:lang w:eastAsia="en-US"/>
              </w:rPr>
              <w:t>Compte comptable</w:t>
            </w:r>
          </w:p>
        </w:tc>
        <w:tc>
          <w:tcPr>
            <w:tcW w:w="7088" w:type="dxa"/>
          </w:tcPr>
          <w:p w:rsidR="0085700C" w:rsidRPr="00D058B4" w:rsidRDefault="0085700C" w:rsidP="00673439">
            <w:pPr>
              <w:ind w:left="27"/>
              <w:rPr>
                <w:lang w:eastAsia="en-US"/>
              </w:rPr>
            </w:pPr>
            <w:r>
              <w:t>C</w:t>
            </w:r>
            <w:r w:rsidRPr="00330B56">
              <w:t>ode du compte comptable</w:t>
            </w:r>
            <w:r>
              <w:t xml:space="preserve"> rattaché au type de frais</w:t>
            </w:r>
            <w:r w:rsidRPr="00330B56">
              <w:t>, jusqu’à 20 caractères alpha</w:t>
            </w:r>
            <w:r w:rsidRPr="00C110BA">
              <w:t xml:space="preserve">numériques. </w:t>
            </w:r>
            <w:r>
              <w:t>P</w:t>
            </w:r>
            <w:r w:rsidRPr="00C110BA">
              <w:t xml:space="preserve">lusieurs types de </w:t>
            </w:r>
            <w:r>
              <w:t>frais</w:t>
            </w:r>
            <w:r w:rsidRPr="00C110BA">
              <w:t xml:space="preserve"> peuvent avoir le même </w:t>
            </w:r>
            <w:r>
              <w:rPr>
                <w:lang w:eastAsia="en-US"/>
              </w:rPr>
              <w:t>compte comptable</w:t>
            </w:r>
            <w:r w:rsidRPr="00C110BA">
              <w:t>.</w:t>
            </w:r>
          </w:p>
        </w:tc>
      </w:tr>
      <w:tr w:rsidR="0085700C" w:rsidRPr="00D058B4" w:rsidTr="00673439">
        <w:trPr>
          <w:cantSplit/>
        </w:trPr>
        <w:tc>
          <w:tcPr>
            <w:tcW w:w="2126" w:type="dxa"/>
          </w:tcPr>
          <w:p w:rsidR="0085700C" w:rsidRDefault="0085700C" w:rsidP="00673439">
            <w:pPr>
              <w:tabs>
                <w:tab w:val="clear" w:pos="426"/>
                <w:tab w:val="left" w:pos="310"/>
              </w:tabs>
              <w:ind w:left="27"/>
              <w:jc w:val="left"/>
              <w:rPr>
                <w:lang w:eastAsia="en-US"/>
              </w:rPr>
            </w:pPr>
            <w:r>
              <w:rPr>
                <w:lang w:eastAsia="en-US"/>
              </w:rPr>
              <w:t>Code hérité</w:t>
            </w:r>
          </w:p>
        </w:tc>
        <w:tc>
          <w:tcPr>
            <w:tcW w:w="7088" w:type="dxa"/>
          </w:tcPr>
          <w:p w:rsidR="0085700C" w:rsidRPr="00D058B4" w:rsidRDefault="0085700C" w:rsidP="00673439">
            <w:pPr>
              <w:ind w:left="27"/>
              <w:rPr>
                <w:lang w:eastAsia="en-US"/>
              </w:rPr>
            </w:pPr>
            <w:r>
              <w:t xml:space="preserve">Code du compte </w:t>
            </w:r>
            <w:r w:rsidRPr="00330B56">
              <w:t>hér</w:t>
            </w:r>
            <w:r>
              <w:t>ité du niveau supérieur. Si aucune valeur n’e</w:t>
            </w:r>
            <w:r w:rsidRPr="00330B56">
              <w:t>st renseigné</w:t>
            </w:r>
            <w:r>
              <w:t>e</w:t>
            </w:r>
            <w:r w:rsidRPr="00330B56">
              <w:t xml:space="preserve"> dans le champ « </w:t>
            </w:r>
            <w:r>
              <w:rPr>
                <w:lang w:eastAsia="en-US"/>
              </w:rPr>
              <w:t>Compte comptable</w:t>
            </w:r>
            <w:r w:rsidRPr="00330B56">
              <w:t xml:space="preserve"> », </w:t>
            </w:r>
            <w:r>
              <w:t>c’est le Code hérité qui</w:t>
            </w:r>
            <w:r w:rsidRPr="00330B56">
              <w:t xml:space="preserve"> sera utilisé.</w:t>
            </w:r>
          </w:p>
        </w:tc>
      </w:tr>
      <w:tr w:rsidR="0085700C" w:rsidRPr="00D058B4" w:rsidTr="00673439">
        <w:trPr>
          <w:cantSplit/>
        </w:trPr>
        <w:tc>
          <w:tcPr>
            <w:tcW w:w="2126" w:type="dxa"/>
          </w:tcPr>
          <w:p w:rsidR="0085700C" w:rsidRDefault="0085700C" w:rsidP="00673439">
            <w:pPr>
              <w:tabs>
                <w:tab w:val="clear" w:pos="426"/>
                <w:tab w:val="left" w:pos="310"/>
              </w:tabs>
              <w:ind w:left="27"/>
              <w:jc w:val="left"/>
              <w:rPr>
                <w:lang w:eastAsia="en-US"/>
              </w:rPr>
            </w:pPr>
            <w:r>
              <w:rPr>
                <w:lang w:eastAsia="en-US"/>
              </w:rPr>
              <w:t>Niveau hérité</w:t>
            </w:r>
          </w:p>
        </w:tc>
        <w:tc>
          <w:tcPr>
            <w:tcW w:w="7088" w:type="dxa"/>
          </w:tcPr>
          <w:p w:rsidR="0085700C" w:rsidRPr="00D058B4" w:rsidRDefault="0085700C" w:rsidP="00673439">
            <w:pPr>
              <w:ind w:left="27"/>
              <w:rPr>
                <w:lang w:eastAsia="en-US"/>
              </w:rPr>
            </w:pPr>
            <w:r>
              <w:t>N</w:t>
            </w:r>
            <w:r w:rsidRPr="00330B56">
              <w:t>iveau de la hiérarchie duquel le Code hérité provient.</w:t>
            </w:r>
          </w:p>
        </w:tc>
      </w:tr>
    </w:tbl>
    <w:p w:rsidR="0085700C" w:rsidRDefault="0085700C" w:rsidP="0085700C"/>
    <w:p w:rsidR="0085700C" w:rsidRPr="00194EA6" w:rsidRDefault="0085700C" w:rsidP="00647AD8">
      <w:pPr>
        <w:pStyle w:val="Heading4"/>
      </w:pPr>
      <w:r w:rsidRPr="00194EA6">
        <w:t>Ajouter et modifier des comptes</w:t>
      </w:r>
    </w:p>
    <w:p w:rsidR="0085700C" w:rsidRDefault="0085700C" w:rsidP="0085700C">
      <w:r>
        <w:t>Pour modifier un compte comptable existant :</w:t>
      </w:r>
    </w:p>
    <w:p w:rsidR="0085700C" w:rsidRDefault="0085700C" w:rsidP="0085700C">
      <w:pPr>
        <w:pStyle w:val="Puce20"/>
      </w:pPr>
      <w:r>
        <w:t>Sélectionner le niveau de hiérarchie pour lequel la valeur du compte comptable doit être modifiée. (1)</w:t>
      </w:r>
    </w:p>
    <w:p w:rsidR="0085700C" w:rsidRDefault="0085700C" w:rsidP="0085700C">
      <w:pPr>
        <w:pStyle w:val="Puce20"/>
      </w:pPr>
      <w:r>
        <w:t xml:space="preserve">Renseigner le champ </w:t>
      </w:r>
      <w:r w:rsidRPr="000B3E5F">
        <w:rPr>
          <w:b/>
          <w:lang w:eastAsia="en-US"/>
        </w:rPr>
        <w:t>compte comptable</w:t>
      </w:r>
      <w:r>
        <w:t xml:space="preserve"> avec le nouveau compte comptable. (2)</w:t>
      </w:r>
    </w:p>
    <w:p w:rsidR="0085700C" w:rsidRDefault="0085700C" w:rsidP="0085700C">
      <w:pPr>
        <w:pStyle w:val="Puce20"/>
      </w:pPr>
      <w:r w:rsidRPr="00737C85">
        <w:rPr>
          <w:b/>
        </w:rPr>
        <w:t>Enregistrer</w:t>
      </w:r>
      <w:r>
        <w:t>. (3)</w:t>
      </w:r>
    </w:p>
    <w:p w:rsidR="0085700C" w:rsidRDefault="00833217" w:rsidP="0085700C">
      <w:pPr>
        <w:rPr>
          <w:highlight w:val="yellow"/>
        </w:rPr>
      </w:pPr>
      <w:r>
        <w:rPr>
          <w:noProof/>
          <w:snapToGrid/>
        </w:rPr>
        <w:drawing>
          <wp:inline distT="0" distB="0" distL="0" distR="0" wp14:anchorId="004B9D10" wp14:editId="565A3055">
            <wp:extent cx="5943600" cy="27793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2779395"/>
                    </a:xfrm>
                    <a:prstGeom prst="rect">
                      <a:avLst/>
                    </a:prstGeom>
                  </pic:spPr>
                </pic:pic>
              </a:graphicData>
            </a:graphic>
          </wp:inline>
        </w:drawing>
      </w:r>
    </w:p>
    <w:p w:rsidR="0085700C" w:rsidRPr="009D790E" w:rsidRDefault="0085700C" w:rsidP="00647AD8">
      <w:pPr>
        <w:pStyle w:val="Heading4"/>
      </w:pPr>
      <w:r w:rsidRPr="009D790E">
        <w:t>Ajouter un nouveau niveau de hiérarchie</w:t>
      </w:r>
    </w:p>
    <w:p w:rsidR="0085700C" w:rsidRDefault="0085700C" w:rsidP="0085700C">
      <w:r>
        <w:t>Pour ajouter un niveau de hiérarchie, c</w:t>
      </w:r>
      <w:r w:rsidRPr="00330B56">
        <w:t>hoisir le niveau de hiérarchie</w:t>
      </w:r>
      <w:r>
        <w:t xml:space="preserve"> sous lequel vous souhaitez ajouter un nouveau champ (1) puis cliquer sur </w:t>
      </w:r>
      <w:r w:rsidRPr="00D058B4">
        <w:rPr>
          <w:b/>
        </w:rPr>
        <w:t>Nouveau</w:t>
      </w:r>
      <w:r>
        <w:t xml:space="preserve"> (2) :</w:t>
      </w:r>
    </w:p>
    <w:p w:rsidR="0085700C" w:rsidRDefault="005D7A81" w:rsidP="0085700C">
      <w:pPr>
        <w:rPr>
          <w:highlight w:val="yellow"/>
        </w:rPr>
      </w:pPr>
      <w:r>
        <w:rPr>
          <w:noProof/>
          <w:snapToGrid/>
        </w:rPr>
        <w:lastRenderedPageBreak/>
        <w:drawing>
          <wp:inline distT="0" distB="0" distL="0" distR="0" wp14:anchorId="6AABD034" wp14:editId="4BF535EA">
            <wp:extent cx="5943600" cy="3333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333750"/>
                    </a:xfrm>
                    <a:prstGeom prst="rect">
                      <a:avLst/>
                    </a:prstGeom>
                  </pic:spPr>
                </pic:pic>
              </a:graphicData>
            </a:graphic>
          </wp:inline>
        </w:drawing>
      </w:r>
    </w:p>
    <w:p w:rsidR="0085700C" w:rsidRDefault="0085700C" w:rsidP="0085700C"/>
    <w:p w:rsidR="0085700C" w:rsidRDefault="0085700C" w:rsidP="0085700C">
      <w:r w:rsidRPr="00330B56">
        <w:t>Entrer le nom du nouveau niveau, puis enregistrer.</w:t>
      </w:r>
    </w:p>
    <w:p w:rsidR="0085700C" w:rsidRDefault="005D7A81" w:rsidP="0085700C">
      <w:pPr>
        <w:rPr>
          <w:highlight w:val="yellow"/>
        </w:rPr>
      </w:pPr>
      <w:r>
        <w:rPr>
          <w:noProof/>
          <w:snapToGrid/>
        </w:rPr>
        <w:drawing>
          <wp:inline distT="0" distB="0" distL="0" distR="0" wp14:anchorId="0A3010BE" wp14:editId="70FEF6CD">
            <wp:extent cx="3232440" cy="1075334"/>
            <wp:effectExtent l="0" t="0" r="635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230690" cy="1074752"/>
                    </a:xfrm>
                    <a:prstGeom prst="rect">
                      <a:avLst/>
                    </a:prstGeom>
                  </pic:spPr>
                </pic:pic>
              </a:graphicData>
            </a:graphic>
          </wp:inline>
        </w:drawing>
      </w:r>
    </w:p>
    <w:p w:rsidR="0085700C" w:rsidRDefault="0085700C" w:rsidP="0085700C">
      <w:pPr>
        <w:pStyle w:val="ConcurMoreInfo"/>
        <w:rPr>
          <w:rFonts w:ascii="Arial" w:hAnsi="Arial" w:cs="Arial"/>
          <w:lang w:val="fr-FR"/>
        </w:rPr>
      </w:pPr>
      <w:r w:rsidRPr="00E53DE1">
        <w:rPr>
          <w:rFonts w:ascii="Arial" w:hAnsi="Arial" w:cs="Arial"/>
          <w:lang w:val="fr-FR"/>
        </w:rPr>
        <w:t xml:space="preserve">Pour plus d’informations sur </w:t>
      </w:r>
      <w:r>
        <w:rPr>
          <w:rFonts w:ascii="Arial" w:hAnsi="Arial" w:cs="Arial"/>
          <w:lang w:val="fr-FR"/>
        </w:rPr>
        <w:t>l’administration comptable</w:t>
      </w:r>
      <w:r w:rsidRPr="00E53DE1">
        <w:rPr>
          <w:rFonts w:ascii="Arial" w:hAnsi="Arial" w:cs="Arial"/>
          <w:lang w:val="fr-FR"/>
        </w:rPr>
        <w:t xml:space="preserve">, </w:t>
      </w:r>
      <w:r>
        <w:rPr>
          <w:rFonts w:ascii="Arial" w:hAnsi="Arial" w:cs="Arial"/>
          <w:lang w:val="fr-FR"/>
        </w:rPr>
        <w:t>merci de vous référer au</w:t>
      </w:r>
      <w:r w:rsidRPr="00330B56">
        <w:rPr>
          <w:rFonts w:ascii="Arial" w:hAnsi="Arial" w:cs="Arial"/>
          <w:lang w:val="fr-FR"/>
        </w:rPr>
        <w:t xml:space="preserve"> </w:t>
      </w:r>
      <w:r>
        <w:rPr>
          <w:rFonts w:ascii="Arial" w:hAnsi="Arial" w:cs="Arial"/>
          <w:lang w:val="fr-FR"/>
        </w:rPr>
        <w:t>manuel</w:t>
      </w:r>
      <w:r w:rsidRPr="00330B56">
        <w:rPr>
          <w:rFonts w:ascii="Arial" w:hAnsi="Arial" w:cs="Arial"/>
          <w:lang w:val="fr-FR"/>
        </w:rPr>
        <w:t xml:space="preserve"> </w:t>
      </w:r>
      <w:r>
        <w:rPr>
          <w:rFonts w:ascii="Arial" w:hAnsi="Arial" w:cs="Arial"/>
          <w:lang w:val="fr-FR"/>
        </w:rPr>
        <w:t>« </w:t>
      </w:r>
      <w:proofErr w:type="spellStart"/>
      <w:r w:rsidRPr="00D058B4">
        <w:rPr>
          <w:rFonts w:ascii="Arial" w:hAnsi="Arial" w:cs="Arial"/>
          <w:i/>
          <w:lang w:val="fr-FR"/>
        </w:rPr>
        <w:t>Expense</w:t>
      </w:r>
      <w:proofErr w:type="spellEnd"/>
      <w:r w:rsidRPr="00D058B4">
        <w:rPr>
          <w:rFonts w:ascii="Arial" w:hAnsi="Arial" w:cs="Arial"/>
          <w:i/>
          <w:lang w:val="fr-FR"/>
        </w:rPr>
        <w:t xml:space="preserve">: </w:t>
      </w:r>
      <w:proofErr w:type="spellStart"/>
      <w:r>
        <w:rPr>
          <w:rFonts w:ascii="Arial" w:hAnsi="Arial" w:cs="Arial"/>
          <w:i/>
          <w:iCs/>
          <w:lang w:val="fr-FR"/>
        </w:rPr>
        <w:t>Account</w:t>
      </w:r>
      <w:proofErr w:type="spellEnd"/>
      <w:r>
        <w:rPr>
          <w:rFonts w:ascii="Arial" w:hAnsi="Arial" w:cs="Arial"/>
          <w:i/>
          <w:iCs/>
          <w:lang w:val="fr-FR"/>
        </w:rPr>
        <w:t xml:space="preserve"> Codes </w:t>
      </w:r>
      <w:r w:rsidRPr="00D058B4">
        <w:rPr>
          <w:rFonts w:ascii="Arial" w:hAnsi="Arial" w:cs="Arial"/>
          <w:i/>
          <w:lang w:val="fr-FR"/>
        </w:rPr>
        <w:t>Setup Guide</w:t>
      </w:r>
      <w:r>
        <w:rPr>
          <w:rFonts w:ascii="Arial" w:hAnsi="Arial" w:cs="Arial"/>
          <w:i/>
          <w:lang w:val="fr-FR"/>
        </w:rPr>
        <w:t> »</w:t>
      </w:r>
      <w:r w:rsidRPr="00330B56">
        <w:rPr>
          <w:rFonts w:ascii="Arial" w:hAnsi="Arial" w:cs="Arial"/>
          <w:lang w:val="fr-FR"/>
        </w:rPr>
        <w:t>.</w:t>
      </w:r>
      <w:r>
        <w:rPr>
          <w:rFonts w:ascii="Arial" w:hAnsi="Arial" w:cs="Arial"/>
          <w:lang w:val="fr-FR"/>
        </w:rPr>
        <w:t xml:space="preserve"> </w:t>
      </w:r>
      <w:r w:rsidRPr="00737C85">
        <w:rPr>
          <w:rFonts w:ascii="Arial" w:hAnsi="Arial" w:cs="Arial"/>
          <w:b/>
          <w:i/>
          <w:lang w:val="fr-FR"/>
        </w:rPr>
        <w:t>(English)</w:t>
      </w:r>
    </w:p>
    <w:p w:rsidR="0085700C" w:rsidRPr="00CC0011" w:rsidRDefault="0085700C" w:rsidP="0085700C">
      <w:pPr>
        <w:pStyle w:val="ConcurMoreInfo"/>
        <w:rPr>
          <w:rFonts w:ascii="Arial" w:hAnsi="Arial" w:cs="Arial"/>
          <w:lang w:val="fr-FR"/>
        </w:rPr>
      </w:pPr>
      <w:r w:rsidRPr="002F436B">
        <w:rPr>
          <w:rFonts w:ascii="Arial" w:hAnsi="Arial" w:cs="Arial"/>
          <w:lang w:val="fr-FR"/>
        </w:rPr>
        <w:t>Pour plus d’information</w:t>
      </w:r>
      <w:r>
        <w:rPr>
          <w:rFonts w:ascii="Arial" w:hAnsi="Arial" w:cs="Arial"/>
          <w:lang w:val="fr-FR"/>
        </w:rPr>
        <w:t xml:space="preserve"> sur les Livres comptables</w:t>
      </w:r>
      <w:r w:rsidRPr="002F436B">
        <w:rPr>
          <w:rFonts w:ascii="Arial" w:hAnsi="Arial" w:cs="Arial"/>
          <w:lang w:val="fr-FR"/>
        </w:rPr>
        <w:t xml:space="preserve">, merci de vous référer au </w:t>
      </w:r>
      <w:r>
        <w:rPr>
          <w:rFonts w:ascii="Arial" w:hAnsi="Arial" w:cs="Arial"/>
          <w:lang w:val="fr-FR"/>
        </w:rPr>
        <w:t>manuel</w:t>
      </w:r>
      <w:r w:rsidRPr="00CC0011">
        <w:rPr>
          <w:rFonts w:ascii="Arial" w:hAnsi="Arial" w:cs="Arial"/>
          <w:lang w:val="fr-FR"/>
        </w:rPr>
        <w:t xml:space="preserve"> </w:t>
      </w:r>
      <w:r>
        <w:rPr>
          <w:rFonts w:ascii="Arial" w:hAnsi="Arial" w:cs="Arial"/>
          <w:lang w:val="fr-FR"/>
        </w:rPr>
        <w:t>« </w:t>
      </w:r>
      <w:proofErr w:type="spellStart"/>
      <w:r w:rsidRPr="00166D0C">
        <w:rPr>
          <w:rFonts w:ascii="Arial" w:hAnsi="Arial" w:cs="Arial"/>
          <w:i/>
          <w:lang w:val="fr-FR"/>
        </w:rPr>
        <w:t>Expense</w:t>
      </w:r>
      <w:proofErr w:type="spellEnd"/>
      <w:r w:rsidRPr="00166D0C">
        <w:rPr>
          <w:rFonts w:ascii="Arial" w:hAnsi="Arial" w:cs="Arial"/>
          <w:i/>
          <w:lang w:val="fr-FR"/>
        </w:rPr>
        <w:t xml:space="preserve">: </w:t>
      </w:r>
      <w:proofErr w:type="spellStart"/>
      <w:r w:rsidRPr="00166D0C">
        <w:rPr>
          <w:rFonts w:ascii="Arial" w:hAnsi="Arial" w:cs="Arial"/>
          <w:i/>
          <w:lang w:val="fr-FR"/>
        </w:rPr>
        <w:t>Ledgers</w:t>
      </w:r>
      <w:proofErr w:type="spellEnd"/>
      <w:r w:rsidRPr="00166D0C">
        <w:rPr>
          <w:rFonts w:ascii="Arial" w:hAnsi="Arial" w:cs="Arial"/>
          <w:i/>
          <w:lang w:val="fr-FR"/>
        </w:rPr>
        <w:t xml:space="preserve"> Setup Guide</w:t>
      </w:r>
      <w:r>
        <w:rPr>
          <w:rFonts w:ascii="Arial" w:hAnsi="Arial" w:cs="Arial"/>
          <w:lang w:val="fr-FR"/>
        </w:rPr>
        <w:t> »</w:t>
      </w:r>
      <w:r w:rsidRPr="00CC0011">
        <w:rPr>
          <w:rFonts w:ascii="Arial" w:hAnsi="Arial" w:cs="Arial"/>
          <w:lang w:val="fr-FR"/>
        </w:rPr>
        <w:t>.</w:t>
      </w:r>
      <w:r>
        <w:rPr>
          <w:rFonts w:ascii="Arial" w:hAnsi="Arial" w:cs="Arial"/>
          <w:lang w:val="fr-FR"/>
        </w:rPr>
        <w:t xml:space="preserve"> </w:t>
      </w:r>
      <w:r w:rsidRPr="00737C85">
        <w:rPr>
          <w:rFonts w:ascii="Arial" w:hAnsi="Arial" w:cs="Arial"/>
          <w:b/>
          <w:i/>
          <w:lang w:val="fr-FR"/>
        </w:rPr>
        <w:t>(English)</w:t>
      </w:r>
    </w:p>
    <w:p w:rsidR="0085700C" w:rsidRPr="009035AF" w:rsidRDefault="0085700C" w:rsidP="0085700C">
      <w:pPr>
        <w:rPr>
          <w:lang w:eastAsia="en-US"/>
        </w:rPr>
      </w:pPr>
    </w:p>
    <w:p w:rsidR="0085700C" w:rsidRDefault="0085700C" w:rsidP="0085700C"/>
    <w:p w:rsidR="0085700C" w:rsidRDefault="0085700C" w:rsidP="0085700C">
      <w:pPr>
        <w:rPr>
          <w:noProof/>
          <w:snapToGrid/>
          <w:color w:val="00674E"/>
          <w:kern w:val="28"/>
          <w:sz w:val="36"/>
          <w:szCs w:val="28"/>
        </w:rPr>
      </w:pPr>
      <w:r>
        <w:br w:type="page"/>
      </w:r>
    </w:p>
    <w:p w:rsidR="0085700C" w:rsidRPr="00330B56" w:rsidRDefault="0085700C" w:rsidP="0085700C">
      <w:pPr>
        <w:pStyle w:val="Heading1"/>
      </w:pPr>
      <w:bookmarkStart w:id="1094" w:name="_Toc291765130"/>
      <w:bookmarkStart w:id="1095" w:name="_Toc291774654"/>
      <w:bookmarkStart w:id="1096" w:name="_Toc291834633"/>
      <w:bookmarkStart w:id="1097" w:name="_Toc291836836"/>
      <w:bookmarkStart w:id="1098" w:name="_Toc291837291"/>
      <w:bookmarkStart w:id="1099" w:name="_Toc291837504"/>
      <w:bookmarkStart w:id="1100" w:name="_Toc291765132"/>
      <w:bookmarkStart w:id="1101" w:name="_Toc291774656"/>
      <w:bookmarkStart w:id="1102" w:name="_Toc291834635"/>
      <w:bookmarkStart w:id="1103" w:name="_Toc291836838"/>
      <w:bookmarkStart w:id="1104" w:name="_Toc291837293"/>
      <w:bookmarkStart w:id="1105" w:name="_Toc291837506"/>
      <w:bookmarkStart w:id="1106" w:name="_Toc290556534"/>
      <w:bookmarkStart w:id="1107" w:name="_Toc290556649"/>
      <w:bookmarkStart w:id="1108" w:name="_Toc290912181"/>
      <w:bookmarkStart w:id="1109" w:name="_Toc290912555"/>
      <w:bookmarkStart w:id="1110" w:name="_Toc290912695"/>
      <w:bookmarkStart w:id="1111" w:name="_Toc290913187"/>
      <w:bookmarkStart w:id="1112" w:name="_Toc290913359"/>
      <w:bookmarkStart w:id="1113" w:name="_Toc290969493"/>
      <w:bookmarkStart w:id="1114" w:name="_Toc290970508"/>
      <w:bookmarkStart w:id="1115" w:name="_Toc290986545"/>
      <w:bookmarkStart w:id="1116" w:name="_Toc290986735"/>
      <w:bookmarkStart w:id="1117" w:name="_Toc290986926"/>
      <w:bookmarkStart w:id="1118" w:name="_Toc290987115"/>
      <w:bookmarkStart w:id="1119" w:name="_Toc290987306"/>
      <w:bookmarkStart w:id="1120" w:name="_Toc290989275"/>
      <w:bookmarkStart w:id="1121" w:name="_Toc290989463"/>
      <w:bookmarkStart w:id="1122" w:name="_Toc290989652"/>
      <w:bookmarkStart w:id="1123" w:name="_Toc290997740"/>
      <w:bookmarkStart w:id="1124" w:name="_Toc291061546"/>
      <w:bookmarkStart w:id="1125" w:name="_Toc291064882"/>
      <w:bookmarkStart w:id="1126" w:name="_Toc291076224"/>
      <w:bookmarkStart w:id="1127" w:name="_Toc291076577"/>
      <w:bookmarkStart w:id="1128" w:name="_Toc291076762"/>
      <w:bookmarkStart w:id="1129" w:name="_Toc291076947"/>
      <w:bookmarkStart w:id="1130" w:name="_Toc291077133"/>
      <w:bookmarkStart w:id="1131" w:name="_Toc291165390"/>
      <w:bookmarkStart w:id="1132" w:name="_Toc291167895"/>
      <w:bookmarkStart w:id="1133" w:name="_Toc291169603"/>
      <w:bookmarkStart w:id="1134" w:name="_Toc291170100"/>
      <w:bookmarkStart w:id="1135" w:name="_Toc291170307"/>
      <w:bookmarkStart w:id="1136" w:name="_Toc291170514"/>
      <w:bookmarkStart w:id="1137" w:name="_Toc291170721"/>
      <w:bookmarkStart w:id="1138" w:name="_Toc291170925"/>
      <w:bookmarkStart w:id="1139" w:name="_Toc291171131"/>
      <w:bookmarkStart w:id="1140" w:name="_Toc291765133"/>
      <w:bookmarkStart w:id="1141" w:name="_Toc291774657"/>
      <w:bookmarkStart w:id="1142" w:name="_Toc291834636"/>
      <w:bookmarkStart w:id="1143" w:name="_Toc291836839"/>
      <w:bookmarkStart w:id="1144" w:name="_Toc291837294"/>
      <w:bookmarkStart w:id="1145" w:name="_Toc291837507"/>
      <w:bookmarkStart w:id="1146" w:name="_Toc290556535"/>
      <w:bookmarkStart w:id="1147" w:name="_Toc290556650"/>
      <w:bookmarkStart w:id="1148" w:name="_Toc290912182"/>
      <w:bookmarkStart w:id="1149" w:name="_Toc290912556"/>
      <w:bookmarkStart w:id="1150" w:name="_Toc290912696"/>
      <w:bookmarkStart w:id="1151" w:name="_Toc290913188"/>
      <w:bookmarkStart w:id="1152" w:name="_Toc290913360"/>
      <w:bookmarkStart w:id="1153" w:name="_Toc290969494"/>
      <w:bookmarkStart w:id="1154" w:name="_Toc290970509"/>
      <w:bookmarkStart w:id="1155" w:name="_Toc290986546"/>
      <w:bookmarkStart w:id="1156" w:name="_Toc290986736"/>
      <w:bookmarkStart w:id="1157" w:name="_Toc290986927"/>
      <w:bookmarkStart w:id="1158" w:name="_Toc290987116"/>
      <w:bookmarkStart w:id="1159" w:name="_Toc290987307"/>
      <w:bookmarkStart w:id="1160" w:name="_Toc290989276"/>
      <w:bookmarkStart w:id="1161" w:name="_Toc290989464"/>
      <w:bookmarkStart w:id="1162" w:name="_Toc290989653"/>
      <w:bookmarkStart w:id="1163" w:name="_Toc290997741"/>
      <w:bookmarkStart w:id="1164" w:name="_Toc291061547"/>
      <w:bookmarkStart w:id="1165" w:name="_Toc291064883"/>
      <w:bookmarkStart w:id="1166" w:name="_Toc291076225"/>
      <w:bookmarkStart w:id="1167" w:name="_Toc291076578"/>
      <w:bookmarkStart w:id="1168" w:name="_Toc291076763"/>
      <w:bookmarkStart w:id="1169" w:name="_Toc291076948"/>
      <w:bookmarkStart w:id="1170" w:name="_Toc291077134"/>
      <w:bookmarkStart w:id="1171" w:name="_Toc291165391"/>
      <w:bookmarkStart w:id="1172" w:name="_Toc291167896"/>
      <w:bookmarkStart w:id="1173" w:name="_Toc291169604"/>
      <w:bookmarkStart w:id="1174" w:name="_Toc291170101"/>
      <w:bookmarkStart w:id="1175" w:name="_Toc291170308"/>
      <w:bookmarkStart w:id="1176" w:name="_Toc291170515"/>
      <w:bookmarkStart w:id="1177" w:name="_Toc291170722"/>
      <w:bookmarkStart w:id="1178" w:name="_Toc291170926"/>
      <w:bookmarkStart w:id="1179" w:name="_Toc291171132"/>
      <w:bookmarkStart w:id="1180" w:name="_Toc291765134"/>
      <w:bookmarkStart w:id="1181" w:name="_Toc291774658"/>
      <w:bookmarkStart w:id="1182" w:name="_Toc291834637"/>
      <w:bookmarkStart w:id="1183" w:name="_Toc291836840"/>
      <w:bookmarkStart w:id="1184" w:name="_Toc291837295"/>
      <w:bookmarkStart w:id="1185" w:name="_Toc291837508"/>
      <w:bookmarkStart w:id="1186" w:name="_Toc291765135"/>
      <w:bookmarkStart w:id="1187" w:name="_Toc291774659"/>
      <w:bookmarkStart w:id="1188" w:name="_Toc291834638"/>
      <w:bookmarkStart w:id="1189" w:name="_Toc291836841"/>
      <w:bookmarkStart w:id="1190" w:name="_Toc291837296"/>
      <w:bookmarkStart w:id="1191" w:name="_Toc291837509"/>
      <w:bookmarkStart w:id="1192" w:name="_Toc291765137"/>
      <w:bookmarkStart w:id="1193" w:name="_Toc291774661"/>
      <w:bookmarkStart w:id="1194" w:name="_Toc291834640"/>
      <w:bookmarkStart w:id="1195" w:name="_Toc291836843"/>
      <w:bookmarkStart w:id="1196" w:name="_Toc291837298"/>
      <w:bookmarkStart w:id="1197" w:name="_Toc291837511"/>
      <w:bookmarkStart w:id="1198" w:name="_Toc291765139"/>
      <w:bookmarkStart w:id="1199" w:name="_Toc291774663"/>
      <w:bookmarkStart w:id="1200" w:name="_Toc291834642"/>
      <w:bookmarkStart w:id="1201" w:name="_Toc291836845"/>
      <w:bookmarkStart w:id="1202" w:name="_Toc291837300"/>
      <w:bookmarkStart w:id="1203" w:name="_Toc291837513"/>
      <w:bookmarkStart w:id="1204" w:name="_Toc291765140"/>
      <w:bookmarkStart w:id="1205" w:name="_Toc291774664"/>
      <w:bookmarkStart w:id="1206" w:name="_Toc291834643"/>
      <w:bookmarkStart w:id="1207" w:name="_Toc291836846"/>
      <w:bookmarkStart w:id="1208" w:name="_Toc291837301"/>
      <w:bookmarkStart w:id="1209" w:name="_Toc291837514"/>
      <w:bookmarkStart w:id="1210" w:name="_Toc290556537"/>
      <w:bookmarkStart w:id="1211" w:name="_Toc290556652"/>
      <w:bookmarkStart w:id="1212" w:name="_Toc290912184"/>
      <w:bookmarkStart w:id="1213" w:name="_Toc290912558"/>
      <w:bookmarkStart w:id="1214" w:name="_Toc290912698"/>
      <w:bookmarkStart w:id="1215" w:name="_Toc290913190"/>
      <w:bookmarkStart w:id="1216" w:name="_Toc290913362"/>
      <w:bookmarkStart w:id="1217" w:name="_Toc290969496"/>
      <w:bookmarkStart w:id="1218" w:name="_Toc290970511"/>
      <w:bookmarkStart w:id="1219" w:name="_Toc290986548"/>
      <w:bookmarkStart w:id="1220" w:name="_Toc290986738"/>
      <w:bookmarkStart w:id="1221" w:name="_Toc290986929"/>
      <w:bookmarkStart w:id="1222" w:name="_Toc290987118"/>
      <w:bookmarkStart w:id="1223" w:name="_Toc290987309"/>
      <w:bookmarkStart w:id="1224" w:name="_Toc290989278"/>
      <w:bookmarkStart w:id="1225" w:name="_Toc290989466"/>
      <w:bookmarkStart w:id="1226" w:name="_Toc290989655"/>
      <w:bookmarkStart w:id="1227" w:name="_Toc290997743"/>
      <w:bookmarkStart w:id="1228" w:name="_Toc291061549"/>
      <w:bookmarkStart w:id="1229" w:name="_Toc291064885"/>
      <w:bookmarkStart w:id="1230" w:name="_Toc291076227"/>
      <w:bookmarkStart w:id="1231" w:name="_Toc291076580"/>
      <w:bookmarkStart w:id="1232" w:name="_Toc291076765"/>
      <w:bookmarkStart w:id="1233" w:name="_Toc291076950"/>
      <w:bookmarkStart w:id="1234" w:name="_Toc291077136"/>
      <w:bookmarkStart w:id="1235" w:name="_Toc291165393"/>
      <w:bookmarkStart w:id="1236" w:name="_Toc291167898"/>
      <w:bookmarkStart w:id="1237" w:name="_Toc291169606"/>
      <w:bookmarkStart w:id="1238" w:name="_Toc291170103"/>
      <w:bookmarkStart w:id="1239" w:name="_Toc291170310"/>
      <w:bookmarkStart w:id="1240" w:name="_Toc291170517"/>
      <w:bookmarkStart w:id="1241" w:name="_Toc291170724"/>
      <w:bookmarkStart w:id="1242" w:name="_Toc291170928"/>
      <w:bookmarkStart w:id="1243" w:name="_Toc291171134"/>
      <w:bookmarkStart w:id="1244" w:name="_Toc291765141"/>
      <w:bookmarkStart w:id="1245" w:name="_Toc291774665"/>
      <w:bookmarkStart w:id="1246" w:name="_Toc291834644"/>
      <w:bookmarkStart w:id="1247" w:name="_Toc291836847"/>
      <w:bookmarkStart w:id="1248" w:name="_Toc291837302"/>
      <w:bookmarkStart w:id="1249" w:name="_Toc291837515"/>
      <w:bookmarkStart w:id="1250" w:name="_Toc290542907"/>
      <w:bookmarkStart w:id="1251" w:name="_Toc294283111"/>
      <w:bookmarkStart w:id="1252" w:name="_Toc294532971"/>
      <w:bookmarkStart w:id="1253" w:name="_Toc333500917"/>
      <w:bookmarkStart w:id="1254" w:name="_Toc334014155"/>
      <w:bookmarkStart w:id="1255" w:name="_Toc33469633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r w:rsidRPr="00753F11">
        <w:lastRenderedPageBreak/>
        <w:t>Administration fiscale</w:t>
      </w:r>
      <w:bookmarkEnd w:id="1250"/>
      <w:bookmarkEnd w:id="1251"/>
      <w:bookmarkEnd w:id="1252"/>
      <w:bookmarkEnd w:id="1253"/>
      <w:bookmarkEnd w:id="1254"/>
      <w:bookmarkEnd w:id="1255"/>
    </w:p>
    <w:p w:rsidR="0085700C" w:rsidRDefault="0085700C" w:rsidP="00647AD8">
      <w:pPr>
        <w:pStyle w:val="Heading2"/>
      </w:pPr>
      <w:bookmarkStart w:id="1256" w:name="_Toc290556539"/>
      <w:bookmarkStart w:id="1257" w:name="_Toc290556654"/>
      <w:bookmarkStart w:id="1258" w:name="_Toc290912186"/>
      <w:bookmarkStart w:id="1259" w:name="_Toc290912560"/>
      <w:bookmarkStart w:id="1260" w:name="_Toc290912700"/>
      <w:bookmarkStart w:id="1261" w:name="_Toc290913192"/>
      <w:bookmarkStart w:id="1262" w:name="_Toc290913364"/>
      <w:bookmarkStart w:id="1263" w:name="_Toc290969498"/>
      <w:bookmarkStart w:id="1264" w:name="_Toc290970513"/>
      <w:bookmarkStart w:id="1265" w:name="_Toc290986550"/>
      <w:bookmarkStart w:id="1266" w:name="_Toc290986740"/>
      <w:bookmarkStart w:id="1267" w:name="_Toc290986931"/>
      <w:bookmarkStart w:id="1268" w:name="_Toc290987120"/>
      <w:bookmarkStart w:id="1269" w:name="_Toc290987311"/>
      <w:bookmarkStart w:id="1270" w:name="_Toc290989280"/>
      <w:bookmarkStart w:id="1271" w:name="_Toc290989468"/>
      <w:bookmarkStart w:id="1272" w:name="_Toc290989657"/>
      <w:bookmarkStart w:id="1273" w:name="_Toc290997745"/>
      <w:bookmarkStart w:id="1274" w:name="_Toc291061551"/>
      <w:bookmarkStart w:id="1275" w:name="_Toc291064887"/>
      <w:bookmarkStart w:id="1276" w:name="_Toc291076229"/>
      <w:bookmarkStart w:id="1277" w:name="_Toc291076582"/>
      <w:bookmarkStart w:id="1278" w:name="_Toc291076767"/>
      <w:bookmarkStart w:id="1279" w:name="_Toc291076952"/>
      <w:bookmarkStart w:id="1280" w:name="_Toc291077138"/>
      <w:bookmarkStart w:id="1281" w:name="_Toc291165395"/>
      <w:bookmarkStart w:id="1282" w:name="_Toc291167900"/>
      <w:bookmarkStart w:id="1283" w:name="_Toc291169608"/>
      <w:bookmarkStart w:id="1284" w:name="_Toc291170105"/>
      <w:bookmarkStart w:id="1285" w:name="_Toc291170312"/>
      <w:bookmarkStart w:id="1286" w:name="_Toc291170519"/>
      <w:bookmarkStart w:id="1287" w:name="_Toc291170726"/>
      <w:bookmarkStart w:id="1288" w:name="_Toc291170930"/>
      <w:bookmarkStart w:id="1289" w:name="_Toc291171136"/>
      <w:bookmarkStart w:id="1290" w:name="_Toc291765143"/>
      <w:bookmarkStart w:id="1291" w:name="_Toc291774667"/>
      <w:bookmarkStart w:id="1292" w:name="_Toc291834646"/>
      <w:bookmarkStart w:id="1293" w:name="_Toc291836849"/>
      <w:bookmarkStart w:id="1294" w:name="_Toc291837304"/>
      <w:bookmarkStart w:id="1295" w:name="_Toc291837517"/>
      <w:bookmarkStart w:id="1296" w:name="_Toc290542908"/>
      <w:bookmarkStart w:id="1297" w:name="_Toc294283112"/>
      <w:bookmarkStart w:id="1298" w:name="_Toc294532972"/>
      <w:bookmarkStart w:id="1299" w:name="_Toc333500918"/>
      <w:bookmarkStart w:id="1300" w:name="_Toc334014156"/>
      <w:bookmarkStart w:id="1301" w:name="_Toc334696334"/>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r w:rsidRPr="00330B56">
        <w:t>Généralités</w:t>
      </w:r>
      <w:bookmarkEnd w:id="1296"/>
      <w:bookmarkEnd w:id="1297"/>
      <w:bookmarkEnd w:id="1298"/>
      <w:bookmarkEnd w:id="1299"/>
      <w:bookmarkEnd w:id="1300"/>
      <w:bookmarkEnd w:id="1301"/>
    </w:p>
    <w:p w:rsidR="0085700C" w:rsidRDefault="0085700C" w:rsidP="00647AD8">
      <w:pPr>
        <w:pStyle w:val="Heading3"/>
      </w:pPr>
      <w:bookmarkStart w:id="1302" w:name="_Toc333500919"/>
      <w:bookmarkStart w:id="1303" w:name="_Toc334014157"/>
      <w:bookmarkStart w:id="1304" w:name="_Toc334696335"/>
      <w:r>
        <w:t>Objectif de la table</w:t>
      </w:r>
      <w:bookmarkEnd w:id="1302"/>
      <w:bookmarkEnd w:id="1303"/>
      <w:bookmarkEnd w:id="1304"/>
    </w:p>
    <w:p w:rsidR="0085700C" w:rsidRPr="00330B56" w:rsidRDefault="0085700C" w:rsidP="0085700C">
      <w:r w:rsidRPr="00330B56">
        <w:t xml:space="preserve">La TVA (Taxe </w:t>
      </w:r>
      <w:r>
        <w:t>sur la</w:t>
      </w:r>
      <w:r w:rsidRPr="00330B56">
        <w:t xml:space="preserve"> Valeur Ajoutée) est une taxe imposée à chaque étape de </w:t>
      </w:r>
      <w:r>
        <w:t xml:space="preserve">la </w:t>
      </w:r>
      <w:r w:rsidRPr="00330B56">
        <w:t>fabrication d’un bien ou d’un service, basée sur l’augmentation du prix ou de la valeur par chacune de ces étapes.</w:t>
      </w:r>
      <w:r>
        <w:t xml:space="preserve"> </w:t>
      </w:r>
      <w:r w:rsidRPr="00330B56">
        <w:t>C’est le consommateur final qui paye cette taxe.</w:t>
      </w:r>
    </w:p>
    <w:p w:rsidR="0085700C" w:rsidRDefault="0085700C" w:rsidP="0085700C">
      <w:r w:rsidRPr="00330B56">
        <w:t xml:space="preserve">Une entreprise qui paye de la TVA </w:t>
      </w:r>
      <w:r>
        <w:t>lors</w:t>
      </w:r>
      <w:r w:rsidRPr="00330B56">
        <w:t xml:space="preserve"> des </w:t>
      </w:r>
      <w:r>
        <w:t>frais de voyages d’affaires</w:t>
      </w:r>
      <w:r w:rsidRPr="00330B56">
        <w:t xml:space="preserve"> </w:t>
      </w:r>
      <w:r>
        <w:t>de</w:t>
      </w:r>
      <w:r w:rsidRPr="00330B56">
        <w:t xml:space="preserve"> ses </w:t>
      </w:r>
      <w:r>
        <w:t>collaborateurs</w:t>
      </w:r>
      <w:r w:rsidRPr="00330B56">
        <w:t xml:space="preserve"> </w:t>
      </w:r>
      <w:r>
        <w:t>(repas, hôtel, location de véhicule, essence, téléphone) peut la récupérer en</w:t>
      </w:r>
      <w:r w:rsidRPr="00330B56">
        <w:t xml:space="preserve"> partie</w:t>
      </w:r>
      <w:r>
        <w:t xml:space="preserve"> ou en totalité.</w:t>
      </w:r>
    </w:p>
    <w:p w:rsidR="0085700C" w:rsidRDefault="0085700C" w:rsidP="0085700C"/>
    <w:p w:rsidR="0085700C" w:rsidRDefault="0085700C" w:rsidP="0085700C">
      <w:r w:rsidRPr="006378AB">
        <w:t xml:space="preserve">La table </w:t>
      </w:r>
      <w:r w:rsidRPr="00D75DA9">
        <w:rPr>
          <w:b/>
        </w:rPr>
        <w:t>Administration fiscale</w:t>
      </w:r>
      <w:r w:rsidRPr="006378AB">
        <w:t xml:space="preserve"> permet de créer les différents taux de TVA qui seront applicables dans </w:t>
      </w:r>
      <w:r>
        <w:t xml:space="preserve">Concur </w:t>
      </w:r>
      <w:proofErr w:type="spellStart"/>
      <w:r>
        <w:t>Expense</w:t>
      </w:r>
      <w:proofErr w:type="spellEnd"/>
      <w:r>
        <w:t xml:space="preserve"> et les rattacher aux types de frais correspondants.</w:t>
      </w:r>
    </w:p>
    <w:p w:rsidR="0085700C" w:rsidRDefault="0085700C" w:rsidP="00647AD8">
      <w:pPr>
        <w:pStyle w:val="Heading3"/>
      </w:pPr>
      <w:bookmarkStart w:id="1305" w:name="_Toc290556541"/>
      <w:bookmarkStart w:id="1306" w:name="_Toc290556656"/>
      <w:bookmarkStart w:id="1307" w:name="_Toc290912188"/>
      <w:bookmarkStart w:id="1308" w:name="_Toc290912562"/>
      <w:bookmarkStart w:id="1309" w:name="_Toc290912702"/>
      <w:bookmarkStart w:id="1310" w:name="_Toc290913194"/>
      <w:bookmarkStart w:id="1311" w:name="_Toc290913366"/>
      <w:bookmarkStart w:id="1312" w:name="_Toc290969500"/>
      <w:bookmarkStart w:id="1313" w:name="_Toc290970515"/>
      <w:bookmarkStart w:id="1314" w:name="_Toc290986552"/>
      <w:bookmarkStart w:id="1315" w:name="_Toc290986742"/>
      <w:bookmarkStart w:id="1316" w:name="_Toc290986933"/>
      <w:bookmarkStart w:id="1317" w:name="_Toc290987122"/>
      <w:bookmarkStart w:id="1318" w:name="_Toc290987313"/>
      <w:bookmarkStart w:id="1319" w:name="_Toc290989282"/>
      <w:bookmarkStart w:id="1320" w:name="_Toc290989470"/>
      <w:bookmarkStart w:id="1321" w:name="_Toc290989659"/>
      <w:bookmarkStart w:id="1322" w:name="_Toc290997747"/>
      <w:bookmarkStart w:id="1323" w:name="_Toc291061553"/>
      <w:bookmarkStart w:id="1324" w:name="_Toc291064889"/>
      <w:bookmarkStart w:id="1325" w:name="_Toc291076231"/>
      <w:bookmarkStart w:id="1326" w:name="_Toc291076584"/>
      <w:bookmarkStart w:id="1327" w:name="_Toc291076769"/>
      <w:bookmarkStart w:id="1328" w:name="_Toc291076954"/>
      <w:bookmarkStart w:id="1329" w:name="_Toc291077140"/>
      <w:bookmarkStart w:id="1330" w:name="_Toc291165397"/>
      <w:bookmarkStart w:id="1331" w:name="_Toc291167902"/>
      <w:bookmarkStart w:id="1332" w:name="_Toc291169610"/>
      <w:bookmarkStart w:id="1333" w:name="_Toc291170107"/>
      <w:bookmarkStart w:id="1334" w:name="_Toc291170314"/>
      <w:bookmarkStart w:id="1335" w:name="_Toc291170521"/>
      <w:bookmarkStart w:id="1336" w:name="_Toc291170728"/>
      <w:bookmarkStart w:id="1337" w:name="_Toc291170932"/>
      <w:bookmarkStart w:id="1338" w:name="_Toc291171138"/>
      <w:bookmarkStart w:id="1339" w:name="_Toc291765145"/>
      <w:bookmarkStart w:id="1340" w:name="_Toc291774669"/>
      <w:bookmarkStart w:id="1341" w:name="_Toc291834648"/>
      <w:bookmarkStart w:id="1342" w:name="_Toc291836851"/>
      <w:bookmarkStart w:id="1343" w:name="_Toc291837306"/>
      <w:bookmarkStart w:id="1344" w:name="_Toc291837519"/>
      <w:bookmarkStart w:id="1345" w:name="_Toc292103067"/>
      <w:bookmarkStart w:id="1346" w:name="_Toc294259022"/>
      <w:bookmarkStart w:id="1347" w:name="_Toc294259412"/>
      <w:bookmarkStart w:id="1348" w:name="_Toc294271748"/>
      <w:bookmarkStart w:id="1349" w:name="_Toc290556543"/>
      <w:bookmarkStart w:id="1350" w:name="_Toc290556658"/>
      <w:bookmarkStart w:id="1351" w:name="_Toc290912190"/>
      <w:bookmarkStart w:id="1352" w:name="_Toc290912564"/>
      <w:bookmarkStart w:id="1353" w:name="_Toc290912704"/>
      <w:bookmarkStart w:id="1354" w:name="_Toc290913196"/>
      <w:bookmarkStart w:id="1355" w:name="_Toc290913368"/>
      <w:bookmarkStart w:id="1356" w:name="_Toc290969502"/>
      <w:bookmarkStart w:id="1357" w:name="_Toc290970517"/>
      <w:bookmarkStart w:id="1358" w:name="_Toc290986554"/>
      <w:bookmarkStart w:id="1359" w:name="_Toc290986744"/>
      <w:bookmarkStart w:id="1360" w:name="_Toc290986935"/>
      <w:bookmarkStart w:id="1361" w:name="_Toc290987124"/>
      <w:bookmarkStart w:id="1362" w:name="_Toc290987315"/>
      <w:bookmarkStart w:id="1363" w:name="_Toc290989284"/>
      <w:bookmarkStart w:id="1364" w:name="_Toc290989472"/>
      <w:bookmarkStart w:id="1365" w:name="_Toc290989661"/>
      <w:bookmarkStart w:id="1366" w:name="_Toc290997749"/>
      <w:bookmarkStart w:id="1367" w:name="_Toc291061555"/>
      <w:bookmarkStart w:id="1368" w:name="_Toc291064891"/>
      <w:bookmarkStart w:id="1369" w:name="_Toc291076233"/>
      <w:bookmarkStart w:id="1370" w:name="_Toc291076586"/>
      <w:bookmarkStart w:id="1371" w:name="_Toc291076771"/>
      <w:bookmarkStart w:id="1372" w:name="_Toc291076956"/>
      <w:bookmarkStart w:id="1373" w:name="_Toc291077142"/>
      <w:bookmarkStart w:id="1374" w:name="_Toc291165399"/>
      <w:bookmarkStart w:id="1375" w:name="_Toc291167904"/>
      <w:bookmarkStart w:id="1376" w:name="_Toc291169612"/>
      <w:bookmarkStart w:id="1377" w:name="_Toc291170109"/>
      <w:bookmarkStart w:id="1378" w:name="_Toc291170316"/>
      <w:bookmarkStart w:id="1379" w:name="_Toc291170523"/>
      <w:bookmarkStart w:id="1380" w:name="_Toc291170730"/>
      <w:bookmarkStart w:id="1381" w:name="_Toc291170934"/>
      <w:bookmarkStart w:id="1382" w:name="_Toc291171140"/>
      <w:bookmarkStart w:id="1383" w:name="_Toc291765147"/>
      <w:bookmarkStart w:id="1384" w:name="_Toc291774671"/>
      <w:bookmarkStart w:id="1385" w:name="_Toc291834650"/>
      <w:bookmarkStart w:id="1386" w:name="_Toc291836853"/>
      <w:bookmarkStart w:id="1387" w:name="_Toc291837308"/>
      <w:bookmarkStart w:id="1388" w:name="_Toc291837521"/>
      <w:bookmarkStart w:id="1389" w:name="_Toc292103069"/>
      <w:bookmarkStart w:id="1390" w:name="_Toc294259024"/>
      <w:bookmarkStart w:id="1391" w:name="_Toc294259414"/>
      <w:bookmarkStart w:id="1392" w:name="_Toc294271750"/>
      <w:bookmarkStart w:id="1393" w:name="_Toc289787110"/>
      <w:bookmarkStart w:id="1394" w:name="_Toc290542910"/>
      <w:bookmarkStart w:id="1395" w:name="_Toc294283114"/>
      <w:bookmarkStart w:id="1396" w:name="_Toc333500920"/>
      <w:bookmarkStart w:id="1397" w:name="_Toc334014158"/>
      <w:bookmarkStart w:id="1398" w:name="_Toc334696336"/>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r>
        <w:t>Suivi de</w:t>
      </w:r>
      <w:r w:rsidRPr="00330B56">
        <w:t xml:space="preserve"> la TVA</w:t>
      </w:r>
      <w:bookmarkEnd w:id="1393"/>
      <w:bookmarkEnd w:id="1394"/>
      <w:bookmarkEnd w:id="1395"/>
      <w:r>
        <w:t xml:space="preserve"> et récupération</w:t>
      </w:r>
      <w:bookmarkEnd w:id="1396"/>
      <w:bookmarkEnd w:id="1397"/>
      <w:bookmarkEnd w:id="1398"/>
    </w:p>
    <w:p w:rsidR="0085700C" w:rsidRPr="00330B56" w:rsidRDefault="0085700C" w:rsidP="0085700C">
      <w:r w:rsidRPr="00330B56">
        <w:t>La nécessité de suivre la TVA dépend de l’emplacement de l’entreprise :</w:t>
      </w:r>
    </w:p>
    <w:p w:rsidR="0085700C" w:rsidRPr="00CC0011" w:rsidRDefault="0085700C" w:rsidP="0085700C">
      <w:pPr>
        <w:pStyle w:val="Puce1"/>
      </w:pPr>
      <w:r w:rsidRPr="00CC0011">
        <w:rPr>
          <w:b/>
        </w:rPr>
        <w:t>National</w:t>
      </w:r>
      <w:r w:rsidRPr="00CC0011">
        <w:t> : Dans les pays taxés, les entreprises doivent déclarer leur TVA à leur gouvernement, la plupart du temps mensuellement.</w:t>
      </w:r>
    </w:p>
    <w:p w:rsidR="0085700C" w:rsidRPr="00B40833" w:rsidRDefault="0085700C" w:rsidP="0085700C">
      <w:pPr>
        <w:pStyle w:val="Puce1"/>
        <w:rPr>
          <w:snapToGrid/>
        </w:rPr>
      </w:pPr>
      <w:r w:rsidRPr="00B40833">
        <w:rPr>
          <w:b/>
        </w:rPr>
        <w:t>International</w:t>
      </w:r>
      <w:r w:rsidRPr="00CC0011">
        <w:t> : Dans les entreprises dont des salariés voyagent dans des pays taxés, elles doivent payer la TVA mais n’ont pas à la déclarer sauf si elles veulent la récupérer</w:t>
      </w:r>
      <w:r>
        <w:t>.</w:t>
      </w:r>
      <w:r w:rsidRPr="00CC0011">
        <w:t xml:space="preserve"> </w:t>
      </w:r>
    </w:p>
    <w:p w:rsidR="0085700C" w:rsidRPr="00B40833" w:rsidRDefault="0085700C" w:rsidP="0085700C">
      <w:pPr>
        <w:pStyle w:val="Puce1"/>
        <w:rPr>
          <w:snapToGrid/>
        </w:rPr>
      </w:pPr>
      <w:r w:rsidRPr="00CC0011">
        <w:t>L’entreprise</w:t>
      </w:r>
      <w:r w:rsidRPr="00B40833">
        <w:rPr>
          <w:snapToGrid/>
        </w:rPr>
        <w:t xml:space="preserve"> peut utiliser les données TVA de Concur pour évaluer si la réclamation est intéressante ou non. </w:t>
      </w:r>
    </w:p>
    <w:p w:rsidR="0085700C" w:rsidRDefault="0085700C" w:rsidP="0085700C">
      <w:bookmarkStart w:id="1399" w:name="_Toc290556545"/>
      <w:bookmarkStart w:id="1400" w:name="_Toc290556660"/>
      <w:bookmarkStart w:id="1401" w:name="_Toc290912192"/>
      <w:bookmarkStart w:id="1402" w:name="_Toc290912566"/>
      <w:bookmarkStart w:id="1403" w:name="_Toc290912706"/>
      <w:bookmarkStart w:id="1404" w:name="_Toc290913198"/>
      <w:bookmarkStart w:id="1405" w:name="_Toc290913370"/>
      <w:bookmarkStart w:id="1406" w:name="_Toc290969504"/>
      <w:bookmarkStart w:id="1407" w:name="_Toc290970519"/>
      <w:bookmarkStart w:id="1408" w:name="_Toc290986556"/>
      <w:bookmarkStart w:id="1409" w:name="_Toc290986746"/>
      <w:bookmarkStart w:id="1410" w:name="_Toc290986937"/>
      <w:bookmarkStart w:id="1411" w:name="_Toc290987126"/>
      <w:bookmarkStart w:id="1412" w:name="_Toc290987317"/>
      <w:bookmarkStart w:id="1413" w:name="_Toc290989286"/>
      <w:bookmarkStart w:id="1414" w:name="_Toc290989474"/>
      <w:bookmarkStart w:id="1415" w:name="_Toc290989663"/>
      <w:bookmarkStart w:id="1416" w:name="_Toc290997751"/>
      <w:bookmarkStart w:id="1417" w:name="_Toc291061557"/>
      <w:bookmarkStart w:id="1418" w:name="_Toc291064893"/>
      <w:bookmarkStart w:id="1419" w:name="_Toc291076235"/>
      <w:bookmarkStart w:id="1420" w:name="_Toc291076588"/>
      <w:bookmarkStart w:id="1421" w:name="_Toc291076773"/>
      <w:bookmarkStart w:id="1422" w:name="_Toc291076958"/>
      <w:bookmarkStart w:id="1423" w:name="_Toc291077144"/>
      <w:bookmarkStart w:id="1424" w:name="_Toc291165401"/>
      <w:bookmarkStart w:id="1425" w:name="_Toc291167906"/>
      <w:bookmarkStart w:id="1426" w:name="_Toc291169614"/>
      <w:bookmarkStart w:id="1427" w:name="_Toc291170111"/>
      <w:bookmarkStart w:id="1428" w:name="_Toc291170318"/>
      <w:bookmarkStart w:id="1429" w:name="_Toc291170525"/>
      <w:bookmarkStart w:id="1430" w:name="_Toc291170732"/>
      <w:bookmarkStart w:id="1431" w:name="_Toc291170936"/>
      <w:bookmarkStart w:id="1432" w:name="_Toc291171142"/>
      <w:bookmarkStart w:id="1433" w:name="_Toc291765149"/>
      <w:bookmarkStart w:id="1434" w:name="_Toc291774673"/>
      <w:bookmarkStart w:id="1435" w:name="_Toc291834652"/>
      <w:bookmarkStart w:id="1436" w:name="_Toc291836855"/>
      <w:bookmarkStart w:id="1437" w:name="_Toc291837310"/>
      <w:bookmarkStart w:id="1438" w:name="_Toc291837523"/>
      <w:bookmarkStart w:id="1439" w:name="_Toc292103071"/>
      <w:bookmarkStart w:id="1440" w:name="_Toc294259026"/>
      <w:bookmarkStart w:id="1441" w:name="_Toc294259416"/>
      <w:bookmarkStart w:id="1442" w:name="_Toc294271752"/>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rsidR="0085700C" w:rsidRPr="00330B56" w:rsidRDefault="0085700C" w:rsidP="0085700C">
      <w:r w:rsidRPr="00330B56">
        <w:t xml:space="preserve">La TVA peut provenir de différentes sources : </w:t>
      </w:r>
    </w:p>
    <w:p w:rsidR="0085700C" w:rsidRPr="00330B56" w:rsidRDefault="0085700C" w:rsidP="0085700C">
      <w:pPr>
        <w:pStyle w:val="Puce20"/>
      </w:pPr>
      <w:r>
        <w:t>Calculée sur le montant du</w:t>
      </w:r>
      <w:r w:rsidRPr="00330B56">
        <w:t xml:space="preserve"> </w:t>
      </w:r>
      <w:r>
        <w:t>frais</w:t>
      </w:r>
      <w:r w:rsidRPr="00330B56">
        <w:t xml:space="preserve"> en fonction du taux en vigueur</w:t>
      </w:r>
      <w:r>
        <w:t>.</w:t>
      </w:r>
    </w:p>
    <w:p w:rsidR="0085700C" w:rsidRPr="00330B56" w:rsidRDefault="0085700C" w:rsidP="0085700C">
      <w:pPr>
        <w:pStyle w:val="Puce20"/>
      </w:pPr>
      <w:r w:rsidRPr="00330B56">
        <w:t>Entré</w:t>
      </w:r>
      <w:r>
        <w:t>e</w:t>
      </w:r>
      <w:r w:rsidRPr="00330B56">
        <w:t xml:space="preserve"> manuellement par le processeur</w:t>
      </w:r>
      <w:r>
        <w:t xml:space="preserve"> de dépenses</w:t>
      </w:r>
      <w:r w:rsidRPr="00330B56">
        <w:t xml:space="preserve"> (comptable) ou l’utilisateur.</w:t>
      </w:r>
    </w:p>
    <w:p w:rsidR="0085700C" w:rsidRDefault="0085700C" w:rsidP="0085700C">
      <w:pPr>
        <w:pStyle w:val="Puce20"/>
      </w:pPr>
      <w:r w:rsidRPr="00330B56">
        <w:t xml:space="preserve">Importée dans les données des transactions faites avec la carte </w:t>
      </w:r>
      <w:r>
        <w:t xml:space="preserve">de crédit </w:t>
      </w:r>
      <w:r w:rsidRPr="00330B56">
        <w:t>de la compagnie</w:t>
      </w:r>
      <w:r>
        <w:t>.</w:t>
      </w:r>
      <w:bookmarkStart w:id="1443" w:name="_Toc290556547"/>
      <w:bookmarkStart w:id="1444" w:name="_Toc290556662"/>
      <w:bookmarkStart w:id="1445" w:name="_Toc290912194"/>
      <w:bookmarkStart w:id="1446" w:name="_Toc290912568"/>
      <w:bookmarkStart w:id="1447" w:name="_Toc290912708"/>
      <w:bookmarkStart w:id="1448" w:name="_Toc290913200"/>
      <w:bookmarkStart w:id="1449" w:name="_Toc290913372"/>
      <w:bookmarkStart w:id="1450" w:name="_Toc290969506"/>
      <w:bookmarkStart w:id="1451" w:name="_Toc290970521"/>
      <w:bookmarkStart w:id="1452" w:name="_Toc290986558"/>
      <w:bookmarkStart w:id="1453" w:name="_Toc290986748"/>
      <w:bookmarkStart w:id="1454" w:name="_Toc290986939"/>
      <w:bookmarkStart w:id="1455" w:name="_Toc290987128"/>
      <w:bookmarkStart w:id="1456" w:name="_Toc290987319"/>
      <w:bookmarkStart w:id="1457" w:name="_Toc290989288"/>
      <w:bookmarkStart w:id="1458" w:name="_Toc290989476"/>
      <w:bookmarkStart w:id="1459" w:name="_Toc290989665"/>
      <w:bookmarkStart w:id="1460" w:name="_Toc290997753"/>
      <w:bookmarkStart w:id="1461" w:name="_Toc291061559"/>
      <w:bookmarkStart w:id="1462" w:name="_Toc291064895"/>
      <w:bookmarkStart w:id="1463" w:name="_Toc291076237"/>
      <w:bookmarkStart w:id="1464" w:name="_Toc291076590"/>
      <w:bookmarkStart w:id="1465" w:name="_Toc291076775"/>
      <w:bookmarkStart w:id="1466" w:name="_Toc291076960"/>
      <w:bookmarkStart w:id="1467" w:name="_Toc291077146"/>
      <w:bookmarkStart w:id="1468" w:name="_Toc291165403"/>
      <w:bookmarkStart w:id="1469" w:name="_Toc291167908"/>
      <w:bookmarkStart w:id="1470" w:name="_Toc291169616"/>
      <w:bookmarkStart w:id="1471" w:name="_Toc291170113"/>
      <w:bookmarkStart w:id="1472" w:name="_Toc291170320"/>
      <w:bookmarkStart w:id="1473" w:name="_Toc291170527"/>
      <w:bookmarkStart w:id="1474" w:name="_Toc291170734"/>
      <w:bookmarkStart w:id="1475" w:name="_Toc291170938"/>
      <w:bookmarkStart w:id="1476" w:name="_Toc291171144"/>
      <w:bookmarkStart w:id="1477" w:name="_Toc291765151"/>
      <w:bookmarkStart w:id="1478" w:name="_Toc291774675"/>
      <w:bookmarkStart w:id="1479" w:name="_Toc291834654"/>
      <w:bookmarkStart w:id="1480" w:name="_Toc291836857"/>
      <w:bookmarkStart w:id="1481" w:name="_Toc291837312"/>
      <w:bookmarkStart w:id="1482" w:name="_Toc291837525"/>
      <w:bookmarkStart w:id="1483" w:name="_Toc292103073"/>
      <w:bookmarkStart w:id="1484" w:name="_Toc294259028"/>
      <w:bookmarkStart w:id="1485" w:name="_Toc294259418"/>
      <w:bookmarkStart w:id="1486" w:name="_Toc294271754"/>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rsidR="0085700C" w:rsidRDefault="0085700C" w:rsidP="00647AD8">
      <w:pPr>
        <w:pStyle w:val="Heading3"/>
      </w:pPr>
      <w:bookmarkStart w:id="1487" w:name="_Toc290556549"/>
      <w:bookmarkStart w:id="1488" w:name="_Toc290556664"/>
      <w:bookmarkStart w:id="1489" w:name="_Toc290912196"/>
      <w:bookmarkStart w:id="1490" w:name="_Toc290912570"/>
      <w:bookmarkStart w:id="1491" w:name="_Toc290912710"/>
      <w:bookmarkStart w:id="1492" w:name="_Toc290913202"/>
      <w:bookmarkStart w:id="1493" w:name="_Toc290913374"/>
      <w:bookmarkStart w:id="1494" w:name="_Toc290969508"/>
      <w:bookmarkStart w:id="1495" w:name="_Toc290970523"/>
      <w:bookmarkStart w:id="1496" w:name="_Toc290986560"/>
      <w:bookmarkStart w:id="1497" w:name="_Toc290986750"/>
      <w:bookmarkStart w:id="1498" w:name="_Toc290986941"/>
      <w:bookmarkStart w:id="1499" w:name="_Toc290987130"/>
      <w:bookmarkStart w:id="1500" w:name="_Toc290987321"/>
      <w:bookmarkStart w:id="1501" w:name="_Toc290989290"/>
      <w:bookmarkStart w:id="1502" w:name="_Toc290989478"/>
      <w:bookmarkStart w:id="1503" w:name="_Toc290989667"/>
      <w:bookmarkStart w:id="1504" w:name="_Toc290997755"/>
      <w:bookmarkStart w:id="1505" w:name="_Toc291061561"/>
      <w:bookmarkStart w:id="1506" w:name="_Toc291064897"/>
      <w:bookmarkStart w:id="1507" w:name="_Toc291076239"/>
      <w:bookmarkStart w:id="1508" w:name="_Toc291076592"/>
      <w:bookmarkStart w:id="1509" w:name="_Toc291076777"/>
      <w:bookmarkStart w:id="1510" w:name="_Toc291076962"/>
      <w:bookmarkStart w:id="1511" w:name="_Toc291077148"/>
      <w:bookmarkStart w:id="1512" w:name="_Toc291165405"/>
      <w:bookmarkStart w:id="1513" w:name="_Toc291167910"/>
      <w:bookmarkStart w:id="1514" w:name="_Toc291169618"/>
      <w:bookmarkStart w:id="1515" w:name="_Toc291170115"/>
      <w:bookmarkStart w:id="1516" w:name="_Toc291170322"/>
      <w:bookmarkStart w:id="1517" w:name="_Toc291170529"/>
      <w:bookmarkStart w:id="1518" w:name="_Toc291170736"/>
      <w:bookmarkStart w:id="1519" w:name="_Toc291170940"/>
      <w:bookmarkStart w:id="1520" w:name="_Toc291171146"/>
      <w:bookmarkStart w:id="1521" w:name="_Toc291765153"/>
      <w:bookmarkStart w:id="1522" w:name="_Toc291774677"/>
      <w:bookmarkStart w:id="1523" w:name="_Toc291834656"/>
      <w:bookmarkStart w:id="1524" w:name="_Toc291836859"/>
      <w:bookmarkStart w:id="1525" w:name="_Toc291837314"/>
      <w:bookmarkStart w:id="1526" w:name="_Toc291837527"/>
      <w:bookmarkStart w:id="1527" w:name="_Toc292103075"/>
      <w:bookmarkStart w:id="1528" w:name="_Toc294259030"/>
      <w:bookmarkStart w:id="1529" w:name="_Toc294259420"/>
      <w:bookmarkStart w:id="1530" w:name="_Toc294271756"/>
      <w:bookmarkStart w:id="1531" w:name="_Toc289787113"/>
      <w:bookmarkStart w:id="1532" w:name="_Toc290542913"/>
      <w:bookmarkStart w:id="1533" w:name="_Toc294283117"/>
      <w:bookmarkStart w:id="1534" w:name="_Toc333500921"/>
      <w:bookmarkStart w:id="1535" w:name="_Toc334014159"/>
      <w:bookmarkStart w:id="1536" w:name="_Toc334696337"/>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r w:rsidRPr="00330B56">
        <w:t>Résumé : les pré-requis</w:t>
      </w:r>
      <w:bookmarkEnd w:id="1531"/>
      <w:bookmarkEnd w:id="1532"/>
      <w:bookmarkEnd w:id="1533"/>
      <w:bookmarkEnd w:id="1534"/>
      <w:bookmarkEnd w:id="1535"/>
      <w:bookmarkEnd w:id="1536"/>
    </w:p>
    <w:p w:rsidR="0085700C" w:rsidRPr="00330B56" w:rsidRDefault="0085700C" w:rsidP="0085700C">
      <w:r>
        <w:t>L</w:t>
      </w:r>
      <w:r w:rsidRPr="00330B56">
        <w:t xml:space="preserve">es informations </w:t>
      </w:r>
      <w:r>
        <w:t xml:space="preserve">suivantes </w:t>
      </w:r>
      <w:r w:rsidRPr="00330B56">
        <w:t>doivent être renseignées dans le système :</w:t>
      </w:r>
    </w:p>
    <w:p w:rsidR="0085700C" w:rsidRPr="00CC0011" w:rsidRDefault="0085700C" w:rsidP="0085700C">
      <w:pPr>
        <w:pStyle w:val="Puce1"/>
      </w:pPr>
      <w:r w:rsidRPr="00CC0011">
        <w:rPr>
          <w:b/>
        </w:rPr>
        <w:t xml:space="preserve">Le type de </w:t>
      </w:r>
      <w:r>
        <w:rPr>
          <w:b/>
        </w:rPr>
        <w:t>frais</w:t>
      </w:r>
      <w:r w:rsidRPr="00CC0011">
        <w:rPr>
          <w:b/>
        </w:rPr>
        <w:t xml:space="preserve"> :</w:t>
      </w:r>
      <w:r w:rsidRPr="00CC0011">
        <w:t xml:space="preserve"> La TVA ne s’applique pas à tous les types de </w:t>
      </w:r>
      <w:r>
        <w:t>frais</w:t>
      </w:r>
      <w:r w:rsidRPr="00CC0011">
        <w:t>.</w:t>
      </w:r>
    </w:p>
    <w:p w:rsidR="0085700C" w:rsidRPr="00B0166C" w:rsidRDefault="0085700C" w:rsidP="0085700C">
      <w:pPr>
        <w:pStyle w:val="Puce1"/>
        <w:rPr>
          <w:b/>
        </w:rPr>
      </w:pPr>
      <w:r w:rsidRPr="00B0166C">
        <w:rPr>
          <w:b/>
        </w:rPr>
        <w:t xml:space="preserve">La date </w:t>
      </w:r>
      <w:r w:rsidRPr="00B863C2">
        <w:t>de la dépense</w:t>
      </w:r>
      <w:r w:rsidRPr="00B863C2">
        <w:tab/>
      </w:r>
    </w:p>
    <w:p w:rsidR="0085700C" w:rsidRPr="00B863C2" w:rsidRDefault="0085700C" w:rsidP="0085700C">
      <w:pPr>
        <w:pStyle w:val="Puce1"/>
      </w:pPr>
      <w:r w:rsidRPr="00B0166C">
        <w:rPr>
          <w:b/>
        </w:rPr>
        <w:t xml:space="preserve">Le montant </w:t>
      </w:r>
      <w:r w:rsidRPr="00B863C2">
        <w:t>de la dépense</w:t>
      </w:r>
    </w:p>
    <w:p w:rsidR="0085700C" w:rsidRPr="00330B56" w:rsidRDefault="0085700C" w:rsidP="0085700C">
      <w:pPr>
        <w:pStyle w:val="Puce1"/>
      </w:pPr>
      <w:r w:rsidRPr="00CC0011">
        <w:rPr>
          <w:b/>
        </w:rPr>
        <w:t>Le justificatif :</w:t>
      </w:r>
      <w:r w:rsidRPr="00330B56">
        <w:t xml:space="preserve"> il peut être réclamé pour récupérer la TVA.</w:t>
      </w:r>
    </w:p>
    <w:p w:rsidR="0085700C" w:rsidRDefault="0085700C" w:rsidP="00647AD8">
      <w:pPr>
        <w:pStyle w:val="Heading3"/>
      </w:pPr>
      <w:bookmarkStart w:id="1537" w:name="_Toc290556551"/>
      <w:bookmarkStart w:id="1538" w:name="_Toc290556666"/>
      <w:bookmarkStart w:id="1539" w:name="_Toc290912198"/>
      <w:bookmarkStart w:id="1540" w:name="_Toc290912572"/>
      <w:bookmarkStart w:id="1541" w:name="_Toc290912712"/>
      <w:bookmarkStart w:id="1542" w:name="_Toc290913204"/>
      <w:bookmarkStart w:id="1543" w:name="_Toc290913376"/>
      <w:bookmarkStart w:id="1544" w:name="_Toc290969510"/>
      <w:bookmarkStart w:id="1545" w:name="_Toc290970525"/>
      <w:bookmarkStart w:id="1546" w:name="_Toc290986562"/>
      <w:bookmarkStart w:id="1547" w:name="_Toc290986752"/>
      <w:bookmarkStart w:id="1548" w:name="_Toc290986943"/>
      <w:bookmarkStart w:id="1549" w:name="_Toc290987132"/>
      <w:bookmarkStart w:id="1550" w:name="_Toc290987323"/>
      <w:bookmarkStart w:id="1551" w:name="_Toc290989292"/>
      <w:bookmarkStart w:id="1552" w:name="_Toc290989480"/>
      <w:bookmarkStart w:id="1553" w:name="_Toc290989669"/>
      <w:bookmarkStart w:id="1554" w:name="_Toc290997757"/>
      <w:bookmarkStart w:id="1555" w:name="_Toc291061563"/>
      <w:bookmarkStart w:id="1556" w:name="_Toc291064899"/>
      <w:bookmarkStart w:id="1557" w:name="_Toc291076241"/>
      <w:bookmarkStart w:id="1558" w:name="_Toc291076594"/>
      <w:bookmarkStart w:id="1559" w:name="_Toc291076779"/>
      <w:bookmarkStart w:id="1560" w:name="_Toc291076964"/>
      <w:bookmarkStart w:id="1561" w:name="_Toc291077150"/>
      <w:bookmarkStart w:id="1562" w:name="_Toc291165407"/>
      <w:bookmarkStart w:id="1563" w:name="_Toc291167912"/>
      <w:bookmarkStart w:id="1564" w:name="_Toc291169620"/>
      <w:bookmarkStart w:id="1565" w:name="_Toc291170117"/>
      <w:bookmarkStart w:id="1566" w:name="_Toc291170324"/>
      <w:bookmarkStart w:id="1567" w:name="_Toc291170531"/>
      <w:bookmarkStart w:id="1568" w:name="_Toc291170738"/>
      <w:bookmarkStart w:id="1569" w:name="_Toc291170942"/>
      <w:bookmarkStart w:id="1570" w:name="_Toc291171148"/>
      <w:bookmarkStart w:id="1571" w:name="_Toc291765155"/>
      <w:bookmarkStart w:id="1572" w:name="_Toc291774679"/>
      <w:bookmarkStart w:id="1573" w:name="_Toc291834658"/>
      <w:bookmarkStart w:id="1574" w:name="_Toc291836861"/>
      <w:bookmarkStart w:id="1575" w:name="_Toc291837316"/>
      <w:bookmarkStart w:id="1576" w:name="_Toc291837529"/>
      <w:bookmarkStart w:id="1577" w:name="_Toc333500922"/>
      <w:bookmarkStart w:id="1578" w:name="_Toc334014160"/>
      <w:bookmarkStart w:id="1579" w:name="_Toc334696338"/>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r>
        <w:t>Ce que l’utilisateur et le processeur voient</w:t>
      </w:r>
      <w:bookmarkEnd w:id="1577"/>
      <w:bookmarkEnd w:id="1578"/>
      <w:bookmarkEnd w:id="1579"/>
    </w:p>
    <w:p w:rsidR="0085700C" w:rsidRPr="004349FE" w:rsidRDefault="0085700C" w:rsidP="0085700C">
      <w:r w:rsidRPr="004349FE">
        <w:rPr>
          <w:b/>
        </w:rPr>
        <w:t>L’utilisateur</w:t>
      </w:r>
      <w:r>
        <w:t xml:space="preserve"> doit renseigner différents champs selon les cas :</w:t>
      </w:r>
    </w:p>
    <w:p w:rsidR="0085700C" w:rsidRDefault="005D7A81" w:rsidP="0085700C">
      <w:r>
        <w:rPr>
          <w:noProof/>
          <w:snapToGrid/>
        </w:rPr>
        <w:drawing>
          <wp:inline distT="0" distB="0" distL="0" distR="0" wp14:anchorId="31BC1A7D" wp14:editId="75230FDA">
            <wp:extent cx="5589527" cy="202441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591389" cy="2025086"/>
                    </a:xfrm>
                    <a:prstGeom prst="rect">
                      <a:avLst/>
                    </a:prstGeom>
                  </pic:spPr>
                </pic:pic>
              </a:graphicData>
            </a:graphic>
          </wp:inline>
        </w:drawing>
      </w:r>
    </w:p>
    <w:p w:rsidR="0085700C" w:rsidRDefault="0085700C" w:rsidP="0085700C">
      <w:pPr>
        <w:pStyle w:val="Puce1"/>
        <w:numPr>
          <w:ilvl w:val="0"/>
          <w:numId w:val="0"/>
        </w:numPr>
      </w:pPr>
      <w:bookmarkStart w:id="1580" w:name="_Toc290556554"/>
      <w:bookmarkStart w:id="1581" w:name="_Toc290556669"/>
      <w:bookmarkStart w:id="1582" w:name="_Toc290912201"/>
      <w:bookmarkStart w:id="1583" w:name="_Toc290912575"/>
      <w:bookmarkStart w:id="1584" w:name="_Toc290912715"/>
      <w:bookmarkStart w:id="1585" w:name="_Toc290913207"/>
      <w:bookmarkStart w:id="1586" w:name="_Toc290913379"/>
      <w:bookmarkStart w:id="1587" w:name="_Toc290969513"/>
      <w:bookmarkStart w:id="1588" w:name="_Toc290970528"/>
      <w:bookmarkStart w:id="1589" w:name="_Toc290986565"/>
      <w:bookmarkStart w:id="1590" w:name="_Toc290986755"/>
      <w:bookmarkStart w:id="1591" w:name="_Toc290986946"/>
      <w:bookmarkStart w:id="1592" w:name="_Toc290987135"/>
      <w:bookmarkStart w:id="1593" w:name="_Toc290987326"/>
      <w:bookmarkStart w:id="1594" w:name="_Toc290989295"/>
      <w:bookmarkStart w:id="1595" w:name="_Toc290989483"/>
      <w:bookmarkStart w:id="1596" w:name="_Toc290989672"/>
      <w:bookmarkStart w:id="1597" w:name="_Toc290997760"/>
      <w:bookmarkStart w:id="1598" w:name="_Toc291061566"/>
      <w:bookmarkStart w:id="1599" w:name="_Toc291064902"/>
      <w:bookmarkStart w:id="1600" w:name="_Toc291076244"/>
      <w:bookmarkStart w:id="1601" w:name="_Toc291076597"/>
      <w:bookmarkStart w:id="1602" w:name="_Toc291076782"/>
      <w:bookmarkStart w:id="1603" w:name="_Toc291076967"/>
      <w:bookmarkStart w:id="1604" w:name="_Toc291077153"/>
      <w:bookmarkStart w:id="1605" w:name="_Toc291165410"/>
      <w:bookmarkStart w:id="1606" w:name="_Toc291167915"/>
      <w:bookmarkStart w:id="1607" w:name="_Toc291169623"/>
      <w:bookmarkStart w:id="1608" w:name="_Toc291170120"/>
      <w:bookmarkStart w:id="1609" w:name="_Toc291170327"/>
      <w:bookmarkStart w:id="1610" w:name="_Toc291170534"/>
      <w:bookmarkStart w:id="1611" w:name="_Toc291170741"/>
      <w:bookmarkStart w:id="1612" w:name="_Toc291170945"/>
      <w:bookmarkStart w:id="1613" w:name="_Toc291171151"/>
      <w:bookmarkStart w:id="1614" w:name="_Toc291765158"/>
      <w:bookmarkStart w:id="1615" w:name="_Toc291774682"/>
      <w:bookmarkStart w:id="1616" w:name="_Toc291834661"/>
      <w:bookmarkStart w:id="1617" w:name="_Toc291836864"/>
      <w:bookmarkStart w:id="1618" w:name="_Toc291837319"/>
      <w:bookmarkStart w:id="1619" w:name="_Toc291837532"/>
      <w:bookmarkStart w:id="1620" w:name="_Toc292103079"/>
      <w:bookmarkStart w:id="1621" w:name="_Toc294259034"/>
      <w:bookmarkStart w:id="1622" w:name="_Toc294259424"/>
      <w:bookmarkStart w:id="1623" w:name="_Toc294271760"/>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rsidR="0085700C" w:rsidRDefault="0085700C" w:rsidP="0085700C">
      <w:pPr>
        <w:pStyle w:val="Puce1"/>
        <w:numPr>
          <w:ilvl w:val="0"/>
          <w:numId w:val="0"/>
        </w:numPr>
      </w:pPr>
    </w:p>
    <w:p w:rsidR="0085700C" w:rsidRDefault="0085700C" w:rsidP="0085700C">
      <w:pPr>
        <w:pStyle w:val="Puce1"/>
        <w:numPr>
          <w:ilvl w:val="0"/>
          <w:numId w:val="0"/>
        </w:numPr>
      </w:pPr>
    </w:p>
    <w:p w:rsidR="0085700C" w:rsidRPr="00DF582E" w:rsidRDefault="0085700C" w:rsidP="0085700C">
      <w:pPr>
        <w:pStyle w:val="Puce1"/>
        <w:numPr>
          <w:ilvl w:val="0"/>
          <w:numId w:val="0"/>
        </w:numPr>
      </w:pPr>
    </w:p>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27"/>
        <w:gridCol w:w="7512"/>
      </w:tblGrid>
      <w:tr w:rsidR="0085700C" w:rsidRPr="00D058B4" w:rsidTr="00673439">
        <w:trPr>
          <w:cantSplit/>
          <w:tblHeader/>
        </w:trPr>
        <w:tc>
          <w:tcPr>
            <w:tcW w:w="2127" w:type="dxa"/>
            <w:shd w:val="clear" w:color="auto" w:fill="000000"/>
          </w:tcPr>
          <w:p w:rsidR="0085700C" w:rsidRPr="003A6C3A" w:rsidRDefault="0085700C" w:rsidP="00673439">
            <w:pPr>
              <w:tabs>
                <w:tab w:val="clear" w:pos="426"/>
                <w:tab w:val="left" w:pos="27"/>
              </w:tabs>
              <w:ind w:left="0"/>
              <w:rPr>
                <w:b/>
                <w:lang w:eastAsia="en-US"/>
              </w:rPr>
            </w:pPr>
            <w:r w:rsidRPr="003A6C3A">
              <w:rPr>
                <w:b/>
                <w:lang w:eastAsia="en-US"/>
              </w:rPr>
              <w:t>Champ</w:t>
            </w:r>
          </w:p>
        </w:tc>
        <w:tc>
          <w:tcPr>
            <w:tcW w:w="7512" w:type="dxa"/>
            <w:shd w:val="clear" w:color="auto" w:fill="000000"/>
          </w:tcPr>
          <w:p w:rsidR="0085700C" w:rsidRPr="003A6C3A" w:rsidRDefault="0085700C" w:rsidP="00673439">
            <w:pPr>
              <w:tabs>
                <w:tab w:val="clear" w:pos="426"/>
                <w:tab w:val="left" w:pos="27"/>
              </w:tabs>
              <w:ind w:left="0"/>
              <w:rPr>
                <w:b/>
                <w:lang w:eastAsia="en-US"/>
              </w:rPr>
            </w:pPr>
            <w:r w:rsidRPr="003A6C3A">
              <w:rPr>
                <w:b/>
                <w:lang w:eastAsia="en-US"/>
              </w:rPr>
              <w:t>Description</w:t>
            </w:r>
          </w:p>
        </w:tc>
      </w:tr>
      <w:tr w:rsidR="0085700C" w:rsidRPr="00B579CB" w:rsidTr="00673439">
        <w:trPr>
          <w:cantSplit/>
        </w:trPr>
        <w:tc>
          <w:tcPr>
            <w:tcW w:w="2127" w:type="dxa"/>
          </w:tcPr>
          <w:p w:rsidR="0085700C" w:rsidRPr="00C63F74" w:rsidRDefault="0085700C" w:rsidP="00673439">
            <w:pPr>
              <w:pStyle w:val="TableBody2"/>
              <w:tabs>
                <w:tab w:val="clear" w:pos="426"/>
                <w:tab w:val="left" w:pos="27"/>
              </w:tabs>
              <w:rPr>
                <w:snapToGrid w:val="0"/>
                <w:sz w:val="20"/>
                <w:szCs w:val="20"/>
              </w:rPr>
            </w:pPr>
            <w:r w:rsidRPr="00C63F74">
              <w:rPr>
                <w:sz w:val="20"/>
                <w:szCs w:val="20"/>
              </w:rPr>
              <w:t>TVA (1)</w:t>
            </w:r>
          </w:p>
        </w:tc>
        <w:tc>
          <w:tcPr>
            <w:tcW w:w="7512" w:type="dxa"/>
          </w:tcPr>
          <w:p w:rsidR="0085700C" w:rsidRPr="00B579CB" w:rsidRDefault="0085700C" w:rsidP="00673439">
            <w:pPr>
              <w:pStyle w:val="Puce1"/>
              <w:numPr>
                <w:ilvl w:val="0"/>
                <w:numId w:val="0"/>
              </w:numPr>
              <w:rPr>
                <w:szCs w:val="17"/>
              </w:rPr>
            </w:pPr>
            <w:r>
              <w:t>Il</w:t>
            </w:r>
            <w:r w:rsidRPr="00330B56">
              <w:t xml:space="preserve"> apparaît au niveau de l’onglet </w:t>
            </w:r>
            <w:r w:rsidRPr="00C5610A">
              <w:rPr>
                <w:b/>
              </w:rPr>
              <w:t>Dépenses</w:t>
            </w:r>
            <w:r w:rsidRPr="00330B56">
              <w:t xml:space="preserve"> lorsqu’un collaborateur enregistre un </w:t>
            </w:r>
            <w:r>
              <w:t>frais soumis</w:t>
            </w:r>
            <w:r w:rsidRPr="00330B56">
              <w:t xml:space="preserve"> à la TVA. Ce champ s’appelle</w:t>
            </w:r>
            <w:r>
              <w:t xml:space="preserve"> initialement</w:t>
            </w:r>
            <w:r w:rsidRPr="00330B56">
              <w:t xml:space="preserve"> </w:t>
            </w:r>
            <w:r>
              <w:rPr>
                <w:b/>
              </w:rPr>
              <w:t>Montant affiché de la taxe</w:t>
            </w:r>
            <w:r w:rsidRPr="00330B56">
              <w:t xml:space="preserve"> et prend ensuite le nom renseigné dans le paramétrage de l’administration fiscale. Ce montant est calculé automatiq</w:t>
            </w:r>
            <w:r>
              <w:t>uement à partir du montant du</w:t>
            </w:r>
            <w:r w:rsidRPr="00330B56">
              <w:t xml:space="preserve"> </w:t>
            </w:r>
            <w:r>
              <w:t>frais renseigné.</w:t>
            </w:r>
          </w:p>
        </w:tc>
      </w:tr>
      <w:tr w:rsidR="0085700C" w:rsidRPr="00B579CB" w:rsidTr="00673439">
        <w:trPr>
          <w:cantSplit/>
          <w:trHeight w:val="748"/>
        </w:trPr>
        <w:tc>
          <w:tcPr>
            <w:tcW w:w="2127" w:type="dxa"/>
          </w:tcPr>
          <w:p w:rsidR="0085700C" w:rsidRPr="00C63F74" w:rsidRDefault="0085700C" w:rsidP="00673439">
            <w:pPr>
              <w:pStyle w:val="TableBody2"/>
              <w:tabs>
                <w:tab w:val="clear" w:pos="426"/>
                <w:tab w:val="left" w:pos="27"/>
              </w:tabs>
              <w:rPr>
                <w:snapToGrid w:val="0"/>
                <w:sz w:val="20"/>
                <w:szCs w:val="20"/>
              </w:rPr>
            </w:pPr>
            <w:r w:rsidRPr="00C63F74">
              <w:rPr>
                <w:sz w:val="20"/>
                <w:szCs w:val="20"/>
              </w:rPr>
              <w:t>Etat du Justificatif</w:t>
            </w:r>
            <w:r w:rsidRPr="00C63F74">
              <w:t> (2)</w:t>
            </w:r>
          </w:p>
        </w:tc>
        <w:tc>
          <w:tcPr>
            <w:tcW w:w="7512" w:type="dxa"/>
          </w:tcPr>
          <w:p w:rsidR="0085700C" w:rsidRPr="00B579CB" w:rsidRDefault="0085700C" w:rsidP="00673439">
            <w:pPr>
              <w:ind w:left="0"/>
              <w:rPr>
                <w:szCs w:val="17"/>
              </w:rPr>
            </w:pPr>
            <w:r w:rsidRPr="00330B56">
              <w:t>Ce champ peut prendre 3 valeurs</w:t>
            </w:r>
            <w:r>
              <w:t xml:space="preserve"> p</w:t>
            </w:r>
            <w:r w:rsidRPr="00330B56">
              <w:t xml:space="preserve">our indiquer si un justificatif est fourni avec la </w:t>
            </w:r>
            <w:r>
              <w:t>n</w:t>
            </w:r>
            <w:r w:rsidRPr="00330B56">
              <w:t>ote de frais :</w:t>
            </w:r>
            <w:r>
              <w:t xml:space="preserve"> Sans</w:t>
            </w:r>
            <w:r w:rsidRPr="00CC0011">
              <w:t xml:space="preserve"> justificatif</w:t>
            </w:r>
            <w:r>
              <w:t xml:space="preserve">, Justificatif, </w:t>
            </w:r>
            <w:r w:rsidRPr="00330B56">
              <w:rPr>
                <w:snapToGrid/>
              </w:rPr>
              <w:t>Justificatif de TVA</w:t>
            </w:r>
          </w:p>
        </w:tc>
      </w:tr>
    </w:tbl>
    <w:p w:rsidR="0085700C" w:rsidRDefault="0085700C" w:rsidP="0085700C">
      <w:pPr>
        <w:pStyle w:val="Puce1"/>
        <w:numPr>
          <w:ilvl w:val="0"/>
          <w:numId w:val="0"/>
        </w:numPr>
        <w:ind w:left="576"/>
        <w:rPr>
          <w:b/>
        </w:rPr>
      </w:pPr>
    </w:p>
    <w:p w:rsidR="0085700C" w:rsidRDefault="0085700C" w:rsidP="0085700C">
      <w:pPr>
        <w:pStyle w:val="Puce1"/>
        <w:numPr>
          <w:ilvl w:val="0"/>
          <w:numId w:val="0"/>
        </w:numPr>
        <w:ind w:left="576"/>
      </w:pPr>
      <w:r w:rsidRPr="004349FE">
        <w:rPr>
          <w:b/>
        </w:rPr>
        <w:t>L</w:t>
      </w:r>
      <w:r>
        <w:rPr>
          <w:b/>
        </w:rPr>
        <w:t xml:space="preserve">e processeur </w:t>
      </w:r>
      <w:r w:rsidRPr="00330B56">
        <w:t xml:space="preserve">peut modifier les données </w:t>
      </w:r>
      <w:r>
        <w:t xml:space="preserve">de </w:t>
      </w:r>
      <w:r w:rsidRPr="00330B56">
        <w:t xml:space="preserve">TVA </w:t>
      </w:r>
      <w:r>
        <w:t>(code ou montant) selon les droits donnés par la société dans la note de frais si nécessaire</w:t>
      </w:r>
      <w:r w:rsidRPr="00330B56">
        <w:t>.</w:t>
      </w:r>
    </w:p>
    <w:p w:rsidR="0085700C" w:rsidRDefault="0085700C" w:rsidP="00647AD8">
      <w:pPr>
        <w:pStyle w:val="Heading3"/>
      </w:pPr>
      <w:bookmarkStart w:id="1624" w:name="_Toc290542920"/>
      <w:bookmarkStart w:id="1625" w:name="_Toc294283124"/>
      <w:bookmarkStart w:id="1626" w:name="_Toc294532975"/>
      <w:bookmarkStart w:id="1627" w:name="_Toc333500923"/>
      <w:bookmarkStart w:id="1628" w:name="_Toc334014161"/>
      <w:bookmarkStart w:id="1629" w:name="_Toc334696339"/>
      <w:r w:rsidRPr="00330B56">
        <w:t>Validations et exceptions :</w:t>
      </w:r>
      <w:bookmarkEnd w:id="1624"/>
      <w:bookmarkEnd w:id="1625"/>
      <w:bookmarkEnd w:id="1626"/>
      <w:bookmarkEnd w:id="1627"/>
      <w:bookmarkEnd w:id="1628"/>
      <w:bookmarkEnd w:id="1629"/>
      <w:r w:rsidRPr="00330B56">
        <w:t xml:space="preserve"> </w:t>
      </w:r>
    </w:p>
    <w:p w:rsidR="0085700C" w:rsidRDefault="0085700C" w:rsidP="0085700C">
      <w:r>
        <w:t>Le système possède</w:t>
      </w:r>
      <w:r w:rsidRPr="00330B56">
        <w:t xml:space="preserve"> </w:t>
      </w:r>
      <w:r>
        <w:t>par défaut deux</w:t>
      </w:r>
      <w:r w:rsidRPr="00330B56">
        <w:t xml:space="preserve"> niveaux de validation</w:t>
      </w:r>
      <w:r>
        <w:t xml:space="preserve"> </w:t>
      </w:r>
      <w:r w:rsidRPr="00330B56">
        <w:t>au moment de la sauvegarde de la note de frais</w:t>
      </w:r>
      <w:r>
        <w:t xml:space="preserve"> </w:t>
      </w:r>
      <w:r w:rsidRPr="00330B56">
        <w:t xml:space="preserve">: </w:t>
      </w:r>
    </w:p>
    <w:p w:rsidR="0085700C" w:rsidRDefault="0085700C" w:rsidP="0085700C">
      <w:pPr>
        <w:pStyle w:val="Puce20"/>
      </w:pPr>
      <w:r w:rsidRPr="00330B56">
        <w:t>la</w:t>
      </w:r>
      <w:r>
        <w:t xml:space="preserve"> correspondance entre la devise et le pays de saisie du type de frais</w:t>
      </w:r>
    </w:p>
    <w:p w:rsidR="0085700C" w:rsidRDefault="0085700C" w:rsidP="0085700C">
      <w:pPr>
        <w:pStyle w:val="Puce20"/>
      </w:pPr>
      <w:r>
        <w:t>la présence de</w:t>
      </w:r>
      <w:r w:rsidRPr="00330B56">
        <w:t xml:space="preserve"> justificatif (s</w:t>
      </w:r>
      <w:r>
        <w:t>i</w:t>
      </w:r>
      <w:r w:rsidRPr="00330B56">
        <w:t xml:space="preserve"> </w:t>
      </w:r>
      <w:r>
        <w:t>requis</w:t>
      </w:r>
      <w:r w:rsidRPr="00330B56">
        <w:t xml:space="preserve">). </w:t>
      </w:r>
    </w:p>
    <w:p w:rsidR="0085700C" w:rsidRDefault="0085700C" w:rsidP="0085700C">
      <w:r w:rsidRPr="00330B56">
        <w:t>Des messages d’exception apparaissent si les données ne sont pas correctes</w:t>
      </w:r>
      <w:r>
        <w:t xml:space="preserve"> ou si le système requière un justificatif et que ce dernier n’est pas fourni</w:t>
      </w:r>
      <w:r w:rsidRPr="00330B56">
        <w:t>.</w:t>
      </w:r>
      <w:r>
        <w:t xml:space="preserve"> L’administrateur a cependant la possibilité de désactiver ces messages d’alerte dans la table des règles de contrôle.</w:t>
      </w:r>
    </w:p>
    <w:p w:rsidR="0085700C" w:rsidRDefault="0085700C" w:rsidP="00647AD8">
      <w:pPr>
        <w:pStyle w:val="Heading2"/>
      </w:pPr>
      <w:bookmarkStart w:id="1630" w:name="_Toc290556556"/>
      <w:bookmarkStart w:id="1631" w:name="_Toc290556671"/>
      <w:bookmarkStart w:id="1632" w:name="_Toc290912203"/>
      <w:bookmarkStart w:id="1633" w:name="_Toc290912577"/>
      <w:bookmarkStart w:id="1634" w:name="_Toc290912717"/>
      <w:bookmarkStart w:id="1635" w:name="_Toc290913209"/>
      <w:bookmarkStart w:id="1636" w:name="_Toc290913381"/>
      <w:bookmarkStart w:id="1637" w:name="_Toc290969515"/>
      <w:bookmarkStart w:id="1638" w:name="_Toc290970530"/>
      <w:bookmarkStart w:id="1639" w:name="_Toc290986567"/>
      <w:bookmarkStart w:id="1640" w:name="_Toc290986757"/>
      <w:bookmarkStart w:id="1641" w:name="_Toc290986948"/>
      <w:bookmarkStart w:id="1642" w:name="_Toc290987137"/>
      <w:bookmarkStart w:id="1643" w:name="_Toc290987328"/>
      <w:bookmarkStart w:id="1644" w:name="_Toc290989297"/>
      <w:bookmarkStart w:id="1645" w:name="_Toc290989485"/>
      <w:bookmarkStart w:id="1646" w:name="_Toc290989674"/>
      <w:bookmarkStart w:id="1647" w:name="_Toc290997762"/>
      <w:bookmarkStart w:id="1648" w:name="_Toc291061568"/>
      <w:bookmarkStart w:id="1649" w:name="_Toc291064904"/>
      <w:bookmarkStart w:id="1650" w:name="_Toc291076246"/>
      <w:bookmarkStart w:id="1651" w:name="_Toc291076599"/>
      <w:bookmarkStart w:id="1652" w:name="_Toc291076784"/>
      <w:bookmarkStart w:id="1653" w:name="_Toc291076969"/>
      <w:bookmarkStart w:id="1654" w:name="_Toc291077155"/>
      <w:bookmarkStart w:id="1655" w:name="_Toc291165412"/>
      <w:bookmarkStart w:id="1656" w:name="_Toc291167917"/>
      <w:bookmarkStart w:id="1657" w:name="_Toc291169625"/>
      <w:bookmarkStart w:id="1658" w:name="_Toc291170122"/>
      <w:bookmarkStart w:id="1659" w:name="_Toc291170329"/>
      <w:bookmarkStart w:id="1660" w:name="_Toc291170536"/>
      <w:bookmarkStart w:id="1661" w:name="_Toc291170743"/>
      <w:bookmarkStart w:id="1662" w:name="_Toc291170947"/>
      <w:bookmarkStart w:id="1663" w:name="_Toc291171153"/>
      <w:bookmarkStart w:id="1664" w:name="_Toc291765160"/>
      <w:bookmarkStart w:id="1665" w:name="_Toc291774684"/>
      <w:bookmarkStart w:id="1666" w:name="_Toc291834663"/>
      <w:bookmarkStart w:id="1667" w:name="_Toc291836866"/>
      <w:bookmarkStart w:id="1668" w:name="_Toc291837321"/>
      <w:bookmarkStart w:id="1669" w:name="_Toc291837534"/>
      <w:bookmarkStart w:id="1670" w:name="_Toc292103081"/>
      <w:bookmarkStart w:id="1671" w:name="_Toc294259036"/>
      <w:bookmarkStart w:id="1672" w:name="_Toc294259426"/>
      <w:bookmarkStart w:id="1673" w:name="_Toc294271762"/>
      <w:bookmarkStart w:id="1674" w:name="_Toc290556560"/>
      <w:bookmarkStart w:id="1675" w:name="_Toc290556675"/>
      <w:bookmarkStart w:id="1676" w:name="_Toc290912207"/>
      <w:bookmarkStart w:id="1677" w:name="_Toc290912581"/>
      <w:bookmarkStart w:id="1678" w:name="_Toc290912721"/>
      <w:bookmarkStart w:id="1679" w:name="_Toc290913213"/>
      <w:bookmarkStart w:id="1680" w:name="_Toc290913385"/>
      <w:bookmarkStart w:id="1681" w:name="_Toc290969519"/>
      <w:bookmarkStart w:id="1682" w:name="_Toc290970534"/>
      <w:bookmarkStart w:id="1683" w:name="_Toc290986571"/>
      <w:bookmarkStart w:id="1684" w:name="_Toc290986761"/>
      <w:bookmarkStart w:id="1685" w:name="_Toc290986952"/>
      <w:bookmarkStart w:id="1686" w:name="_Toc290987141"/>
      <w:bookmarkStart w:id="1687" w:name="_Toc290987332"/>
      <w:bookmarkStart w:id="1688" w:name="_Toc290989301"/>
      <w:bookmarkStart w:id="1689" w:name="_Toc290989489"/>
      <w:bookmarkStart w:id="1690" w:name="_Toc290989678"/>
      <w:bookmarkStart w:id="1691" w:name="_Toc290997766"/>
      <w:bookmarkStart w:id="1692" w:name="_Toc291061572"/>
      <w:bookmarkStart w:id="1693" w:name="_Toc291064908"/>
      <w:bookmarkStart w:id="1694" w:name="_Toc291076250"/>
      <w:bookmarkStart w:id="1695" w:name="_Toc291076603"/>
      <w:bookmarkStart w:id="1696" w:name="_Toc291076788"/>
      <w:bookmarkStart w:id="1697" w:name="_Toc291076973"/>
      <w:bookmarkStart w:id="1698" w:name="_Toc291077159"/>
      <w:bookmarkStart w:id="1699" w:name="_Toc291165416"/>
      <w:bookmarkStart w:id="1700" w:name="_Toc291167921"/>
      <w:bookmarkStart w:id="1701" w:name="_Toc291169629"/>
      <w:bookmarkStart w:id="1702" w:name="_Toc291170126"/>
      <w:bookmarkStart w:id="1703" w:name="_Toc291170333"/>
      <w:bookmarkStart w:id="1704" w:name="_Toc291170540"/>
      <w:bookmarkStart w:id="1705" w:name="_Toc291170747"/>
      <w:bookmarkStart w:id="1706" w:name="_Toc291170951"/>
      <w:bookmarkStart w:id="1707" w:name="_Toc291171157"/>
      <w:bookmarkStart w:id="1708" w:name="_Toc291765164"/>
      <w:bookmarkStart w:id="1709" w:name="_Toc291774688"/>
      <w:bookmarkStart w:id="1710" w:name="_Toc291834667"/>
      <w:bookmarkStart w:id="1711" w:name="_Toc291836870"/>
      <w:bookmarkStart w:id="1712" w:name="_Toc291837325"/>
      <w:bookmarkStart w:id="1713" w:name="_Toc291837538"/>
      <w:bookmarkStart w:id="1714" w:name="_Toc290556562"/>
      <w:bookmarkStart w:id="1715" w:name="_Toc290556677"/>
      <w:bookmarkStart w:id="1716" w:name="_Toc290912209"/>
      <w:bookmarkStart w:id="1717" w:name="_Toc290912583"/>
      <w:bookmarkStart w:id="1718" w:name="_Toc290912723"/>
      <w:bookmarkStart w:id="1719" w:name="_Toc290913215"/>
      <w:bookmarkStart w:id="1720" w:name="_Toc290913387"/>
      <w:bookmarkStart w:id="1721" w:name="_Toc290969521"/>
      <w:bookmarkStart w:id="1722" w:name="_Toc290970536"/>
      <w:bookmarkStart w:id="1723" w:name="_Toc290986573"/>
      <w:bookmarkStart w:id="1724" w:name="_Toc290986763"/>
      <w:bookmarkStart w:id="1725" w:name="_Toc290986954"/>
      <w:bookmarkStart w:id="1726" w:name="_Toc290987143"/>
      <w:bookmarkStart w:id="1727" w:name="_Toc290987334"/>
      <w:bookmarkStart w:id="1728" w:name="_Toc290989303"/>
      <w:bookmarkStart w:id="1729" w:name="_Toc290989491"/>
      <w:bookmarkStart w:id="1730" w:name="_Toc290989680"/>
      <w:bookmarkStart w:id="1731" w:name="_Toc290997768"/>
      <w:bookmarkStart w:id="1732" w:name="_Toc291061574"/>
      <w:bookmarkStart w:id="1733" w:name="_Toc291064910"/>
      <w:bookmarkStart w:id="1734" w:name="_Toc291076252"/>
      <w:bookmarkStart w:id="1735" w:name="_Toc291076605"/>
      <w:bookmarkStart w:id="1736" w:name="_Toc291076790"/>
      <w:bookmarkStart w:id="1737" w:name="_Toc291076975"/>
      <w:bookmarkStart w:id="1738" w:name="_Toc291077161"/>
      <w:bookmarkStart w:id="1739" w:name="_Toc291165418"/>
      <w:bookmarkStart w:id="1740" w:name="_Toc291167923"/>
      <w:bookmarkStart w:id="1741" w:name="_Toc291169631"/>
      <w:bookmarkStart w:id="1742" w:name="_Toc291170128"/>
      <w:bookmarkStart w:id="1743" w:name="_Toc291170335"/>
      <w:bookmarkStart w:id="1744" w:name="_Toc291170542"/>
      <w:bookmarkStart w:id="1745" w:name="_Toc291170749"/>
      <w:bookmarkStart w:id="1746" w:name="_Toc291170953"/>
      <w:bookmarkStart w:id="1747" w:name="_Toc291171159"/>
      <w:bookmarkStart w:id="1748" w:name="_Toc291765166"/>
      <w:bookmarkStart w:id="1749" w:name="_Toc291774690"/>
      <w:bookmarkStart w:id="1750" w:name="_Toc291834669"/>
      <w:bookmarkStart w:id="1751" w:name="_Toc291836872"/>
      <w:bookmarkStart w:id="1752" w:name="_Toc291837327"/>
      <w:bookmarkStart w:id="1753" w:name="_Toc291837540"/>
      <w:bookmarkStart w:id="1754" w:name="_Toc290556564"/>
      <w:bookmarkStart w:id="1755" w:name="_Toc290556679"/>
      <w:bookmarkStart w:id="1756" w:name="_Toc290912211"/>
      <w:bookmarkStart w:id="1757" w:name="_Toc290912585"/>
      <w:bookmarkStart w:id="1758" w:name="_Toc290912725"/>
      <w:bookmarkStart w:id="1759" w:name="_Toc290913217"/>
      <w:bookmarkStart w:id="1760" w:name="_Toc290913389"/>
      <w:bookmarkStart w:id="1761" w:name="_Toc290969523"/>
      <w:bookmarkStart w:id="1762" w:name="_Toc290970538"/>
      <w:bookmarkStart w:id="1763" w:name="_Toc290986575"/>
      <w:bookmarkStart w:id="1764" w:name="_Toc290986765"/>
      <w:bookmarkStart w:id="1765" w:name="_Toc290986956"/>
      <w:bookmarkStart w:id="1766" w:name="_Toc290987145"/>
      <w:bookmarkStart w:id="1767" w:name="_Toc290987336"/>
      <w:bookmarkStart w:id="1768" w:name="_Toc290989305"/>
      <w:bookmarkStart w:id="1769" w:name="_Toc290989493"/>
      <w:bookmarkStart w:id="1770" w:name="_Toc290989682"/>
      <w:bookmarkStart w:id="1771" w:name="_Toc290997770"/>
      <w:bookmarkStart w:id="1772" w:name="_Toc291061576"/>
      <w:bookmarkStart w:id="1773" w:name="_Toc291064912"/>
      <w:bookmarkStart w:id="1774" w:name="_Toc291076254"/>
      <w:bookmarkStart w:id="1775" w:name="_Toc291076607"/>
      <w:bookmarkStart w:id="1776" w:name="_Toc291076792"/>
      <w:bookmarkStart w:id="1777" w:name="_Toc291076977"/>
      <w:bookmarkStart w:id="1778" w:name="_Toc291077163"/>
      <w:bookmarkStart w:id="1779" w:name="_Toc291165420"/>
      <w:bookmarkStart w:id="1780" w:name="_Toc291167925"/>
      <w:bookmarkStart w:id="1781" w:name="_Toc291169633"/>
      <w:bookmarkStart w:id="1782" w:name="_Toc291170130"/>
      <w:bookmarkStart w:id="1783" w:name="_Toc291170337"/>
      <w:bookmarkStart w:id="1784" w:name="_Toc291170544"/>
      <w:bookmarkStart w:id="1785" w:name="_Toc291170751"/>
      <w:bookmarkStart w:id="1786" w:name="_Toc291170955"/>
      <w:bookmarkStart w:id="1787" w:name="_Toc291171161"/>
      <w:bookmarkStart w:id="1788" w:name="_Toc291765168"/>
      <w:bookmarkStart w:id="1789" w:name="_Toc291774692"/>
      <w:bookmarkStart w:id="1790" w:name="_Toc291834671"/>
      <w:bookmarkStart w:id="1791" w:name="_Toc291836874"/>
      <w:bookmarkStart w:id="1792" w:name="_Toc291837329"/>
      <w:bookmarkStart w:id="1793" w:name="_Toc291837542"/>
      <w:bookmarkStart w:id="1794" w:name="_Toc333500924"/>
      <w:bookmarkStart w:id="1795" w:name="_Toc334014162"/>
      <w:bookmarkStart w:id="1796" w:name="_Toc334696340"/>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r>
        <w:t>Configuration de la table</w:t>
      </w:r>
      <w:bookmarkEnd w:id="1794"/>
      <w:bookmarkEnd w:id="1795"/>
      <w:bookmarkEnd w:id="1796"/>
    </w:p>
    <w:p w:rsidR="0085700C" w:rsidRDefault="0085700C" w:rsidP="00647AD8">
      <w:pPr>
        <w:pStyle w:val="Heading3"/>
        <w:rPr>
          <w:lang w:eastAsia="en-US"/>
        </w:rPr>
      </w:pPr>
      <w:bookmarkStart w:id="1797" w:name="_Toc291774694"/>
      <w:bookmarkStart w:id="1798" w:name="_Toc291834673"/>
      <w:bookmarkStart w:id="1799" w:name="_Toc291836876"/>
      <w:bookmarkStart w:id="1800" w:name="_Toc291837331"/>
      <w:bookmarkStart w:id="1801" w:name="_Toc291837544"/>
      <w:bookmarkStart w:id="1802" w:name="_Toc292103088"/>
      <w:bookmarkStart w:id="1803" w:name="_Toc294259043"/>
      <w:bookmarkStart w:id="1804" w:name="_Toc294259433"/>
      <w:bookmarkStart w:id="1805" w:name="_Toc294271769"/>
      <w:bookmarkStart w:id="1806" w:name="_Toc294283126"/>
      <w:bookmarkStart w:id="1807" w:name="_Toc333500925"/>
      <w:bookmarkStart w:id="1808" w:name="_Toc334014163"/>
      <w:bookmarkStart w:id="1809" w:name="_Toc334696341"/>
      <w:bookmarkEnd w:id="1797"/>
      <w:bookmarkEnd w:id="1798"/>
      <w:bookmarkEnd w:id="1799"/>
      <w:bookmarkEnd w:id="1800"/>
      <w:bookmarkEnd w:id="1801"/>
      <w:bookmarkEnd w:id="1802"/>
      <w:bookmarkEnd w:id="1803"/>
      <w:bookmarkEnd w:id="1804"/>
      <w:bookmarkEnd w:id="1805"/>
      <w:r>
        <w:t>Définir l’administration fiscale</w:t>
      </w:r>
      <w:bookmarkEnd w:id="1806"/>
      <w:bookmarkEnd w:id="1807"/>
      <w:bookmarkEnd w:id="1808"/>
      <w:bookmarkEnd w:id="1809"/>
    </w:p>
    <w:p w:rsidR="0085700C" w:rsidRDefault="0085700C" w:rsidP="0085700C">
      <w:r>
        <w:t>L</w:t>
      </w:r>
      <w:r w:rsidRPr="00330B56">
        <w:t xml:space="preserve">e système </w:t>
      </w:r>
      <w:r>
        <w:t xml:space="preserve">définit toujours la TVA en fonction du pays de rattachement du collaborateur (champ </w:t>
      </w:r>
      <w:r w:rsidRPr="004C71D8">
        <w:rPr>
          <w:b/>
        </w:rPr>
        <w:t>Pays</w:t>
      </w:r>
      <w:r>
        <w:t xml:space="preserve"> du profil de celui-ci).</w:t>
      </w:r>
    </w:p>
    <w:p w:rsidR="0085700C" w:rsidRDefault="0085700C" w:rsidP="0085700C"/>
    <w:p w:rsidR="0085700C" w:rsidRDefault="0085700C" w:rsidP="0085700C">
      <w:r>
        <w:t>L’accès à la table d</w:t>
      </w:r>
      <w:r w:rsidRPr="00D058B4">
        <w:t xml:space="preserve">’administration fiscale </w:t>
      </w:r>
      <w:r>
        <w:t>se fait via</w:t>
      </w:r>
      <w:r w:rsidRPr="00D058B4">
        <w:t xml:space="preserve"> </w:t>
      </w:r>
      <w:r w:rsidRPr="00194EA6">
        <w:rPr>
          <w:b/>
          <w:i/>
        </w:rPr>
        <w:t>Administration &gt; Administrateur de notes de frais &gt; Administration fiscal</w:t>
      </w:r>
      <w:r>
        <w:rPr>
          <w:b/>
          <w:i/>
        </w:rPr>
        <w:t>e</w:t>
      </w:r>
      <w:r w:rsidRPr="00BB67E8">
        <w:t xml:space="preserve"> au niveau de l’onglet </w:t>
      </w:r>
      <w:r w:rsidRPr="00BB67E8">
        <w:rPr>
          <w:b/>
        </w:rPr>
        <w:t>Administrations fiscales</w:t>
      </w:r>
      <w:r w:rsidRPr="00BB67E8">
        <w:t>.</w:t>
      </w:r>
    </w:p>
    <w:p w:rsidR="0085700C" w:rsidRDefault="005D7A81" w:rsidP="0085700C">
      <w:r>
        <w:rPr>
          <w:noProof/>
          <w:snapToGrid/>
        </w:rPr>
        <w:drawing>
          <wp:inline distT="0" distB="0" distL="0" distR="0" wp14:anchorId="2902D02E" wp14:editId="6BF932F9">
            <wp:extent cx="5943600" cy="147637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1476375"/>
                    </a:xfrm>
                    <a:prstGeom prst="rect">
                      <a:avLst/>
                    </a:prstGeom>
                  </pic:spPr>
                </pic:pic>
              </a:graphicData>
            </a:graphic>
          </wp:inline>
        </w:drawing>
      </w:r>
    </w:p>
    <w:p w:rsidR="0085700C" w:rsidRDefault="0085700C" w:rsidP="0085700C"/>
    <w:p w:rsidR="0085700C" w:rsidRDefault="0085700C" w:rsidP="0085700C">
      <w:r w:rsidRPr="00330B56">
        <w:t>Pour créer une nouvelle administration fiscale, cliquer sur</w:t>
      </w:r>
      <w:r>
        <w:t xml:space="preserve"> </w:t>
      </w:r>
      <w:r w:rsidRPr="00D058B4">
        <w:rPr>
          <w:b/>
        </w:rPr>
        <w:t>Nouveau</w:t>
      </w:r>
      <w:r>
        <w:t xml:space="preserve"> et compléter les champs.</w:t>
      </w:r>
    </w:p>
    <w:p w:rsidR="0085700C" w:rsidRDefault="005D7A81" w:rsidP="0085700C">
      <w:r>
        <w:rPr>
          <w:noProof/>
          <w:snapToGrid/>
        </w:rPr>
        <w:lastRenderedPageBreak/>
        <w:drawing>
          <wp:inline distT="0" distB="0" distL="0" distR="0" wp14:anchorId="0E7970CD" wp14:editId="63E922FD">
            <wp:extent cx="5416588" cy="218631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18177" cy="2186951"/>
                    </a:xfrm>
                    <a:prstGeom prst="rect">
                      <a:avLst/>
                    </a:prstGeom>
                  </pic:spPr>
                </pic:pic>
              </a:graphicData>
            </a:graphic>
          </wp:inline>
        </w:drawing>
      </w:r>
    </w:p>
    <w:p w:rsidR="0085700C" w:rsidRPr="00753F11" w:rsidRDefault="0085700C" w:rsidP="0085700C"/>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258"/>
        <w:gridCol w:w="7381"/>
      </w:tblGrid>
      <w:tr w:rsidR="0085700C" w:rsidRPr="00D058B4" w:rsidTr="00673439">
        <w:trPr>
          <w:cantSplit/>
          <w:tblHeader/>
        </w:trPr>
        <w:tc>
          <w:tcPr>
            <w:tcW w:w="2258" w:type="dxa"/>
            <w:shd w:val="clear" w:color="auto" w:fill="000000"/>
          </w:tcPr>
          <w:p w:rsidR="0085700C" w:rsidRPr="003A6C3A" w:rsidRDefault="0085700C" w:rsidP="00673439">
            <w:pPr>
              <w:tabs>
                <w:tab w:val="clear" w:pos="426"/>
                <w:tab w:val="left" w:pos="27"/>
              </w:tabs>
              <w:ind w:left="0"/>
              <w:rPr>
                <w:b/>
                <w:lang w:eastAsia="en-US"/>
              </w:rPr>
            </w:pPr>
            <w:r w:rsidRPr="003A6C3A">
              <w:rPr>
                <w:b/>
                <w:lang w:eastAsia="en-US"/>
              </w:rPr>
              <w:t>Champ</w:t>
            </w:r>
          </w:p>
        </w:tc>
        <w:tc>
          <w:tcPr>
            <w:tcW w:w="7381" w:type="dxa"/>
            <w:shd w:val="clear" w:color="auto" w:fill="000000"/>
          </w:tcPr>
          <w:p w:rsidR="0085700C" w:rsidRPr="003A6C3A" w:rsidRDefault="0085700C" w:rsidP="00673439">
            <w:pPr>
              <w:tabs>
                <w:tab w:val="clear" w:pos="426"/>
                <w:tab w:val="left" w:pos="27"/>
              </w:tabs>
              <w:ind w:left="0"/>
              <w:rPr>
                <w:b/>
                <w:lang w:eastAsia="en-US"/>
              </w:rPr>
            </w:pPr>
            <w:r w:rsidRPr="003A6C3A">
              <w:rPr>
                <w:b/>
                <w:lang w:eastAsia="en-US"/>
              </w:rPr>
              <w:t>Description</w:t>
            </w:r>
          </w:p>
        </w:tc>
      </w:tr>
      <w:tr w:rsidR="0085700C" w:rsidRPr="00B579CB" w:rsidTr="00673439">
        <w:trPr>
          <w:cantSplit/>
        </w:trPr>
        <w:tc>
          <w:tcPr>
            <w:tcW w:w="2258" w:type="dxa"/>
          </w:tcPr>
          <w:p w:rsidR="0085700C" w:rsidRPr="006050A4" w:rsidRDefault="0085700C" w:rsidP="00673439">
            <w:pPr>
              <w:tabs>
                <w:tab w:val="clear" w:pos="426"/>
                <w:tab w:val="left" w:pos="169"/>
              </w:tabs>
              <w:ind w:left="27"/>
            </w:pPr>
            <w:r>
              <w:t>Administration fiscale</w:t>
            </w:r>
          </w:p>
        </w:tc>
        <w:tc>
          <w:tcPr>
            <w:tcW w:w="7381" w:type="dxa"/>
          </w:tcPr>
          <w:p w:rsidR="0085700C" w:rsidRPr="00B579CB" w:rsidRDefault="0085700C" w:rsidP="00673439">
            <w:pPr>
              <w:pStyle w:val="Puce1"/>
              <w:numPr>
                <w:ilvl w:val="0"/>
                <w:numId w:val="0"/>
              </w:numPr>
              <w:rPr>
                <w:szCs w:val="17"/>
              </w:rPr>
            </w:pPr>
            <w:r>
              <w:rPr>
                <w:szCs w:val="17"/>
              </w:rPr>
              <w:t>Nom unique de l’administration fiscale telle que définie par la société (généralement le nom ou code du pays – FR, DE, etc.).</w:t>
            </w:r>
          </w:p>
        </w:tc>
      </w:tr>
      <w:tr w:rsidR="0085700C" w:rsidRPr="00B579CB" w:rsidTr="00673439">
        <w:trPr>
          <w:cantSplit/>
        </w:trPr>
        <w:tc>
          <w:tcPr>
            <w:tcW w:w="2258" w:type="dxa"/>
          </w:tcPr>
          <w:p w:rsidR="0085700C" w:rsidRDefault="0085700C" w:rsidP="00673439">
            <w:pPr>
              <w:tabs>
                <w:tab w:val="clear" w:pos="426"/>
                <w:tab w:val="left" w:pos="169"/>
              </w:tabs>
              <w:ind w:left="27"/>
            </w:pPr>
            <w:r>
              <w:t>Pays</w:t>
            </w:r>
          </w:p>
        </w:tc>
        <w:tc>
          <w:tcPr>
            <w:tcW w:w="7381" w:type="dxa"/>
          </w:tcPr>
          <w:p w:rsidR="0085700C" w:rsidRPr="00B579CB" w:rsidRDefault="0085700C" w:rsidP="00673439">
            <w:pPr>
              <w:pStyle w:val="Puce1"/>
              <w:numPr>
                <w:ilvl w:val="0"/>
                <w:numId w:val="0"/>
              </w:numPr>
              <w:rPr>
                <w:szCs w:val="17"/>
              </w:rPr>
            </w:pPr>
            <w:r>
              <w:rPr>
                <w:szCs w:val="17"/>
              </w:rPr>
              <w:t>Pays associé à l’administration fiscale.</w:t>
            </w:r>
          </w:p>
        </w:tc>
      </w:tr>
      <w:tr w:rsidR="0085700C" w:rsidRPr="00B579CB" w:rsidTr="00673439">
        <w:trPr>
          <w:cantSplit/>
        </w:trPr>
        <w:tc>
          <w:tcPr>
            <w:tcW w:w="2258" w:type="dxa"/>
          </w:tcPr>
          <w:p w:rsidR="0085700C" w:rsidRDefault="0085700C" w:rsidP="00673439">
            <w:pPr>
              <w:tabs>
                <w:tab w:val="clear" w:pos="426"/>
                <w:tab w:val="left" w:pos="169"/>
              </w:tabs>
              <w:ind w:left="27"/>
            </w:pPr>
            <w:r>
              <w:t>Etat/Province</w:t>
            </w:r>
          </w:p>
        </w:tc>
        <w:tc>
          <w:tcPr>
            <w:tcW w:w="7381" w:type="dxa"/>
          </w:tcPr>
          <w:p w:rsidR="0085700C" w:rsidRPr="00B579CB" w:rsidRDefault="0085700C" w:rsidP="00673439">
            <w:pPr>
              <w:pStyle w:val="Puce1"/>
              <w:numPr>
                <w:ilvl w:val="0"/>
                <w:numId w:val="0"/>
              </w:numPr>
              <w:rPr>
                <w:szCs w:val="17"/>
              </w:rPr>
            </w:pPr>
            <w:r>
              <w:rPr>
                <w:szCs w:val="17"/>
              </w:rPr>
              <w:t>Etat/Province associé à l’administration fiscale. Ne rien renseigner si la même administration fiscale s’applique à tout le pays.</w:t>
            </w:r>
          </w:p>
        </w:tc>
      </w:tr>
      <w:tr w:rsidR="0085700C" w:rsidRPr="00B579CB" w:rsidTr="00673439">
        <w:trPr>
          <w:cantSplit/>
        </w:trPr>
        <w:tc>
          <w:tcPr>
            <w:tcW w:w="2258" w:type="dxa"/>
          </w:tcPr>
          <w:p w:rsidR="0085700C" w:rsidRDefault="0085700C" w:rsidP="00673439">
            <w:pPr>
              <w:tabs>
                <w:tab w:val="clear" w:pos="426"/>
                <w:tab w:val="left" w:pos="169"/>
              </w:tabs>
              <w:ind w:left="27"/>
            </w:pPr>
            <w:r>
              <w:t>Nom de la taxe</w:t>
            </w:r>
          </w:p>
        </w:tc>
        <w:tc>
          <w:tcPr>
            <w:tcW w:w="7381" w:type="dxa"/>
          </w:tcPr>
          <w:p w:rsidR="0085700C" w:rsidRPr="00B579CB" w:rsidRDefault="0085700C" w:rsidP="00673439">
            <w:pPr>
              <w:pStyle w:val="Puce1"/>
              <w:numPr>
                <w:ilvl w:val="0"/>
                <w:numId w:val="0"/>
              </w:numPr>
              <w:rPr>
                <w:szCs w:val="17"/>
              </w:rPr>
            </w:pPr>
            <w:r>
              <w:rPr>
                <w:szCs w:val="17"/>
              </w:rPr>
              <w:t>Nom qui sera accessible pour le processeur dans l’interface utilisateur.</w:t>
            </w:r>
          </w:p>
        </w:tc>
      </w:tr>
    </w:tbl>
    <w:p w:rsidR="0085700C" w:rsidRPr="00330B56" w:rsidRDefault="0085700C" w:rsidP="0085700C"/>
    <w:p w:rsidR="0085700C" w:rsidRDefault="0085700C" w:rsidP="0085700C">
      <w:r w:rsidRPr="00330B56">
        <w:t xml:space="preserve">Cliquer sur </w:t>
      </w:r>
      <w:r w:rsidRPr="00D058B4">
        <w:rPr>
          <w:b/>
        </w:rPr>
        <w:t>Suivant</w:t>
      </w:r>
      <w:r>
        <w:t xml:space="preserve"> pour définir les différents </w:t>
      </w:r>
      <w:r>
        <w:rPr>
          <w:b/>
        </w:rPr>
        <w:t>t</w:t>
      </w:r>
      <w:r w:rsidRPr="00D058B4">
        <w:rPr>
          <w:b/>
        </w:rPr>
        <w:t>ypes de taux de taxation</w:t>
      </w:r>
      <w:r>
        <w:t xml:space="preserve"> et cliquer sur </w:t>
      </w:r>
      <w:r w:rsidRPr="00D058B4">
        <w:rPr>
          <w:b/>
        </w:rPr>
        <w:t>Nouveau</w:t>
      </w:r>
      <w:r>
        <w:t> :</w:t>
      </w:r>
    </w:p>
    <w:p w:rsidR="0085700C" w:rsidRPr="00753F11" w:rsidRDefault="005D7A81" w:rsidP="0085700C">
      <w:r>
        <w:rPr>
          <w:noProof/>
          <w:snapToGrid/>
        </w:rPr>
        <w:drawing>
          <wp:inline distT="0" distB="0" distL="0" distR="0" wp14:anchorId="7E9274A2" wp14:editId="53916D73">
            <wp:extent cx="2756950" cy="15773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764537" cy="1581701"/>
                    </a:xfrm>
                    <a:prstGeom prst="rect">
                      <a:avLst/>
                    </a:prstGeom>
                  </pic:spPr>
                </pic:pic>
              </a:graphicData>
            </a:graphic>
          </wp:inline>
        </w:drawing>
      </w:r>
    </w:p>
    <w:p w:rsidR="0085700C" w:rsidRPr="00980584" w:rsidRDefault="0085700C" w:rsidP="0085700C">
      <w:pPr>
        <w:rPr>
          <w:i/>
        </w:rPr>
      </w:pPr>
      <w:r w:rsidRPr="00980584">
        <w:rPr>
          <w:i/>
        </w:rPr>
        <w:t>Exemple de types de taux de taxation pour la France :</w:t>
      </w:r>
      <w:r>
        <w:rPr>
          <w:i/>
        </w:rPr>
        <w:t xml:space="preserve"> </w:t>
      </w:r>
      <w:r w:rsidRPr="00980584">
        <w:rPr>
          <w:i/>
        </w:rPr>
        <w:t>Standard</w:t>
      </w:r>
      <w:r>
        <w:rPr>
          <w:i/>
        </w:rPr>
        <w:t xml:space="preserve">, </w:t>
      </w:r>
      <w:r w:rsidRPr="00980584">
        <w:rPr>
          <w:i/>
        </w:rPr>
        <w:t>Réduit</w:t>
      </w:r>
      <w:r>
        <w:rPr>
          <w:i/>
        </w:rPr>
        <w:t xml:space="preserve">, </w:t>
      </w:r>
      <w:r w:rsidRPr="00980584">
        <w:rPr>
          <w:i/>
        </w:rPr>
        <w:t>Zéro</w:t>
      </w:r>
      <w:r>
        <w:rPr>
          <w:i/>
        </w:rPr>
        <w:t xml:space="preserve">. </w:t>
      </w:r>
      <w:r w:rsidRPr="00980584">
        <w:rPr>
          <w:i/>
        </w:rPr>
        <w:t xml:space="preserve">Chacun ayant pour méthode de calcul le </w:t>
      </w:r>
      <w:r w:rsidRPr="00980584">
        <w:rPr>
          <w:b/>
          <w:i/>
        </w:rPr>
        <w:t>Pourcentage</w:t>
      </w:r>
      <w:r w:rsidRPr="00980584">
        <w:rPr>
          <w:i/>
        </w:rPr>
        <w:t>.</w:t>
      </w:r>
    </w:p>
    <w:p w:rsidR="0085700C" w:rsidRDefault="0085700C" w:rsidP="0085700C"/>
    <w:p w:rsidR="0085700C" w:rsidRPr="00330B56" w:rsidRDefault="0085700C" w:rsidP="0085700C">
      <w:r>
        <w:t xml:space="preserve">Après enregistrement, cliquer sur </w:t>
      </w:r>
      <w:r w:rsidRPr="008479F7">
        <w:rPr>
          <w:b/>
        </w:rPr>
        <w:t>Suivant</w:t>
      </w:r>
      <w:r>
        <w:t xml:space="preserve"> pour définir le </w:t>
      </w:r>
      <w:r w:rsidRPr="008479F7">
        <w:rPr>
          <w:b/>
        </w:rPr>
        <w:t>t</w:t>
      </w:r>
      <w:r w:rsidRPr="00D058B4">
        <w:rPr>
          <w:b/>
        </w:rPr>
        <w:t>aux de taxation</w:t>
      </w:r>
      <w:r>
        <w:t xml:space="preserve"> et cliquer sur </w:t>
      </w:r>
      <w:r w:rsidRPr="00D058B4">
        <w:rPr>
          <w:b/>
        </w:rPr>
        <w:t>Nouveau</w:t>
      </w:r>
      <w:r>
        <w:t> :</w:t>
      </w:r>
    </w:p>
    <w:p w:rsidR="0085700C" w:rsidRDefault="005D7A81" w:rsidP="0085700C">
      <w:r>
        <w:rPr>
          <w:noProof/>
          <w:snapToGrid/>
        </w:rPr>
        <w:drawing>
          <wp:inline distT="0" distB="0" distL="0" distR="0" wp14:anchorId="136D5E50" wp14:editId="65C7E393">
            <wp:extent cx="3072384" cy="1976745"/>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073181" cy="1977258"/>
                    </a:xfrm>
                    <a:prstGeom prst="rect">
                      <a:avLst/>
                    </a:prstGeom>
                  </pic:spPr>
                </pic:pic>
              </a:graphicData>
            </a:graphic>
          </wp:inline>
        </w:drawing>
      </w:r>
    </w:p>
    <w:p w:rsidR="0085700C" w:rsidRPr="00980584" w:rsidRDefault="0085700C" w:rsidP="0085700C">
      <w:pPr>
        <w:rPr>
          <w:i/>
        </w:rPr>
      </w:pPr>
      <w:r w:rsidRPr="00980584">
        <w:rPr>
          <w:i/>
        </w:rPr>
        <w:t>Exemple de taux de taxation pour la France :</w:t>
      </w:r>
    </w:p>
    <w:p w:rsidR="005D7A81" w:rsidRDefault="005D7A81" w:rsidP="005D7A81">
      <w:pPr>
        <w:pStyle w:val="Puce20"/>
        <w:rPr>
          <w:i/>
        </w:rPr>
      </w:pPr>
      <w:r w:rsidRPr="00980584">
        <w:rPr>
          <w:i/>
        </w:rPr>
        <w:lastRenderedPageBreak/>
        <w:t>Standard</w:t>
      </w:r>
      <w:r>
        <w:rPr>
          <w:i/>
        </w:rPr>
        <w:t xml:space="preserve"> </w:t>
      </w:r>
      <w:r w:rsidRPr="00980584">
        <w:rPr>
          <w:i/>
        </w:rPr>
        <w:sym w:font="Wingdings" w:char="F0E0"/>
      </w:r>
      <w:r>
        <w:rPr>
          <w:i/>
        </w:rPr>
        <w:t xml:space="preserve"> 20%</w:t>
      </w:r>
    </w:p>
    <w:p w:rsidR="005D7A81" w:rsidRPr="00980584" w:rsidRDefault="005D7A81" w:rsidP="005D7A81">
      <w:pPr>
        <w:pStyle w:val="Puce20"/>
        <w:rPr>
          <w:i/>
        </w:rPr>
      </w:pPr>
      <w:r>
        <w:rPr>
          <w:i/>
        </w:rPr>
        <w:t xml:space="preserve">Réduit </w:t>
      </w:r>
      <w:r w:rsidRPr="00980584">
        <w:rPr>
          <w:i/>
        </w:rPr>
        <w:sym w:font="Wingdings" w:char="F0E0"/>
      </w:r>
      <w:r>
        <w:rPr>
          <w:i/>
        </w:rPr>
        <w:t xml:space="preserve">  10%</w:t>
      </w:r>
    </w:p>
    <w:p w:rsidR="005D7A81" w:rsidRDefault="005D7A81" w:rsidP="005D7A81">
      <w:pPr>
        <w:pStyle w:val="Puce20"/>
        <w:rPr>
          <w:i/>
        </w:rPr>
      </w:pPr>
      <w:r w:rsidRPr="00980584">
        <w:rPr>
          <w:i/>
        </w:rPr>
        <w:t>Réduit</w:t>
      </w:r>
      <w:r>
        <w:rPr>
          <w:i/>
        </w:rPr>
        <w:t xml:space="preserve"> </w:t>
      </w:r>
      <w:r w:rsidRPr="00980584">
        <w:rPr>
          <w:i/>
        </w:rPr>
        <w:sym w:font="Wingdings" w:char="F0E0"/>
      </w:r>
      <w:r>
        <w:rPr>
          <w:i/>
        </w:rPr>
        <w:t xml:space="preserve"> 5,5%</w:t>
      </w:r>
    </w:p>
    <w:p w:rsidR="005D7A81" w:rsidRPr="00980584" w:rsidRDefault="005D7A81" w:rsidP="005D7A81">
      <w:pPr>
        <w:pStyle w:val="Puce20"/>
        <w:rPr>
          <w:i/>
        </w:rPr>
      </w:pPr>
      <w:r>
        <w:rPr>
          <w:i/>
        </w:rPr>
        <w:t xml:space="preserve">Réduit </w:t>
      </w:r>
      <w:r w:rsidRPr="00980584">
        <w:rPr>
          <w:i/>
        </w:rPr>
        <w:sym w:font="Wingdings" w:char="F0E0"/>
      </w:r>
      <w:r>
        <w:rPr>
          <w:i/>
        </w:rPr>
        <w:t xml:space="preserve"> 2,1%</w:t>
      </w:r>
    </w:p>
    <w:p w:rsidR="005D7A81" w:rsidRPr="00980584" w:rsidRDefault="005D7A81" w:rsidP="005D7A81">
      <w:pPr>
        <w:pStyle w:val="Puce20"/>
        <w:rPr>
          <w:i/>
        </w:rPr>
      </w:pPr>
      <w:r w:rsidRPr="00980584">
        <w:rPr>
          <w:i/>
        </w:rPr>
        <w:t>Zéro</w:t>
      </w:r>
      <w:r>
        <w:rPr>
          <w:i/>
        </w:rPr>
        <w:t xml:space="preserve"> </w:t>
      </w:r>
      <w:r w:rsidRPr="00980584">
        <w:rPr>
          <w:i/>
        </w:rPr>
        <w:sym w:font="Wingdings" w:char="F0E0"/>
      </w:r>
      <w:r>
        <w:rPr>
          <w:i/>
        </w:rPr>
        <w:t xml:space="preserve"> 0%</w:t>
      </w:r>
    </w:p>
    <w:p w:rsidR="0085700C" w:rsidRDefault="0085700C" w:rsidP="0085700C"/>
    <w:p w:rsidR="0085700C" w:rsidRPr="00753F11" w:rsidRDefault="0085700C" w:rsidP="0085700C">
      <w:r>
        <w:t xml:space="preserve">Enregistrer, et cliquer sur </w:t>
      </w:r>
      <w:r w:rsidRPr="00D058B4">
        <w:rPr>
          <w:b/>
        </w:rPr>
        <w:t>Termin</w:t>
      </w:r>
      <w:r>
        <w:rPr>
          <w:b/>
        </w:rPr>
        <w:t>é</w:t>
      </w:r>
      <w:r>
        <w:t>.</w:t>
      </w:r>
    </w:p>
    <w:p w:rsidR="0085700C" w:rsidRDefault="0085700C" w:rsidP="00647AD8">
      <w:pPr>
        <w:pStyle w:val="Heading3"/>
      </w:pPr>
      <w:bookmarkStart w:id="1810" w:name="_Toc291774696"/>
      <w:bookmarkStart w:id="1811" w:name="_Toc291834675"/>
      <w:bookmarkStart w:id="1812" w:name="_Toc291836878"/>
      <w:bookmarkStart w:id="1813" w:name="_Toc291837333"/>
      <w:bookmarkStart w:id="1814" w:name="_Toc291837546"/>
      <w:bookmarkStart w:id="1815" w:name="_Toc292103090"/>
      <w:bookmarkStart w:id="1816" w:name="_Toc294259045"/>
      <w:bookmarkStart w:id="1817" w:name="_Toc294259435"/>
      <w:bookmarkStart w:id="1818" w:name="_Toc294271771"/>
      <w:bookmarkStart w:id="1819" w:name="_Toc291774697"/>
      <w:bookmarkStart w:id="1820" w:name="_Toc291834676"/>
      <w:bookmarkStart w:id="1821" w:name="_Toc291836879"/>
      <w:bookmarkStart w:id="1822" w:name="_Toc291837334"/>
      <w:bookmarkStart w:id="1823" w:name="_Toc291837547"/>
      <w:bookmarkStart w:id="1824" w:name="_Toc291774698"/>
      <w:bookmarkStart w:id="1825" w:name="_Toc291834677"/>
      <w:bookmarkStart w:id="1826" w:name="_Toc291836880"/>
      <w:bookmarkStart w:id="1827" w:name="_Toc291837335"/>
      <w:bookmarkStart w:id="1828" w:name="_Toc291837548"/>
      <w:bookmarkStart w:id="1829" w:name="_Toc292103092"/>
      <w:bookmarkStart w:id="1830" w:name="_Toc294259047"/>
      <w:bookmarkStart w:id="1831" w:name="_Toc294259437"/>
      <w:bookmarkStart w:id="1832" w:name="_Toc294271773"/>
      <w:bookmarkStart w:id="1833" w:name="_Toc294283127"/>
      <w:bookmarkStart w:id="1834" w:name="_Toc333500926"/>
      <w:bookmarkStart w:id="1835" w:name="_Toc334014164"/>
      <w:bookmarkStart w:id="1836" w:name="_Toc334696342"/>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r>
        <w:t>Définir l</w:t>
      </w:r>
      <w:r w:rsidRPr="006E3616">
        <w:t>es taxes et groupes de réclamation</w:t>
      </w:r>
      <w:bookmarkEnd w:id="1833"/>
      <w:bookmarkEnd w:id="1834"/>
      <w:bookmarkEnd w:id="1835"/>
      <w:bookmarkEnd w:id="1836"/>
    </w:p>
    <w:p w:rsidR="0085700C" w:rsidRDefault="0085700C" w:rsidP="0085700C">
      <w:pPr>
        <w:rPr>
          <w:snapToGrid/>
        </w:rPr>
      </w:pPr>
      <w:r w:rsidRPr="004C71D8">
        <w:rPr>
          <w:snapToGrid/>
        </w:rPr>
        <w:t xml:space="preserve">On ne calcule </w:t>
      </w:r>
      <w:r>
        <w:rPr>
          <w:snapToGrid/>
        </w:rPr>
        <w:t xml:space="preserve">pas </w:t>
      </w:r>
      <w:r w:rsidRPr="004C71D8">
        <w:rPr>
          <w:snapToGrid/>
        </w:rPr>
        <w:t>et on ne récupère pas la TVA de la m</w:t>
      </w:r>
      <w:r>
        <w:rPr>
          <w:snapToGrid/>
        </w:rPr>
        <w:t xml:space="preserve">ême manière pour tous les types de frais. La récupération de TVA nécessite fréquemment la mise en place de groupes de réclamation : pour une série de types de </w:t>
      </w:r>
      <w:r>
        <w:t>frais</w:t>
      </w:r>
      <w:r>
        <w:rPr>
          <w:snapToGrid/>
        </w:rPr>
        <w:t>, selon les conditions mises en place, il est possible de récupérer un montant (ou un pourcentage) différent.</w:t>
      </w:r>
    </w:p>
    <w:p w:rsidR="0085700C" w:rsidRDefault="0085700C" w:rsidP="0085700C">
      <w:r>
        <w:t>L’accès à l’administration des taxes et groupes de réclamation</w:t>
      </w:r>
      <w:r w:rsidRPr="00D058B4">
        <w:t xml:space="preserve"> </w:t>
      </w:r>
      <w:r>
        <w:t>se fait via</w:t>
      </w:r>
      <w:r w:rsidRPr="00D058B4">
        <w:t xml:space="preserve"> </w:t>
      </w:r>
      <w:r w:rsidRPr="00194EA6">
        <w:rPr>
          <w:b/>
          <w:i/>
        </w:rPr>
        <w:t>Administration &gt; Administrateur de notes de frais &gt; Administration fiscal</w:t>
      </w:r>
      <w:r>
        <w:rPr>
          <w:b/>
          <w:i/>
        </w:rPr>
        <w:t>e</w:t>
      </w:r>
      <w:r w:rsidRPr="00BB67E8">
        <w:t xml:space="preserve"> au niveau de l’onglet </w:t>
      </w:r>
      <w:r>
        <w:rPr>
          <w:b/>
        </w:rPr>
        <w:t>Taxes et Groupes de réclamation</w:t>
      </w:r>
      <w:r w:rsidRPr="00BB67E8">
        <w:t>.</w:t>
      </w:r>
    </w:p>
    <w:p w:rsidR="0085700C" w:rsidRPr="00753F11" w:rsidRDefault="005D7A81" w:rsidP="0085700C">
      <w:r>
        <w:rPr>
          <w:noProof/>
          <w:snapToGrid/>
        </w:rPr>
        <w:drawing>
          <wp:inline distT="0" distB="0" distL="0" distR="0" wp14:anchorId="765A7A44" wp14:editId="08117D71">
            <wp:extent cx="5943600" cy="2721610"/>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2721610"/>
                    </a:xfrm>
                    <a:prstGeom prst="rect">
                      <a:avLst/>
                    </a:prstGeom>
                  </pic:spPr>
                </pic:pic>
              </a:graphicData>
            </a:graphic>
          </wp:inline>
        </w:drawing>
      </w:r>
    </w:p>
    <w:p w:rsidR="0085700C" w:rsidRDefault="0085700C" w:rsidP="0085700C"/>
    <w:p w:rsidR="0085700C" w:rsidRDefault="0085700C" w:rsidP="0085700C">
      <w:r>
        <w:t xml:space="preserve">Pour configurer un nouveau groupe de réclamation, sélectionner l’administration fiscale concernée (configurée précédemment) et cliquer sur </w:t>
      </w:r>
      <w:r w:rsidRPr="007B10E5">
        <w:rPr>
          <w:b/>
        </w:rPr>
        <w:t>Nouveau</w:t>
      </w:r>
      <w:r>
        <w:rPr>
          <w:b/>
        </w:rPr>
        <w:t> </w:t>
      </w:r>
      <w:r>
        <w:t>:</w:t>
      </w:r>
    </w:p>
    <w:p w:rsidR="0085700C" w:rsidRDefault="005D7A81" w:rsidP="0085700C">
      <w:r>
        <w:rPr>
          <w:noProof/>
          <w:snapToGrid/>
        </w:rPr>
        <w:drawing>
          <wp:inline distT="0" distB="0" distL="0" distR="0" wp14:anchorId="71777096" wp14:editId="0E271DF6">
            <wp:extent cx="5943600" cy="128397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1283970"/>
                    </a:xfrm>
                    <a:prstGeom prst="rect">
                      <a:avLst/>
                    </a:prstGeom>
                  </pic:spPr>
                </pic:pic>
              </a:graphicData>
            </a:graphic>
          </wp:inline>
        </w:drawing>
      </w:r>
    </w:p>
    <w:p w:rsidR="0085700C" w:rsidRDefault="0085700C" w:rsidP="0085700C"/>
    <w:p w:rsidR="005D7A81" w:rsidRDefault="005D7A81" w:rsidP="005D7A81">
      <w:r>
        <w:t>E</w:t>
      </w:r>
      <w:r w:rsidRPr="00330B56">
        <w:t xml:space="preserve">ntrer </w:t>
      </w:r>
      <w:r>
        <w:t xml:space="preserve">ensuite </w:t>
      </w:r>
      <w:r w:rsidRPr="00330B56">
        <w:t>les informations requises</w:t>
      </w:r>
      <w:r>
        <w:t xml:space="preserve"> </w:t>
      </w:r>
      <w:r w:rsidRPr="00330B56">
        <w:t xml:space="preserve">dans l’onglet </w:t>
      </w:r>
      <w:r>
        <w:rPr>
          <w:noProof/>
          <w:snapToGrid/>
        </w:rPr>
        <w:drawing>
          <wp:inline distT="0" distB="0" distL="0" distR="0" wp14:anchorId="0F5CF214" wp14:editId="7BBFA4FB">
            <wp:extent cx="219075" cy="1905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19075" cy="190500"/>
                    </a:xfrm>
                    <a:prstGeom prst="rect">
                      <a:avLst/>
                    </a:prstGeom>
                  </pic:spPr>
                </pic:pic>
              </a:graphicData>
            </a:graphic>
          </wp:inline>
        </w:drawing>
      </w:r>
      <w:r>
        <w:t xml:space="preserve"> </w:t>
      </w:r>
      <w:r w:rsidRPr="00D058B4">
        <w:rPr>
          <w:b/>
        </w:rPr>
        <w:t>Nom du groupe</w:t>
      </w:r>
      <w:r>
        <w:t> :</w:t>
      </w:r>
    </w:p>
    <w:p w:rsidR="0085700C" w:rsidRPr="00753F11" w:rsidRDefault="005D7A81" w:rsidP="0085700C">
      <w:r>
        <w:rPr>
          <w:noProof/>
          <w:snapToGrid/>
        </w:rPr>
        <w:lastRenderedPageBreak/>
        <w:drawing>
          <wp:inline distT="0" distB="0" distL="0" distR="0" wp14:anchorId="43970304" wp14:editId="135B8A72">
            <wp:extent cx="5943600" cy="280225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2802255"/>
                    </a:xfrm>
                    <a:prstGeom prst="rect">
                      <a:avLst/>
                    </a:prstGeom>
                  </pic:spPr>
                </pic:pic>
              </a:graphicData>
            </a:graphic>
          </wp:inline>
        </w:drawing>
      </w:r>
    </w:p>
    <w:p w:rsidR="0085700C" w:rsidRDefault="0085700C" w:rsidP="0085700C"/>
    <w:p w:rsidR="005D7A81" w:rsidRPr="008363E9" w:rsidRDefault="005D7A81" w:rsidP="005D7A81">
      <w:r>
        <w:t xml:space="preserve">Cliquer sur </w:t>
      </w:r>
      <w:r w:rsidRPr="00722499">
        <w:rPr>
          <w:b/>
        </w:rPr>
        <w:t>Suivant</w:t>
      </w:r>
      <w:r>
        <w:t xml:space="preserve">. </w:t>
      </w:r>
      <w:r w:rsidRPr="00D058B4">
        <w:t>Dans l’onglet</w:t>
      </w:r>
      <w:r>
        <w:t xml:space="preserve"> </w:t>
      </w:r>
      <w:r>
        <w:rPr>
          <w:noProof/>
          <w:snapToGrid/>
        </w:rPr>
        <w:drawing>
          <wp:inline distT="0" distB="0" distL="0" distR="0" wp14:anchorId="5D4116B9" wp14:editId="25119671">
            <wp:extent cx="200025" cy="1905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00025" cy="190500"/>
                    </a:xfrm>
                    <a:prstGeom prst="rect">
                      <a:avLst/>
                    </a:prstGeom>
                  </pic:spPr>
                </pic:pic>
              </a:graphicData>
            </a:graphic>
          </wp:inline>
        </w:drawing>
      </w:r>
      <w:r w:rsidRPr="00D058B4">
        <w:t xml:space="preserve"> </w:t>
      </w:r>
      <w:r w:rsidRPr="008363E9">
        <w:rPr>
          <w:b/>
        </w:rPr>
        <w:t xml:space="preserve">Types de </w:t>
      </w:r>
      <w:r w:rsidRPr="00F87BDF">
        <w:rPr>
          <w:b/>
        </w:rPr>
        <w:t>frais,</w:t>
      </w:r>
      <w:r>
        <w:t xml:space="preserve"> </w:t>
      </w:r>
      <w:r w:rsidRPr="00D058B4">
        <w:t>s</w:t>
      </w:r>
      <w:r w:rsidRPr="008363E9">
        <w:t xml:space="preserve">électionner les types de </w:t>
      </w:r>
      <w:r>
        <w:t>frais</w:t>
      </w:r>
      <w:r w:rsidRPr="008363E9">
        <w:t xml:space="preserve"> pour lesquels la TVA est récupérable :</w:t>
      </w:r>
    </w:p>
    <w:p w:rsidR="0085700C" w:rsidRDefault="0085700C" w:rsidP="0085700C"/>
    <w:p w:rsidR="0085700C" w:rsidRDefault="005D7A81" w:rsidP="0085700C">
      <w:r>
        <w:rPr>
          <w:noProof/>
          <w:snapToGrid/>
        </w:rPr>
        <w:drawing>
          <wp:inline distT="0" distB="0" distL="0" distR="0" wp14:anchorId="72FCA7FC" wp14:editId="61C562FC">
            <wp:extent cx="5943600" cy="215836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2158365"/>
                    </a:xfrm>
                    <a:prstGeom prst="rect">
                      <a:avLst/>
                    </a:prstGeom>
                  </pic:spPr>
                </pic:pic>
              </a:graphicData>
            </a:graphic>
          </wp:inline>
        </w:drawing>
      </w:r>
    </w:p>
    <w:p w:rsidR="0085700C" w:rsidRDefault="0085700C" w:rsidP="0085700C"/>
    <w:p w:rsidR="005D7A81" w:rsidRPr="00AE19D4" w:rsidRDefault="005D7A81" w:rsidP="005D7A81">
      <w:r>
        <w:t xml:space="preserve">Cliquer sur </w:t>
      </w:r>
      <w:r>
        <w:rPr>
          <w:b/>
        </w:rPr>
        <w:t>S</w:t>
      </w:r>
      <w:r w:rsidRPr="00722499">
        <w:rPr>
          <w:b/>
        </w:rPr>
        <w:t>uivant</w:t>
      </w:r>
      <w:r w:rsidRPr="006C6E66">
        <w:t>.</w:t>
      </w:r>
      <w:r>
        <w:rPr>
          <w:b/>
        </w:rPr>
        <w:t xml:space="preserve"> </w:t>
      </w:r>
      <w:r>
        <w:t xml:space="preserve">Dans l’onglet </w:t>
      </w:r>
      <w:r>
        <w:rPr>
          <w:noProof/>
          <w:snapToGrid/>
        </w:rPr>
        <w:drawing>
          <wp:inline distT="0" distB="0" distL="0" distR="0" wp14:anchorId="0A0E5372" wp14:editId="62A3F8BB">
            <wp:extent cx="238125" cy="1905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38125" cy="190500"/>
                    </a:xfrm>
                    <a:prstGeom prst="rect">
                      <a:avLst/>
                    </a:prstGeom>
                  </pic:spPr>
                </pic:pic>
              </a:graphicData>
            </a:graphic>
          </wp:inline>
        </w:drawing>
      </w:r>
      <w:r>
        <w:t xml:space="preserve"> </w:t>
      </w:r>
      <w:r w:rsidRPr="00722499">
        <w:rPr>
          <w:b/>
        </w:rPr>
        <w:t>Taux de taxation</w:t>
      </w:r>
      <w:r>
        <w:rPr>
          <w:b/>
        </w:rPr>
        <w:t>, </w:t>
      </w:r>
      <w:r w:rsidRPr="00862176">
        <w:t>cliquer sur</w:t>
      </w:r>
      <w:r>
        <w:rPr>
          <w:b/>
        </w:rPr>
        <w:t xml:space="preserve"> Nouveau </w:t>
      </w:r>
      <w:r w:rsidRPr="00862176">
        <w:t>pour</w:t>
      </w:r>
      <w:r>
        <w:rPr>
          <w:b/>
        </w:rPr>
        <w:t xml:space="preserve"> </w:t>
      </w:r>
      <w:r w:rsidRPr="00AE19D4">
        <w:t>ent</w:t>
      </w:r>
      <w:r>
        <w:t>rer la condition de réclamation.</w:t>
      </w:r>
    </w:p>
    <w:p w:rsidR="0085700C" w:rsidRPr="00753F11" w:rsidRDefault="005D7A81" w:rsidP="0085700C">
      <w:r>
        <w:rPr>
          <w:noProof/>
          <w:snapToGrid/>
        </w:rPr>
        <w:drawing>
          <wp:inline distT="0" distB="0" distL="0" distR="0" wp14:anchorId="30CAB512" wp14:editId="6B9133D3">
            <wp:extent cx="5943600" cy="965200"/>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965200"/>
                    </a:xfrm>
                    <a:prstGeom prst="rect">
                      <a:avLst/>
                    </a:prstGeom>
                  </pic:spPr>
                </pic:pic>
              </a:graphicData>
            </a:graphic>
          </wp:inline>
        </w:drawing>
      </w:r>
    </w:p>
    <w:p w:rsidR="0085700C" w:rsidRDefault="0085700C" w:rsidP="0085700C">
      <w:pPr>
        <w:rPr>
          <w:b/>
          <w:u w:val="single"/>
        </w:rPr>
      </w:pPr>
    </w:p>
    <w:p w:rsidR="004309C1" w:rsidRDefault="004309C1" w:rsidP="004309C1">
      <w:r w:rsidRPr="00A51DD5">
        <w:rPr>
          <w:b/>
          <w:u w:val="single"/>
        </w:rPr>
        <w:t>A Noter</w:t>
      </w:r>
      <w:r w:rsidRPr="00D058B4">
        <w:rPr>
          <w:b/>
        </w:rPr>
        <w:t> :</w:t>
      </w:r>
      <w:r>
        <w:t xml:space="preserve"> </w:t>
      </w:r>
    </w:p>
    <w:p w:rsidR="004309C1" w:rsidRDefault="004309C1" w:rsidP="004309C1">
      <w:r>
        <w:t xml:space="preserve">Le code de taxe n’est pas utilisé dans </w:t>
      </w:r>
      <w:r w:rsidRPr="00D058B4">
        <w:rPr>
          <w:b/>
        </w:rPr>
        <w:t xml:space="preserve">Concur </w:t>
      </w:r>
      <w:proofErr w:type="spellStart"/>
      <w:r w:rsidRPr="00D058B4">
        <w:rPr>
          <w:b/>
        </w:rPr>
        <w:t>Expense</w:t>
      </w:r>
      <w:proofErr w:type="spellEnd"/>
      <w:r>
        <w:t xml:space="preserve">, mais il est automatiquement </w:t>
      </w:r>
      <w:r w:rsidRPr="00330B56">
        <w:t xml:space="preserve">exporté </w:t>
      </w:r>
      <w:r>
        <w:t xml:space="preserve">vers </w:t>
      </w:r>
      <w:r w:rsidRPr="00330B56">
        <w:t>le système comptable</w:t>
      </w:r>
      <w:r>
        <w:t xml:space="preserve"> dans le fichier d’export comptable standard.</w:t>
      </w:r>
    </w:p>
    <w:p w:rsidR="004309C1" w:rsidRPr="00330B56" w:rsidRDefault="004309C1" w:rsidP="004309C1">
      <w:pPr>
        <w:ind w:left="0"/>
      </w:pPr>
    </w:p>
    <w:p w:rsidR="004309C1" w:rsidRDefault="004309C1" w:rsidP="004309C1">
      <w:r>
        <w:t xml:space="preserve">Cliquer sur </w:t>
      </w:r>
      <w:r w:rsidRPr="00862176">
        <w:rPr>
          <w:b/>
        </w:rPr>
        <w:t>Suivant</w:t>
      </w:r>
      <w:r>
        <w:t xml:space="preserve">. Dans l’onglet </w:t>
      </w:r>
      <w:r>
        <w:rPr>
          <w:noProof/>
          <w:snapToGrid/>
        </w:rPr>
        <w:drawing>
          <wp:inline distT="0" distB="0" distL="0" distR="0" wp14:anchorId="34D76744" wp14:editId="46A15A0B">
            <wp:extent cx="209550" cy="1905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09550" cy="190500"/>
                    </a:xfrm>
                    <a:prstGeom prst="rect">
                      <a:avLst/>
                    </a:prstGeom>
                  </pic:spPr>
                </pic:pic>
              </a:graphicData>
            </a:graphic>
          </wp:inline>
        </w:drawing>
      </w:r>
      <w:r>
        <w:t xml:space="preserve"> </w:t>
      </w:r>
      <w:r w:rsidRPr="00722499">
        <w:rPr>
          <w:b/>
        </w:rPr>
        <w:t>Taux de réclamation</w:t>
      </w:r>
      <w:r>
        <w:t>, l</w:t>
      </w:r>
      <w:r w:rsidRPr="00330B56">
        <w:t>e système crée automatiquement les conditions</w:t>
      </w:r>
      <w:r>
        <w:t xml:space="preserve"> </w:t>
      </w:r>
      <w:r w:rsidRPr="00330B56">
        <w:t xml:space="preserve">auxquelles on peut apporter les changements </w:t>
      </w:r>
      <w:r>
        <w:t>souhaités.</w:t>
      </w:r>
    </w:p>
    <w:p w:rsidR="0085700C" w:rsidRPr="00753F11" w:rsidRDefault="0085700C" w:rsidP="0085700C"/>
    <w:p w:rsidR="0085700C" w:rsidRPr="00753F11" w:rsidRDefault="0085700C" w:rsidP="0085700C"/>
    <w:p w:rsidR="0085700C" w:rsidRPr="00330B56" w:rsidRDefault="0085700C" w:rsidP="0085700C">
      <w:bookmarkStart w:id="1837" w:name="_Toc290556566"/>
      <w:bookmarkStart w:id="1838" w:name="_Toc290556681"/>
      <w:bookmarkStart w:id="1839" w:name="_Toc290912213"/>
      <w:bookmarkStart w:id="1840" w:name="_Toc290912587"/>
      <w:bookmarkStart w:id="1841" w:name="_Toc290912727"/>
      <w:bookmarkStart w:id="1842" w:name="_Toc290913219"/>
      <w:bookmarkStart w:id="1843" w:name="_Toc290913391"/>
      <w:bookmarkStart w:id="1844" w:name="_Toc290969525"/>
      <w:bookmarkStart w:id="1845" w:name="_Toc290970540"/>
      <w:bookmarkStart w:id="1846" w:name="_Toc290986577"/>
      <w:bookmarkStart w:id="1847" w:name="_Toc290986767"/>
      <w:bookmarkStart w:id="1848" w:name="_Toc290986958"/>
      <w:bookmarkStart w:id="1849" w:name="_Toc290987147"/>
      <w:bookmarkStart w:id="1850" w:name="_Toc290987338"/>
      <w:bookmarkStart w:id="1851" w:name="_Toc290989307"/>
      <w:bookmarkStart w:id="1852" w:name="_Toc290989495"/>
      <w:bookmarkStart w:id="1853" w:name="_Toc290989684"/>
      <w:bookmarkStart w:id="1854" w:name="_Toc290997772"/>
      <w:bookmarkStart w:id="1855" w:name="_Toc291061578"/>
      <w:bookmarkStart w:id="1856" w:name="_Toc291064914"/>
      <w:bookmarkStart w:id="1857" w:name="_Toc291076256"/>
      <w:bookmarkStart w:id="1858" w:name="_Toc291076609"/>
      <w:bookmarkStart w:id="1859" w:name="_Toc291076794"/>
      <w:bookmarkStart w:id="1860" w:name="_Toc291076979"/>
      <w:bookmarkStart w:id="1861" w:name="_Toc291077165"/>
      <w:bookmarkStart w:id="1862" w:name="_Toc291165422"/>
      <w:bookmarkStart w:id="1863" w:name="_Toc291167927"/>
      <w:bookmarkStart w:id="1864" w:name="_Toc291169635"/>
      <w:bookmarkStart w:id="1865" w:name="_Toc291170132"/>
      <w:bookmarkStart w:id="1866" w:name="_Toc291170339"/>
      <w:bookmarkStart w:id="1867" w:name="_Toc291170546"/>
      <w:bookmarkStart w:id="1868" w:name="_Toc291170753"/>
      <w:bookmarkStart w:id="1869" w:name="_Toc291170957"/>
      <w:bookmarkStart w:id="1870" w:name="_Toc291171163"/>
      <w:bookmarkStart w:id="1871" w:name="_Toc291765170"/>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r w:rsidRPr="00330B56">
        <w:t>Une fois les conditions renseignées, entrer le pourcentage sur la page principale en cliquant dans l</w:t>
      </w:r>
      <w:r>
        <w:t>a colonne</w:t>
      </w:r>
      <w:r w:rsidRPr="00330B56">
        <w:t xml:space="preserve"> </w:t>
      </w:r>
      <w:r w:rsidRPr="00862176">
        <w:rPr>
          <w:b/>
        </w:rPr>
        <w:t>Taux de réclamation</w:t>
      </w:r>
      <w:r>
        <w:t xml:space="preserve"> </w:t>
      </w:r>
      <w:r w:rsidRPr="00330B56">
        <w:t>:</w:t>
      </w:r>
    </w:p>
    <w:p w:rsidR="0085700C" w:rsidRPr="004309C1" w:rsidRDefault="004309C1" w:rsidP="0085700C">
      <w:r>
        <w:rPr>
          <w:noProof/>
          <w:snapToGrid/>
        </w:rPr>
        <w:drawing>
          <wp:inline distT="0" distB="0" distL="0" distR="0" wp14:anchorId="6247E945" wp14:editId="7BCCDB39">
            <wp:extent cx="5943600" cy="116459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1164590"/>
                    </a:xfrm>
                    <a:prstGeom prst="rect">
                      <a:avLst/>
                    </a:prstGeom>
                  </pic:spPr>
                </pic:pic>
              </a:graphicData>
            </a:graphic>
          </wp:inline>
        </w:drawing>
      </w:r>
    </w:p>
    <w:p w:rsidR="0085700C" w:rsidRDefault="0085700C" w:rsidP="0085700C"/>
    <w:p w:rsidR="0085700C" w:rsidRDefault="0085700C" w:rsidP="0085700C">
      <w:r>
        <w:t xml:space="preserve">Pour modifier un groupe de réclamation existant, sélectionner le groupe de réclamation à modifier cliquer sur </w:t>
      </w:r>
      <w:r w:rsidRPr="00D94D6A">
        <w:rPr>
          <w:b/>
        </w:rPr>
        <w:t>Modifier</w:t>
      </w:r>
      <w:r>
        <w:rPr>
          <w:b/>
        </w:rPr>
        <w:t xml:space="preserve"> </w:t>
      </w:r>
      <w:r w:rsidRPr="0032431F">
        <w:t>dans l’onglet principal</w:t>
      </w:r>
      <w:r>
        <w:t> :</w:t>
      </w:r>
    </w:p>
    <w:p w:rsidR="0085700C" w:rsidRDefault="004309C1" w:rsidP="0085700C">
      <w:r>
        <w:rPr>
          <w:noProof/>
          <w:snapToGrid/>
        </w:rPr>
        <w:drawing>
          <wp:inline distT="0" distB="0" distL="0" distR="0" wp14:anchorId="34212D32" wp14:editId="77CFB7E5">
            <wp:extent cx="5943600" cy="181864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1818640"/>
                    </a:xfrm>
                    <a:prstGeom prst="rect">
                      <a:avLst/>
                    </a:prstGeom>
                  </pic:spPr>
                </pic:pic>
              </a:graphicData>
            </a:graphic>
          </wp:inline>
        </w:drawing>
      </w:r>
    </w:p>
    <w:p w:rsidR="0085700C" w:rsidRPr="000D51B5" w:rsidRDefault="0085700C" w:rsidP="0085700C">
      <w:pPr>
        <w:pStyle w:val="Puce20"/>
      </w:pPr>
      <w:r>
        <w:t xml:space="preserve">Modifier le </w:t>
      </w:r>
      <w:r w:rsidRPr="000D51B5">
        <w:t>nom du groupe si nécessaire</w:t>
      </w:r>
    </w:p>
    <w:p w:rsidR="0085700C" w:rsidRPr="00330B56" w:rsidRDefault="0085700C" w:rsidP="0085700C">
      <w:pPr>
        <w:pStyle w:val="Puce20"/>
      </w:pPr>
      <w:r w:rsidRPr="000D51B5">
        <w:t xml:space="preserve">Types de </w:t>
      </w:r>
      <w:r>
        <w:t>frais</w:t>
      </w:r>
      <w:r w:rsidRPr="000D51B5">
        <w:t xml:space="preserve">: il est possible de mettre à jour le groupe existant ou en créer un nouveau. La case </w:t>
      </w:r>
      <w:r w:rsidRPr="0037275E">
        <w:rPr>
          <w:b/>
        </w:rPr>
        <w:t>Remplacer un groupe</w:t>
      </w:r>
      <w:r>
        <w:t xml:space="preserve"> permet, si cochée, de mettre à jour le groupe en question, dans le cas contraire de créer 2 groupes distincts.</w:t>
      </w:r>
    </w:p>
    <w:p w:rsidR="0085700C" w:rsidRPr="00D12C62" w:rsidRDefault="0085700C" w:rsidP="004309C1">
      <w:pPr>
        <w:tabs>
          <w:tab w:val="clear" w:pos="426"/>
          <w:tab w:val="left" w:pos="540"/>
        </w:tabs>
        <w:rPr>
          <w:lang w:val="it-IT"/>
        </w:rPr>
      </w:pPr>
      <w:r>
        <w:rPr>
          <w:lang w:val="it-IT"/>
        </w:rPr>
        <w:tab/>
      </w:r>
      <w:r w:rsidR="004309C1">
        <w:rPr>
          <w:noProof/>
          <w:snapToGrid/>
        </w:rPr>
        <w:drawing>
          <wp:inline distT="0" distB="0" distL="0" distR="0" wp14:anchorId="77198907" wp14:editId="29AABBF1">
            <wp:extent cx="4991386" cy="190077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r="1722"/>
                    <a:stretch/>
                  </pic:blipFill>
                  <pic:spPr bwMode="auto">
                    <a:xfrm>
                      <a:off x="0" y="0"/>
                      <a:ext cx="4999747" cy="1903955"/>
                    </a:xfrm>
                    <a:prstGeom prst="rect">
                      <a:avLst/>
                    </a:prstGeom>
                    <a:ln>
                      <a:noFill/>
                    </a:ln>
                    <a:extLst>
                      <a:ext uri="{53640926-AAD7-44D8-BBD7-CCE9431645EC}">
                        <a14:shadowObscured xmlns:a14="http://schemas.microsoft.com/office/drawing/2010/main"/>
                      </a:ext>
                    </a:extLst>
                  </pic:spPr>
                </pic:pic>
              </a:graphicData>
            </a:graphic>
          </wp:inline>
        </w:drawing>
      </w:r>
    </w:p>
    <w:p w:rsidR="0085700C" w:rsidRDefault="0085700C" w:rsidP="00647AD8">
      <w:pPr>
        <w:pStyle w:val="Heading3"/>
      </w:pPr>
      <w:bookmarkStart w:id="1872" w:name="_Toc291774700"/>
      <w:bookmarkStart w:id="1873" w:name="_Toc291834679"/>
      <w:bookmarkStart w:id="1874" w:name="_Toc291836882"/>
      <w:bookmarkStart w:id="1875" w:name="_Toc291837337"/>
      <w:bookmarkStart w:id="1876" w:name="_Toc291837550"/>
      <w:bookmarkStart w:id="1877" w:name="_Toc291774701"/>
      <w:bookmarkStart w:id="1878" w:name="_Toc291834680"/>
      <w:bookmarkStart w:id="1879" w:name="_Toc291836883"/>
      <w:bookmarkStart w:id="1880" w:name="_Toc291837338"/>
      <w:bookmarkStart w:id="1881" w:name="_Toc291837551"/>
      <w:bookmarkStart w:id="1882" w:name="_Toc291774702"/>
      <w:bookmarkStart w:id="1883" w:name="_Toc291834681"/>
      <w:bookmarkStart w:id="1884" w:name="_Toc291836884"/>
      <w:bookmarkStart w:id="1885" w:name="_Toc291837339"/>
      <w:bookmarkStart w:id="1886" w:name="_Toc291837552"/>
      <w:bookmarkStart w:id="1887" w:name="_Toc292103096"/>
      <w:bookmarkStart w:id="1888" w:name="_Toc294259051"/>
      <w:bookmarkStart w:id="1889" w:name="_Toc294259441"/>
      <w:bookmarkStart w:id="1890" w:name="_Toc294271777"/>
      <w:bookmarkStart w:id="1891" w:name="_Toc294283128"/>
      <w:bookmarkStart w:id="1892" w:name="_Toc333500927"/>
      <w:bookmarkStart w:id="1893" w:name="_Toc334014165"/>
      <w:bookmarkStart w:id="1894" w:name="_Toc334696343"/>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r>
        <w:t>Définir la c</w:t>
      </w:r>
      <w:r w:rsidRPr="006E3616">
        <w:t>o</w:t>
      </w:r>
      <w:r>
        <w:t>nfiguration relative aux collaborateur</w:t>
      </w:r>
      <w:r w:rsidRPr="006E3616">
        <w:t>s</w:t>
      </w:r>
      <w:bookmarkEnd w:id="1891"/>
      <w:bookmarkEnd w:id="1892"/>
      <w:bookmarkEnd w:id="1893"/>
      <w:bookmarkEnd w:id="1894"/>
    </w:p>
    <w:p w:rsidR="0085700C" w:rsidRDefault="0085700C" w:rsidP="0085700C">
      <w:r>
        <w:t>La configuration relative aux collaborateurs permet définir le paramétrage de l’administration fiscale vis-à-vis des collaborateurs.</w:t>
      </w:r>
    </w:p>
    <w:p w:rsidR="0085700C" w:rsidRDefault="0085700C" w:rsidP="0085700C"/>
    <w:p w:rsidR="0085700C" w:rsidRPr="00330B56" w:rsidRDefault="0085700C" w:rsidP="0085700C">
      <w:r w:rsidRPr="00330B56">
        <w:t xml:space="preserve">Dans l’onglet </w:t>
      </w:r>
      <w:r w:rsidRPr="007A252A">
        <w:rPr>
          <w:b/>
        </w:rPr>
        <w:t xml:space="preserve">Configurations relatives aux </w:t>
      </w:r>
      <w:r w:rsidRPr="00602747">
        <w:rPr>
          <w:b/>
        </w:rPr>
        <w:t>collaborateur</w:t>
      </w:r>
      <w:r w:rsidRPr="007A252A">
        <w:rPr>
          <w:b/>
        </w:rPr>
        <w:t>s</w:t>
      </w:r>
      <w:r w:rsidRPr="00330B56">
        <w:t xml:space="preserve">, cliquer sur </w:t>
      </w:r>
      <w:r w:rsidRPr="0025386A">
        <w:rPr>
          <w:b/>
        </w:rPr>
        <w:t>Nouveau</w:t>
      </w:r>
      <w:r>
        <w:t>.</w:t>
      </w:r>
    </w:p>
    <w:p w:rsidR="0085700C" w:rsidRPr="00753F11" w:rsidRDefault="004309C1" w:rsidP="0085700C">
      <w:r>
        <w:rPr>
          <w:noProof/>
          <w:snapToGrid/>
        </w:rPr>
        <w:lastRenderedPageBreak/>
        <w:drawing>
          <wp:inline distT="0" distB="0" distL="0" distR="0" wp14:anchorId="3C649E8A" wp14:editId="7B22D637">
            <wp:extent cx="5943600" cy="2527300"/>
            <wp:effectExtent l="0" t="0" r="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2527300"/>
                    </a:xfrm>
                    <a:prstGeom prst="rect">
                      <a:avLst/>
                    </a:prstGeom>
                  </pic:spPr>
                </pic:pic>
              </a:graphicData>
            </a:graphic>
          </wp:inline>
        </w:drawing>
      </w:r>
    </w:p>
    <w:p w:rsidR="0085700C" w:rsidRDefault="0085700C" w:rsidP="0085700C"/>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694"/>
        <w:gridCol w:w="6945"/>
      </w:tblGrid>
      <w:tr w:rsidR="0085700C" w:rsidRPr="00D058B4" w:rsidTr="00673439">
        <w:trPr>
          <w:cantSplit/>
          <w:tblHeader/>
        </w:trPr>
        <w:tc>
          <w:tcPr>
            <w:tcW w:w="2694" w:type="dxa"/>
            <w:shd w:val="clear" w:color="auto" w:fill="000000"/>
          </w:tcPr>
          <w:p w:rsidR="0085700C" w:rsidRPr="00C63F74" w:rsidRDefault="0085700C" w:rsidP="00673439">
            <w:pPr>
              <w:tabs>
                <w:tab w:val="clear" w:pos="426"/>
                <w:tab w:val="left" w:pos="27"/>
              </w:tabs>
              <w:ind w:left="0"/>
              <w:rPr>
                <w:b/>
                <w:lang w:eastAsia="en-US"/>
              </w:rPr>
            </w:pPr>
            <w:r w:rsidRPr="00C63F74">
              <w:rPr>
                <w:b/>
                <w:lang w:eastAsia="en-US"/>
              </w:rPr>
              <w:t>Champ</w:t>
            </w:r>
          </w:p>
        </w:tc>
        <w:tc>
          <w:tcPr>
            <w:tcW w:w="6945" w:type="dxa"/>
            <w:shd w:val="clear" w:color="auto" w:fill="000000"/>
          </w:tcPr>
          <w:p w:rsidR="0085700C" w:rsidRPr="00C63F74" w:rsidRDefault="0085700C" w:rsidP="00673439">
            <w:pPr>
              <w:tabs>
                <w:tab w:val="clear" w:pos="426"/>
                <w:tab w:val="left" w:pos="27"/>
              </w:tabs>
              <w:ind w:left="0"/>
              <w:rPr>
                <w:b/>
                <w:lang w:eastAsia="en-US"/>
              </w:rPr>
            </w:pPr>
            <w:r w:rsidRPr="00C63F74">
              <w:rPr>
                <w:b/>
                <w:lang w:eastAsia="en-US"/>
              </w:rPr>
              <w:t>Description</w:t>
            </w:r>
          </w:p>
        </w:tc>
      </w:tr>
      <w:tr w:rsidR="0085700C" w:rsidRPr="00B579CB" w:rsidTr="00673439">
        <w:trPr>
          <w:cantSplit/>
        </w:trPr>
        <w:tc>
          <w:tcPr>
            <w:tcW w:w="2694" w:type="dxa"/>
          </w:tcPr>
          <w:p w:rsidR="0085700C" w:rsidRPr="006050A4" w:rsidRDefault="0085700C" w:rsidP="00673439">
            <w:pPr>
              <w:tabs>
                <w:tab w:val="clear" w:pos="426"/>
                <w:tab w:val="left" w:pos="169"/>
              </w:tabs>
              <w:ind w:left="27"/>
              <w:jc w:val="left"/>
            </w:pPr>
            <w:r>
              <w:t>Nom de la configuration</w:t>
            </w:r>
          </w:p>
        </w:tc>
        <w:tc>
          <w:tcPr>
            <w:tcW w:w="6945" w:type="dxa"/>
          </w:tcPr>
          <w:p w:rsidR="0085700C" w:rsidRPr="00B579CB" w:rsidRDefault="0085700C" w:rsidP="00673439">
            <w:pPr>
              <w:pStyle w:val="Puce1"/>
              <w:numPr>
                <w:ilvl w:val="0"/>
                <w:numId w:val="0"/>
              </w:numPr>
              <w:rPr>
                <w:szCs w:val="17"/>
              </w:rPr>
            </w:pPr>
            <w:r>
              <w:rPr>
                <w:szCs w:val="17"/>
              </w:rPr>
              <w:t>Saisir le nom de la configuration.</w:t>
            </w:r>
          </w:p>
        </w:tc>
      </w:tr>
      <w:tr w:rsidR="0085700C" w:rsidRPr="00B579CB" w:rsidTr="00673439">
        <w:trPr>
          <w:cantSplit/>
        </w:trPr>
        <w:tc>
          <w:tcPr>
            <w:tcW w:w="2694" w:type="dxa"/>
          </w:tcPr>
          <w:p w:rsidR="0085700C" w:rsidRDefault="0085700C" w:rsidP="00673439">
            <w:pPr>
              <w:tabs>
                <w:tab w:val="clear" w:pos="426"/>
                <w:tab w:val="left" w:pos="169"/>
              </w:tabs>
              <w:ind w:left="27"/>
              <w:jc w:val="left"/>
            </w:pPr>
            <w:r>
              <w:t>Données fiscales sur le formulaire utilisateur</w:t>
            </w:r>
          </w:p>
        </w:tc>
        <w:tc>
          <w:tcPr>
            <w:tcW w:w="6945" w:type="dxa"/>
          </w:tcPr>
          <w:p w:rsidR="0085700C" w:rsidRPr="00B579CB" w:rsidRDefault="0085700C" w:rsidP="00673439">
            <w:pPr>
              <w:pStyle w:val="Puce1"/>
              <w:numPr>
                <w:ilvl w:val="0"/>
                <w:numId w:val="0"/>
              </w:numPr>
              <w:rPr>
                <w:szCs w:val="17"/>
              </w:rPr>
            </w:pPr>
            <w:r>
              <w:rPr>
                <w:szCs w:val="17"/>
              </w:rPr>
              <w:t xml:space="preserve">Indique si l’utilisateur </w:t>
            </w:r>
            <w:proofErr w:type="spellStart"/>
            <w:r>
              <w:rPr>
                <w:szCs w:val="17"/>
              </w:rPr>
              <w:t>Expense</w:t>
            </w:r>
            <w:proofErr w:type="spellEnd"/>
            <w:r>
              <w:rPr>
                <w:szCs w:val="17"/>
              </w:rPr>
              <w:t xml:space="preserve"> a accès au montant de la TVA dans l’entête de la note de frais.</w:t>
            </w:r>
          </w:p>
        </w:tc>
      </w:tr>
      <w:tr w:rsidR="0085700C" w:rsidRPr="00B579CB" w:rsidTr="00673439">
        <w:trPr>
          <w:cantSplit/>
        </w:trPr>
        <w:tc>
          <w:tcPr>
            <w:tcW w:w="2694" w:type="dxa"/>
          </w:tcPr>
          <w:p w:rsidR="0085700C" w:rsidRDefault="0085700C" w:rsidP="00673439">
            <w:pPr>
              <w:tabs>
                <w:tab w:val="clear" w:pos="426"/>
                <w:tab w:val="left" w:pos="169"/>
              </w:tabs>
              <w:ind w:left="27"/>
              <w:jc w:val="left"/>
            </w:pPr>
            <w:r>
              <w:t xml:space="preserve">Type du justificatif </w:t>
            </w:r>
          </w:p>
          <w:p w:rsidR="0085700C" w:rsidRDefault="0085700C" w:rsidP="00673439">
            <w:pPr>
              <w:tabs>
                <w:tab w:val="clear" w:pos="426"/>
                <w:tab w:val="left" w:pos="169"/>
              </w:tabs>
              <w:ind w:left="27"/>
              <w:jc w:val="left"/>
            </w:pPr>
            <w:r>
              <w:t>Options</w:t>
            </w:r>
          </w:p>
        </w:tc>
        <w:tc>
          <w:tcPr>
            <w:tcW w:w="6945" w:type="dxa"/>
          </w:tcPr>
          <w:p w:rsidR="0085700C" w:rsidRDefault="0085700C" w:rsidP="00673439">
            <w:pPr>
              <w:pStyle w:val="Puce1"/>
              <w:numPr>
                <w:ilvl w:val="0"/>
                <w:numId w:val="0"/>
              </w:numPr>
              <w:rPr>
                <w:szCs w:val="17"/>
              </w:rPr>
            </w:pPr>
            <w:r>
              <w:rPr>
                <w:szCs w:val="17"/>
              </w:rPr>
              <w:t>Sélectionner les options de justificatifs possibles</w:t>
            </w:r>
          </w:p>
          <w:p w:rsidR="0085700C" w:rsidRDefault="0085700C" w:rsidP="00673439">
            <w:pPr>
              <w:pStyle w:val="Puce20"/>
            </w:pPr>
            <w:r>
              <w:t>Sans justificatif</w:t>
            </w:r>
          </w:p>
          <w:p w:rsidR="0085700C" w:rsidRDefault="0085700C" w:rsidP="00673439">
            <w:pPr>
              <w:pStyle w:val="Puce20"/>
            </w:pPr>
            <w:r>
              <w:t>Justificatif</w:t>
            </w:r>
          </w:p>
          <w:p w:rsidR="0085700C" w:rsidRPr="00B579CB" w:rsidRDefault="0085700C" w:rsidP="00673439">
            <w:pPr>
              <w:pStyle w:val="Puce20"/>
            </w:pPr>
            <w:r>
              <w:t>Justificatif avec TVA</w:t>
            </w:r>
          </w:p>
        </w:tc>
      </w:tr>
      <w:tr w:rsidR="0085700C" w:rsidRPr="00B579CB" w:rsidTr="00673439">
        <w:trPr>
          <w:cantSplit/>
        </w:trPr>
        <w:tc>
          <w:tcPr>
            <w:tcW w:w="2694" w:type="dxa"/>
          </w:tcPr>
          <w:p w:rsidR="0085700C" w:rsidRDefault="0085700C" w:rsidP="00673439">
            <w:pPr>
              <w:tabs>
                <w:tab w:val="clear" w:pos="426"/>
                <w:tab w:val="left" w:pos="169"/>
              </w:tabs>
              <w:ind w:left="27"/>
              <w:jc w:val="left"/>
            </w:pPr>
            <w:r>
              <w:t>Type du justificatif</w:t>
            </w:r>
          </w:p>
          <w:p w:rsidR="0085700C" w:rsidRDefault="0085700C" w:rsidP="00673439">
            <w:pPr>
              <w:tabs>
                <w:tab w:val="clear" w:pos="426"/>
                <w:tab w:val="left" w:pos="169"/>
              </w:tabs>
              <w:ind w:left="27"/>
              <w:jc w:val="left"/>
            </w:pPr>
            <w:r>
              <w:t>Option par défaut</w:t>
            </w:r>
          </w:p>
        </w:tc>
        <w:tc>
          <w:tcPr>
            <w:tcW w:w="6945" w:type="dxa"/>
          </w:tcPr>
          <w:p w:rsidR="0085700C" w:rsidRPr="00B579CB" w:rsidRDefault="0085700C" w:rsidP="00673439">
            <w:pPr>
              <w:pStyle w:val="Puce1"/>
              <w:numPr>
                <w:ilvl w:val="0"/>
                <w:numId w:val="0"/>
              </w:numPr>
              <w:rPr>
                <w:szCs w:val="17"/>
              </w:rPr>
            </w:pPr>
            <w:r>
              <w:rPr>
                <w:szCs w:val="17"/>
              </w:rPr>
              <w:t>Etat du justificatif par défaut lors d’une nouvelle saisie.</w:t>
            </w:r>
          </w:p>
        </w:tc>
      </w:tr>
      <w:tr w:rsidR="0085700C" w:rsidRPr="00B579CB" w:rsidTr="00673439">
        <w:trPr>
          <w:cantSplit/>
        </w:trPr>
        <w:tc>
          <w:tcPr>
            <w:tcW w:w="2694" w:type="dxa"/>
          </w:tcPr>
          <w:p w:rsidR="0085700C" w:rsidRDefault="0085700C" w:rsidP="00673439">
            <w:pPr>
              <w:tabs>
                <w:tab w:val="clear" w:pos="426"/>
                <w:tab w:val="left" w:pos="169"/>
              </w:tabs>
              <w:ind w:left="27"/>
              <w:jc w:val="left"/>
            </w:pPr>
            <w:r>
              <w:t>Calculer seulement national</w:t>
            </w:r>
          </w:p>
        </w:tc>
        <w:tc>
          <w:tcPr>
            <w:tcW w:w="6945" w:type="dxa"/>
          </w:tcPr>
          <w:p w:rsidR="0085700C" w:rsidRPr="00B579CB" w:rsidRDefault="0085700C" w:rsidP="00673439">
            <w:pPr>
              <w:pStyle w:val="Puce1"/>
              <w:numPr>
                <w:ilvl w:val="0"/>
                <w:numId w:val="0"/>
              </w:numPr>
              <w:rPr>
                <w:szCs w:val="17"/>
              </w:rPr>
            </w:pPr>
            <w:r>
              <w:rPr>
                <w:szCs w:val="17"/>
              </w:rPr>
              <w:t>Permet de ne suivre que les TVA sur le plan national.</w:t>
            </w:r>
          </w:p>
        </w:tc>
      </w:tr>
      <w:tr w:rsidR="0085700C" w:rsidRPr="00B579CB" w:rsidTr="00673439">
        <w:trPr>
          <w:cantSplit/>
        </w:trPr>
        <w:tc>
          <w:tcPr>
            <w:tcW w:w="2694" w:type="dxa"/>
          </w:tcPr>
          <w:p w:rsidR="0085700C" w:rsidRDefault="0085700C" w:rsidP="00673439">
            <w:pPr>
              <w:tabs>
                <w:tab w:val="clear" w:pos="426"/>
                <w:tab w:val="left" w:pos="169"/>
              </w:tabs>
              <w:ind w:left="27"/>
              <w:jc w:val="left"/>
            </w:pPr>
            <w:r>
              <w:t>Réclamer la taxe intérieure</w:t>
            </w:r>
          </w:p>
        </w:tc>
        <w:tc>
          <w:tcPr>
            <w:tcW w:w="6945" w:type="dxa"/>
          </w:tcPr>
          <w:p w:rsidR="0085700C" w:rsidRPr="00B579CB" w:rsidRDefault="0085700C" w:rsidP="00673439">
            <w:pPr>
              <w:pStyle w:val="Puce1"/>
              <w:numPr>
                <w:ilvl w:val="0"/>
                <w:numId w:val="0"/>
              </w:numPr>
              <w:rPr>
                <w:szCs w:val="17"/>
              </w:rPr>
            </w:pPr>
            <w:r>
              <w:rPr>
                <w:szCs w:val="17"/>
              </w:rPr>
              <w:t>A cocher si la récupération de TVA doit être effective pour cette configuration</w:t>
            </w:r>
          </w:p>
        </w:tc>
      </w:tr>
      <w:tr w:rsidR="0085700C" w:rsidRPr="00B579CB" w:rsidTr="00673439">
        <w:trPr>
          <w:cantSplit/>
        </w:trPr>
        <w:tc>
          <w:tcPr>
            <w:tcW w:w="2694" w:type="dxa"/>
          </w:tcPr>
          <w:p w:rsidR="0085700C" w:rsidRDefault="0085700C" w:rsidP="00673439">
            <w:pPr>
              <w:tabs>
                <w:tab w:val="clear" w:pos="426"/>
                <w:tab w:val="left" w:pos="169"/>
              </w:tabs>
              <w:ind w:left="27"/>
              <w:jc w:val="left"/>
            </w:pPr>
            <w:r>
              <w:t>Facteurs d’extraction</w:t>
            </w:r>
          </w:p>
        </w:tc>
        <w:tc>
          <w:tcPr>
            <w:tcW w:w="6945" w:type="dxa"/>
          </w:tcPr>
          <w:p w:rsidR="0085700C" w:rsidRPr="00B579CB" w:rsidRDefault="0085700C" w:rsidP="00673439">
            <w:pPr>
              <w:pStyle w:val="Puce1"/>
              <w:numPr>
                <w:ilvl w:val="0"/>
                <w:numId w:val="0"/>
              </w:numPr>
              <w:rPr>
                <w:szCs w:val="17"/>
              </w:rPr>
            </w:pPr>
            <w:r>
              <w:rPr>
                <w:szCs w:val="17"/>
              </w:rPr>
              <w:t xml:space="preserve">Uniquement pour la gestion Canadienne. </w:t>
            </w:r>
            <w:r w:rsidRPr="00D66203">
              <w:rPr>
                <w:b/>
                <w:szCs w:val="17"/>
              </w:rPr>
              <w:t>Inutilisé</w:t>
            </w:r>
            <w:r>
              <w:rPr>
                <w:szCs w:val="17"/>
              </w:rPr>
              <w:t xml:space="preserve"> par défaut.</w:t>
            </w:r>
          </w:p>
        </w:tc>
      </w:tr>
      <w:tr w:rsidR="0085700C" w:rsidRPr="00B579CB" w:rsidTr="00673439">
        <w:trPr>
          <w:cantSplit/>
        </w:trPr>
        <w:tc>
          <w:tcPr>
            <w:tcW w:w="2694" w:type="dxa"/>
          </w:tcPr>
          <w:p w:rsidR="0085700C" w:rsidRDefault="0085700C" w:rsidP="00673439">
            <w:pPr>
              <w:tabs>
                <w:tab w:val="clear" w:pos="426"/>
                <w:tab w:val="left" w:pos="169"/>
              </w:tabs>
              <w:ind w:left="27"/>
              <w:jc w:val="left"/>
            </w:pPr>
            <w:r>
              <w:t>Copier l’emplacement de la carte société dans la saisie</w:t>
            </w:r>
          </w:p>
        </w:tc>
        <w:tc>
          <w:tcPr>
            <w:tcW w:w="6945" w:type="dxa"/>
          </w:tcPr>
          <w:p w:rsidR="0085700C" w:rsidRPr="00B579CB" w:rsidRDefault="0085700C" w:rsidP="00673439">
            <w:pPr>
              <w:pStyle w:val="Puce1"/>
              <w:numPr>
                <w:ilvl w:val="0"/>
                <w:numId w:val="0"/>
              </w:numPr>
              <w:rPr>
                <w:szCs w:val="17"/>
              </w:rPr>
            </w:pPr>
            <w:r>
              <w:rPr>
                <w:szCs w:val="17"/>
              </w:rPr>
              <w:t>Si coché, permet de récupérer la ville de saisie du frais carte société directement dans la note de frais.</w:t>
            </w:r>
          </w:p>
        </w:tc>
      </w:tr>
      <w:tr w:rsidR="0085700C" w:rsidRPr="00B579CB" w:rsidTr="00673439">
        <w:trPr>
          <w:cantSplit/>
        </w:trPr>
        <w:tc>
          <w:tcPr>
            <w:tcW w:w="2694" w:type="dxa"/>
          </w:tcPr>
          <w:p w:rsidR="0085700C" w:rsidRDefault="0085700C" w:rsidP="00673439">
            <w:pPr>
              <w:tabs>
                <w:tab w:val="clear" w:pos="426"/>
                <w:tab w:val="left" w:pos="169"/>
              </w:tabs>
              <w:ind w:left="27"/>
              <w:jc w:val="left"/>
            </w:pPr>
            <w:r>
              <w:t>S’applique à l’organisation</w:t>
            </w:r>
          </w:p>
        </w:tc>
        <w:tc>
          <w:tcPr>
            <w:tcW w:w="6945" w:type="dxa"/>
          </w:tcPr>
          <w:p w:rsidR="0085700C" w:rsidRPr="00B579CB" w:rsidRDefault="0085700C" w:rsidP="00673439">
            <w:pPr>
              <w:pStyle w:val="Puce1"/>
              <w:numPr>
                <w:ilvl w:val="0"/>
                <w:numId w:val="0"/>
              </w:numPr>
              <w:rPr>
                <w:szCs w:val="17"/>
              </w:rPr>
            </w:pPr>
            <w:r>
              <w:rPr>
                <w:szCs w:val="17"/>
              </w:rPr>
              <w:t>Organisation pour laquelle s’applique cette configuration (cf. ci-dessous).</w:t>
            </w:r>
          </w:p>
        </w:tc>
      </w:tr>
    </w:tbl>
    <w:p w:rsidR="0085700C" w:rsidRDefault="0085700C" w:rsidP="0085700C">
      <w:r w:rsidRPr="00330B56">
        <w:t xml:space="preserve">Pour </w:t>
      </w:r>
      <w:r>
        <w:t>affecter</w:t>
      </w:r>
      <w:r w:rsidRPr="00330B56">
        <w:t xml:space="preserve"> la nouvelle configuration à une organisation fiscale, </w:t>
      </w:r>
      <w:r>
        <w:t xml:space="preserve">une fois la configuration enregistrée, </w:t>
      </w:r>
      <w:r w:rsidRPr="00330B56">
        <w:t xml:space="preserve">cliquer sur </w:t>
      </w:r>
      <w:r w:rsidRPr="00D058B4">
        <w:rPr>
          <w:b/>
        </w:rPr>
        <w:t>Affecter</w:t>
      </w:r>
      <w:r>
        <w:t>, sélectionner le pays et renseigner les champs :</w:t>
      </w:r>
    </w:p>
    <w:p w:rsidR="0085700C" w:rsidRPr="00330B56" w:rsidRDefault="004309C1" w:rsidP="0085700C">
      <w:r>
        <w:rPr>
          <w:noProof/>
          <w:snapToGrid/>
        </w:rPr>
        <w:lastRenderedPageBreak/>
        <w:drawing>
          <wp:inline distT="0" distB="0" distL="0" distR="0" wp14:anchorId="6E54FF01" wp14:editId="4DC7B3D6">
            <wp:extent cx="5362645" cy="2681323"/>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r="574" b="4766"/>
                    <a:stretch/>
                  </pic:blipFill>
                  <pic:spPr bwMode="auto">
                    <a:xfrm>
                      <a:off x="0" y="0"/>
                      <a:ext cx="5359761" cy="2679881"/>
                    </a:xfrm>
                    <a:prstGeom prst="rect">
                      <a:avLst/>
                    </a:prstGeom>
                    <a:ln>
                      <a:noFill/>
                    </a:ln>
                    <a:extLst>
                      <a:ext uri="{53640926-AAD7-44D8-BBD7-CCE9431645EC}">
                        <a14:shadowObscured xmlns:a14="http://schemas.microsoft.com/office/drawing/2010/main"/>
                      </a:ext>
                    </a:extLst>
                  </pic:spPr>
                </pic:pic>
              </a:graphicData>
            </a:graphic>
          </wp:inline>
        </w:drawing>
      </w:r>
    </w:p>
    <w:p w:rsidR="0085700C" w:rsidRPr="00943F4A" w:rsidRDefault="0085700C" w:rsidP="00647AD8">
      <w:pPr>
        <w:pStyle w:val="Heading3"/>
      </w:pPr>
      <w:bookmarkStart w:id="1895" w:name="_Toc290556569"/>
      <w:bookmarkStart w:id="1896" w:name="_Toc290556684"/>
      <w:bookmarkStart w:id="1897" w:name="_Toc290912216"/>
      <w:bookmarkStart w:id="1898" w:name="_Toc290912590"/>
      <w:bookmarkStart w:id="1899" w:name="_Toc290912730"/>
      <w:bookmarkStart w:id="1900" w:name="_Toc290913222"/>
      <w:bookmarkStart w:id="1901" w:name="_Toc290913394"/>
      <w:bookmarkStart w:id="1902" w:name="_Toc290969528"/>
      <w:bookmarkStart w:id="1903" w:name="_Toc290970543"/>
      <w:bookmarkStart w:id="1904" w:name="_Toc290986580"/>
      <w:bookmarkStart w:id="1905" w:name="_Toc290986770"/>
      <w:bookmarkStart w:id="1906" w:name="_Toc290986961"/>
      <w:bookmarkStart w:id="1907" w:name="_Toc290987150"/>
      <w:bookmarkStart w:id="1908" w:name="_Toc290987341"/>
      <w:bookmarkStart w:id="1909" w:name="_Toc290989310"/>
      <w:bookmarkStart w:id="1910" w:name="_Toc290989498"/>
      <w:bookmarkStart w:id="1911" w:name="_Toc290989687"/>
      <w:bookmarkStart w:id="1912" w:name="_Toc290997775"/>
      <w:bookmarkStart w:id="1913" w:name="_Toc291061581"/>
      <w:bookmarkStart w:id="1914" w:name="_Toc291064917"/>
      <w:bookmarkStart w:id="1915" w:name="_Toc291076259"/>
      <w:bookmarkStart w:id="1916" w:name="_Toc291076612"/>
      <w:bookmarkStart w:id="1917" w:name="_Toc291076797"/>
      <w:bookmarkStart w:id="1918" w:name="_Toc291076982"/>
      <w:bookmarkStart w:id="1919" w:name="_Toc291077168"/>
      <w:bookmarkStart w:id="1920" w:name="_Toc291165425"/>
      <w:bookmarkStart w:id="1921" w:name="_Toc291167930"/>
      <w:bookmarkStart w:id="1922" w:name="_Toc291169638"/>
      <w:bookmarkStart w:id="1923" w:name="_Toc291170135"/>
      <w:bookmarkStart w:id="1924" w:name="_Toc291170342"/>
      <w:bookmarkStart w:id="1925" w:name="_Toc291170549"/>
      <w:bookmarkStart w:id="1926" w:name="_Toc291170756"/>
      <w:bookmarkStart w:id="1927" w:name="_Toc291170960"/>
      <w:bookmarkStart w:id="1928" w:name="_Toc291171166"/>
      <w:bookmarkStart w:id="1929" w:name="_Toc291765173"/>
      <w:bookmarkStart w:id="1930" w:name="_Toc291774704"/>
      <w:bookmarkStart w:id="1931" w:name="_Toc291834683"/>
      <w:bookmarkStart w:id="1932" w:name="_Toc291836886"/>
      <w:bookmarkStart w:id="1933" w:name="_Toc291837341"/>
      <w:bookmarkStart w:id="1934" w:name="_Toc291837554"/>
      <w:bookmarkStart w:id="1935" w:name="_Toc292103098"/>
      <w:bookmarkStart w:id="1936" w:name="_Toc294259053"/>
      <w:bookmarkStart w:id="1937" w:name="_Toc294259443"/>
      <w:bookmarkStart w:id="1938" w:name="_Toc294271779"/>
      <w:bookmarkStart w:id="1939" w:name="_Toc290556571"/>
      <w:bookmarkStart w:id="1940" w:name="_Toc290556686"/>
      <w:bookmarkStart w:id="1941" w:name="_Toc290912218"/>
      <w:bookmarkStart w:id="1942" w:name="_Toc290912592"/>
      <w:bookmarkStart w:id="1943" w:name="_Toc290912732"/>
      <w:bookmarkStart w:id="1944" w:name="_Toc290913224"/>
      <w:bookmarkStart w:id="1945" w:name="_Toc290913396"/>
      <w:bookmarkStart w:id="1946" w:name="_Toc290969530"/>
      <w:bookmarkStart w:id="1947" w:name="_Toc290970545"/>
      <w:bookmarkStart w:id="1948" w:name="_Toc290986582"/>
      <w:bookmarkStart w:id="1949" w:name="_Toc290986772"/>
      <w:bookmarkStart w:id="1950" w:name="_Toc290986963"/>
      <w:bookmarkStart w:id="1951" w:name="_Toc290987152"/>
      <w:bookmarkStart w:id="1952" w:name="_Toc290987343"/>
      <w:bookmarkStart w:id="1953" w:name="_Toc290989312"/>
      <w:bookmarkStart w:id="1954" w:name="_Toc290989500"/>
      <w:bookmarkStart w:id="1955" w:name="_Toc290989689"/>
      <w:bookmarkStart w:id="1956" w:name="_Toc290997777"/>
      <w:bookmarkStart w:id="1957" w:name="_Toc291061583"/>
      <w:bookmarkStart w:id="1958" w:name="_Toc291064919"/>
      <w:bookmarkStart w:id="1959" w:name="_Toc291076261"/>
      <w:bookmarkStart w:id="1960" w:name="_Toc291076614"/>
      <w:bookmarkStart w:id="1961" w:name="_Toc291076799"/>
      <w:bookmarkStart w:id="1962" w:name="_Toc291076984"/>
      <w:bookmarkStart w:id="1963" w:name="_Toc291077170"/>
      <w:bookmarkStart w:id="1964" w:name="_Toc291165427"/>
      <w:bookmarkStart w:id="1965" w:name="_Toc291167932"/>
      <w:bookmarkStart w:id="1966" w:name="_Toc291169640"/>
      <w:bookmarkStart w:id="1967" w:name="_Toc291170137"/>
      <w:bookmarkStart w:id="1968" w:name="_Toc291170344"/>
      <w:bookmarkStart w:id="1969" w:name="_Toc291170551"/>
      <w:bookmarkStart w:id="1970" w:name="_Toc291170758"/>
      <w:bookmarkStart w:id="1971" w:name="_Toc291170962"/>
      <w:bookmarkStart w:id="1972" w:name="_Toc291171168"/>
      <w:bookmarkStart w:id="1973" w:name="_Toc291765175"/>
      <w:bookmarkStart w:id="1974" w:name="_Toc291774710"/>
      <w:bookmarkStart w:id="1975" w:name="_Toc291834689"/>
      <w:bookmarkStart w:id="1976" w:name="_Toc291836892"/>
      <w:bookmarkStart w:id="1977" w:name="_Toc291837347"/>
      <w:bookmarkStart w:id="1978" w:name="_Toc291837560"/>
      <w:bookmarkStart w:id="1979" w:name="_Toc290556573"/>
      <w:bookmarkStart w:id="1980" w:name="_Toc290556688"/>
      <w:bookmarkStart w:id="1981" w:name="_Toc290912220"/>
      <w:bookmarkStart w:id="1982" w:name="_Toc290912594"/>
      <w:bookmarkStart w:id="1983" w:name="_Toc290912734"/>
      <w:bookmarkStart w:id="1984" w:name="_Toc290913226"/>
      <w:bookmarkStart w:id="1985" w:name="_Toc290913398"/>
      <w:bookmarkStart w:id="1986" w:name="_Toc290969532"/>
      <w:bookmarkStart w:id="1987" w:name="_Toc290970547"/>
      <w:bookmarkStart w:id="1988" w:name="_Toc290986584"/>
      <w:bookmarkStart w:id="1989" w:name="_Toc290986774"/>
      <w:bookmarkStart w:id="1990" w:name="_Toc290986965"/>
      <w:bookmarkStart w:id="1991" w:name="_Toc290987154"/>
      <w:bookmarkStart w:id="1992" w:name="_Toc290987345"/>
      <w:bookmarkStart w:id="1993" w:name="_Toc290989314"/>
      <w:bookmarkStart w:id="1994" w:name="_Toc290989502"/>
      <w:bookmarkStart w:id="1995" w:name="_Toc290989691"/>
      <w:bookmarkStart w:id="1996" w:name="_Toc290997779"/>
      <w:bookmarkStart w:id="1997" w:name="_Toc291061585"/>
      <w:bookmarkStart w:id="1998" w:name="_Toc291064921"/>
      <w:bookmarkStart w:id="1999" w:name="_Toc291076263"/>
      <w:bookmarkStart w:id="2000" w:name="_Toc291076616"/>
      <w:bookmarkStart w:id="2001" w:name="_Toc291076801"/>
      <w:bookmarkStart w:id="2002" w:name="_Toc291076986"/>
      <w:bookmarkStart w:id="2003" w:name="_Toc291077172"/>
      <w:bookmarkStart w:id="2004" w:name="_Toc291165429"/>
      <w:bookmarkStart w:id="2005" w:name="_Toc291167934"/>
      <w:bookmarkStart w:id="2006" w:name="_Toc291169642"/>
      <w:bookmarkStart w:id="2007" w:name="_Toc291170139"/>
      <w:bookmarkStart w:id="2008" w:name="_Toc291170346"/>
      <w:bookmarkStart w:id="2009" w:name="_Toc291170553"/>
      <w:bookmarkStart w:id="2010" w:name="_Toc291170760"/>
      <w:bookmarkStart w:id="2011" w:name="_Toc291170964"/>
      <w:bookmarkStart w:id="2012" w:name="_Toc291171170"/>
      <w:bookmarkStart w:id="2013" w:name="_Toc291765177"/>
      <w:bookmarkStart w:id="2014" w:name="_Toc291774712"/>
      <w:bookmarkStart w:id="2015" w:name="_Toc291834691"/>
      <w:bookmarkStart w:id="2016" w:name="_Toc291836894"/>
      <w:bookmarkStart w:id="2017" w:name="_Toc291837349"/>
      <w:bookmarkStart w:id="2018" w:name="_Toc291837562"/>
      <w:bookmarkStart w:id="2019" w:name="_Toc290542923"/>
      <w:bookmarkStart w:id="2020" w:name="_Toc294283131"/>
      <w:bookmarkStart w:id="2021" w:name="_Toc294532978"/>
      <w:bookmarkStart w:id="2022" w:name="_Toc333500928"/>
      <w:bookmarkStart w:id="2023" w:name="_Toc334014166"/>
      <w:bookmarkStart w:id="2024" w:name="_Toc33469634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r w:rsidRPr="00943F4A">
        <w:t>Obtenir les montants de TVA des imports de dépenses cartes</w:t>
      </w:r>
      <w:bookmarkEnd w:id="2019"/>
      <w:bookmarkEnd w:id="2020"/>
      <w:bookmarkEnd w:id="2021"/>
      <w:bookmarkEnd w:id="2022"/>
      <w:bookmarkEnd w:id="2023"/>
      <w:bookmarkEnd w:id="2024"/>
    </w:p>
    <w:p w:rsidR="0085700C" w:rsidRDefault="0085700C" w:rsidP="0085700C">
      <w:pPr>
        <w:rPr>
          <w:bCs/>
          <w:snapToGrid/>
          <w:color w:val="000000" w:themeColor="text1"/>
        </w:rPr>
      </w:pPr>
      <w:r w:rsidRPr="00943F4A">
        <w:rPr>
          <w:bCs/>
          <w:snapToGrid/>
          <w:color w:val="000000" w:themeColor="text1"/>
        </w:rPr>
        <w:t xml:space="preserve">Dans certains pays, les fournisseurs de cartes </w:t>
      </w:r>
      <w:r>
        <w:rPr>
          <w:bCs/>
          <w:snapToGrid/>
          <w:color w:val="000000" w:themeColor="text1"/>
        </w:rPr>
        <w:t>de crédit ont fait certifiés</w:t>
      </w:r>
      <w:r w:rsidRPr="00943F4A">
        <w:rPr>
          <w:bCs/>
          <w:snapToGrid/>
          <w:color w:val="000000" w:themeColor="text1"/>
        </w:rPr>
        <w:t xml:space="preserve"> les montants de TVA de leurs flux de données. </w:t>
      </w:r>
      <w:r>
        <w:rPr>
          <w:bCs/>
          <w:snapToGrid/>
          <w:color w:val="000000" w:themeColor="text1"/>
        </w:rPr>
        <w:t xml:space="preserve">Ils </w:t>
      </w:r>
      <w:r w:rsidRPr="00C63F74">
        <w:rPr>
          <w:bCs/>
          <w:snapToGrid/>
          <w:color w:val="000000" w:themeColor="text1"/>
        </w:rPr>
        <w:t>peuvent</w:t>
      </w:r>
      <w:r>
        <w:rPr>
          <w:bCs/>
          <w:snapToGrid/>
          <w:color w:val="000000" w:themeColor="text1"/>
        </w:rPr>
        <w:t xml:space="preserve"> être récupérés par un client.</w:t>
      </w:r>
    </w:p>
    <w:p w:rsidR="0085700C" w:rsidRDefault="0085700C" w:rsidP="0085700C">
      <w:pPr>
        <w:rPr>
          <w:b/>
          <w:bCs/>
          <w:snapToGrid/>
          <w:color w:val="000000" w:themeColor="text1"/>
        </w:rPr>
      </w:pPr>
    </w:p>
    <w:p w:rsidR="0085700C" w:rsidRDefault="0085700C" w:rsidP="0085700C">
      <w:pPr>
        <w:rPr>
          <w:bCs/>
          <w:snapToGrid/>
          <w:color w:val="000000" w:themeColor="text1"/>
        </w:rPr>
      </w:pPr>
      <w:r w:rsidRPr="00C63F74">
        <w:rPr>
          <w:b/>
          <w:bCs/>
          <w:snapToGrid/>
          <w:color w:val="FF0000"/>
        </w:rPr>
        <w:t>Attention :</w:t>
      </w:r>
      <w:r>
        <w:rPr>
          <w:bCs/>
          <w:snapToGrid/>
          <w:color w:val="000000" w:themeColor="text1"/>
        </w:rPr>
        <w:t xml:space="preserve"> </w:t>
      </w:r>
      <w:r w:rsidRPr="00943F4A">
        <w:rPr>
          <w:bCs/>
          <w:snapToGrid/>
          <w:color w:val="000000" w:themeColor="text1"/>
        </w:rPr>
        <w:t xml:space="preserve">Cette fonctionnalité n’est disponible que pour les </w:t>
      </w:r>
      <w:r>
        <w:rPr>
          <w:bCs/>
          <w:snapToGrid/>
          <w:color w:val="000000" w:themeColor="text1"/>
        </w:rPr>
        <w:t xml:space="preserve">clients dont les flux de données sont au format CCCI (Configurable </w:t>
      </w:r>
      <w:proofErr w:type="spellStart"/>
      <w:r>
        <w:rPr>
          <w:bCs/>
          <w:snapToGrid/>
          <w:color w:val="000000" w:themeColor="text1"/>
        </w:rPr>
        <w:t>Company</w:t>
      </w:r>
      <w:proofErr w:type="spellEnd"/>
      <w:r>
        <w:rPr>
          <w:bCs/>
          <w:snapToGrid/>
          <w:color w:val="000000" w:themeColor="text1"/>
        </w:rPr>
        <w:t xml:space="preserve"> </w:t>
      </w:r>
      <w:proofErr w:type="spellStart"/>
      <w:r>
        <w:rPr>
          <w:bCs/>
          <w:snapToGrid/>
          <w:color w:val="000000" w:themeColor="text1"/>
        </w:rPr>
        <w:t>Card</w:t>
      </w:r>
      <w:proofErr w:type="spellEnd"/>
      <w:r>
        <w:rPr>
          <w:bCs/>
          <w:snapToGrid/>
          <w:color w:val="000000" w:themeColor="text1"/>
        </w:rPr>
        <w:t xml:space="preserve"> Import). </w:t>
      </w:r>
    </w:p>
    <w:p w:rsidR="0085700C" w:rsidRPr="00943F4A" w:rsidRDefault="0085700C" w:rsidP="0085700C">
      <w:pPr>
        <w:rPr>
          <w:snapToGrid/>
          <w:color w:val="000000" w:themeColor="text1"/>
        </w:rPr>
      </w:pPr>
    </w:p>
    <w:p w:rsidR="0085700C" w:rsidRDefault="0085700C" w:rsidP="0085700C">
      <w:pPr>
        <w:rPr>
          <w:snapToGrid/>
          <w:color w:val="000000" w:themeColor="text1"/>
        </w:rPr>
      </w:pPr>
      <w:r w:rsidRPr="00943F4A">
        <w:rPr>
          <w:snapToGrid/>
          <w:color w:val="000000" w:themeColor="text1"/>
        </w:rPr>
        <w:t>Pour utiliser cette fonctionnalité, il faut</w:t>
      </w:r>
      <w:r>
        <w:rPr>
          <w:snapToGrid/>
          <w:color w:val="000000" w:themeColor="text1"/>
        </w:rPr>
        <w:t> :</w:t>
      </w:r>
    </w:p>
    <w:p w:rsidR="0085700C" w:rsidRPr="00943F4A" w:rsidRDefault="0085700C" w:rsidP="0085700C">
      <w:pPr>
        <w:pStyle w:val="Puce1"/>
        <w:rPr>
          <w:snapToGrid/>
        </w:rPr>
      </w:pPr>
      <w:r w:rsidRPr="00943F4A">
        <w:rPr>
          <w:snapToGrid/>
        </w:rPr>
        <w:t>Identifier le champ dans le fichier d’import qui contient les données de TVA, avec l’aide de l’équipe d’implémentation Concur et du fournisseur de cartes si besoin.</w:t>
      </w:r>
    </w:p>
    <w:p w:rsidR="0085700C" w:rsidRPr="00943F4A" w:rsidRDefault="0085700C" w:rsidP="0085700C">
      <w:pPr>
        <w:pStyle w:val="Puce1"/>
      </w:pPr>
      <w:r w:rsidRPr="00943F4A">
        <w:t>Le montant d</w:t>
      </w:r>
      <w:r>
        <w:t>ans</w:t>
      </w:r>
      <w:r w:rsidRPr="00943F4A">
        <w:t xml:space="preserve"> ce champ vient alimenter le champ </w:t>
      </w:r>
      <w:r w:rsidRPr="00943F4A">
        <w:rPr>
          <w:b/>
        </w:rPr>
        <w:t xml:space="preserve">Montant </w:t>
      </w:r>
      <w:proofErr w:type="gramStart"/>
      <w:r w:rsidRPr="00943F4A">
        <w:rPr>
          <w:b/>
        </w:rPr>
        <w:t>affiché</w:t>
      </w:r>
      <w:proofErr w:type="gramEnd"/>
      <w:r w:rsidRPr="00943F4A">
        <w:rPr>
          <w:b/>
        </w:rPr>
        <w:t xml:space="preserve"> de la taxe</w:t>
      </w:r>
      <w:r w:rsidRPr="00943F4A">
        <w:t xml:space="preserve"> dans </w:t>
      </w:r>
      <w:r>
        <w:t>le frais</w:t>
      </w:r>
      <w:r w:rsidRPr="00943F4A">
        <w:t>. Les autres champs</w:t>
      </w:r>
      <w:r>
        <w:t xml:space="preserve"> (</w:t>
      </w:r>
      <w:proofErr w:type="spellStart"/>
      <w:r>
        <w:t>e.g</w:t>
      </w:r>
      <w:proofErr w:type="spellEnd"/>
      <w:r>
        <w:t>. montant réclamé, code TVA)</w:t>
      </w:r>
      <w:r w:rsidRPr="00943F4A">
        <w:t xml:space="preserve"> sont </w:t>
      </w:r>
      <w:r>
        <w:t xml:space="preserve">calculés et </w:t>
      </w:r>
      <w:r w:rsidRPr="00943F4A">
        <w:t>alimentés à partir de celui–ci et du paramétrage existant.</w:t>
      </w:r>
    </w:p>
    <w:p w:rsidR="0085700C" w:rsidRPr="00943F4A" w:rsidRDefault="0085700C" w:rsidP="0085700C">
      <w:pPr>
        <w:pStyle w:val="Puce1"/>
      </w:pPr>
      <w:r w:rsidRPr="00943F4A">
        <w:t>Si le montant n’est pas renseigné dans le fichier</w:t>
      </w:r>
      <w:r>
        <w:t xml:space="preserve"> d’import</w:t>
      </w:r>
      <w:r w:rsidRPr="00943F4A">
        <w:t xml:space="preserve">, Concur </w:t>
      </w:r>
      <w:proofErr w:type="spellStart"/>
      <w:r w:rsidRPr="00943F4A">
        <w:t>Expense</w:t>
      </w:r>
      <w:proofErr w:type="spellEnd"/>
      <w:r w:rsidRPr="00943F4A">
        <w:t xml:space="preserve"> le calcule.</w:t>
      </w:r>
    </w:p>
    <w:p w:rsidR="0085700C" w:rsidRPr="00943F4A" w:rsidRDefault="0085700C" w:rsidP="0085700C">
      <w:pPr>
        <w:pStyle w:val="Puce1"/>
      </w:pPr>
      <w:r w:rsidRPr="00943F4A">
        <w:t xml:space="preserve">Pour les ventilations, Concur </w:t>
      </w:r>
      <w:proofErr w:type="spellStart"/>
      <w:r w:rsidRPr="00943F4A">
        <w:t>Expense</w:t>
      </w:r>
      <w:proofErr w:type="spellEnd"/>
      <w:r w:rsidRPr="00943F4A">
        <w:t xml:space="preserve"> calcule le montant de TVA pour chaque </w:t>
      </w:r>
      <w:r>
        <w:t>frais</w:t>
      </w:r>
      <w:r w:rsidRPr="00943F4A">
        <w:t xml:space="preserve"> ventilé.</w:t>
      </w:r>
    </w:p>
    <w:p w:rsidR="0085700C" w:rsidRDefault="0085700C" w:rsidP="0085700C">
      <w:pPr>
        <w:rPr>
          <w:color w:val="000000" w:themeColor="text1"/>
        </w:rPr>
      </w:pPr>
    </w:p>
    <w:p w:rsidR="0085700C" w:rsidRDefault="0085700C" w:rsidP="0085700C">
      <w:pPr>
        <w:rPr>
          <w:color w:val="000000" w:themeColor="text1"/>
        </w:rPr>
      </w:pPr>
      <w:r w:rsidRPr="00946C0B">
        <w:rPr>
          <w:b/>
          <w:color w:val="000000" w:themeColor="text1"/>
        </w:rPr>
        <w:t xml:space="preserve">Important : </w:t>
      </w:r>
      <w:r>
        <w:rPr>
          <w:color w:val="000000" w:themeColor="text1"/>
        </w:rPr>
        <w:t xml:space="preserve">Si le montant importé est imprécis ou incorrect, il est tout de même importé tel quel. Aucun contrôle de la valeur n’est effectué par Concur </w:t>
      </w:r>
      <w:proofErr w:type="spellStart"/>
      <w:r>
        <w:rPr>
          <w:color w:val="000000" w:themeColor="text1"/>
        </w:rPr>
        <w:t>Expense</w:t>
      </w:r>
      <w:proofErr w:type="spellEnd"/>
      <w:r>
        <w:rPr>
          <w:color w:val="000000" w:themeColor="text1"/>
        </w:rPr>
        <w:t>.</w:t>
      </w:r>
    </w:p>
    <w:p w:rsidR="0085700C" w:rsidRPr="00943F4A" w:rsidRDefault="0085700C" w:rsidP="0085700C">
      <w:pPr>
        <w:rPr>
          <w:color w:val="000000" w:themeColor="text1"/>
        </w:rPr>
      </w:pPr>
    </w:p>
    <w:p w:rsidR="0085700C" w:rsidRPr="00943F4A" w:rsidRDefault="0085700C" w:rsidP="0085700C">
      <w:pPr>
        <w:pStyle w:val="Puce1"/>
        <w:numPr>
          <w:ilvl w:val="0"/>
          <w:numId w:val="0"/>
        </w:numPr>
        <w:ind w:left="936" w:hanging="360"/>
        <w:rPr>
          <w:color w:val="000000" w:themeColor="text1"/>
        </w:rPr>
      </w:pPr>
      <w:r w:rsidRPr="00943F4A">
        <w:rPr>
          <w:color w:val="000000" w:themeColor="text1"/>
        </w:rPr>
        <w:t xml:space="preserve">Pour activer </w:t>
      </w:r>
      <w:r>
        <w:rPr>
          <w:color w:val="000000" w:themeColor="text1"/>
        </w:rPr>
        <w:t xml:space="preserve">cette </w:t>
      </w:r>
      <w:r w:rsidRPr="00943F4A">
        <w:rPr>
          <w:color w:val="000000" w:themeColor="text1"/>
        </w:rPr>
        <w:t>fonctionnalité</w:t>
      </w:r>
      <w:r>
        <w:rPr>
          <w:color w:val="000000" w:themeColor="text1"/>
        </w:rPr>
        <w:t xml:space="preserve">, il faut </w:t>
      </w:r>
      <w:r w:rsidRPr="00943F4A">
        <w:rPr>
          <w:color w:val="000000" w:themeColor="text1"/>
        </w:rPr>
        <w:t>:</w:t>
      </w:r>
    </w:p>
    <w:p w:rsidR="0085700C" w:rsidRPr="00943F4A" w:rsidRDefault="0085700C" w:rsidP="0085700C">
      <w:pPr>
        <w:pStyle w:val="Puce1"/>
      </w:pPr>
      <w:r w:rsidRPr="00943F4A">
        <w:t xml:space="preserve">Contacter Concur pour </w:t>
      </w:r>
      <w:r>
        <w:t>vérifier la compatibilité</w:t>
      </w:r>
    </w:p>
    <w:p w:rsidR="0085700C" w:rsidRDefault="0085700C" w:rsidP="0085700C">
      <w:pPr>
        <w:pStyle w:val="Puce1"/>
      </w:pPr>
      <w:r w:rsidRPr="00943F4A">
        <w:t xml:space="preserve">Contacter le fournisseur de la carte pour voir si </w:t>
      </w:r>
      <w:r>
        <w:t>ses données de TVA sont certifiées</w:t>
      </w:r>
    </w:p>
    <w:p w:rsidR="0085700C" w:rsidRPr="00943F4A" w:rsidRDefault="0085700C" w:rsidP="0085700C">
      <w:pPr>
        <w:pStyle w:val="Puce1"/>
      </w:pPr>
      <w:r w:rsidRPr="00943F4A">
        <w:t>Concur doit paramétrer les différentes administrations fiscales pour lesquelles la fonctionnalité va être activée.</w:t>
      </w:r>
    </w:p>
    <w:p w:rsidR="0085700C" w:rsidRPr="00943F4A" w:rsidRDefault="0085700C" w:rsidP="0085700C">
      <w:pPr>
        <w:pStyle w:val="Puce1"/>
      </w:pPr>
      <w:r w:rsidRPr="00943F4A">
        <w:t xml:space="preserve">Concur doit paramétrer les </w:t>
      </w:r>
      <w:r>
        <w:t>imports des flux de données pour les</w:t>
      </w:r>
      <w:r w:rsidRPr="00943F4A">
        <w:t xml:space="preserve"> cartes de crédit société.</w:t>
      </w:r>
    </w:p>
    <w:p w:rsidR="0085700C" w:rsidRPr="00DD6470" w:rsidRDefault="0085700C" w:rsidP="00647AD8">
      <w:pPr>
        <w:pStyle w:val="Heading2"/>
        <w:rPr>
          <w:lang w:val="it-IT"/>
        </w:rPr>
      </w:pPr>
      <w:bookmarkStart w:id="2025" w:name="_Toc290556575"/>
      <w:bookmarkStart w:id="2026" w:name="_Toc290556690"/>
      <w:bookmarkStart w:id="2027" w:name="_Toc290912222"/>
      <w:bookmarkStart w:id="2028" w:name="_Toc290912596"/>
      <w:bookmarkStart w:id="2029" w:name="_Toc290912736"/>
      <w:bookmarkStart w:id="2030" w:name="_Toc290913228"/>
      <w:bookmarkStart w:id="2031" w:name="_Toc290913400"/>
      <w:bookmarkStart w:id="2032" w:name="_Toc290969534"/>
      <w:bookmarkStart w:id="2033" w:name="_Toc290970549"/>
      <w:bookmarkStart w:id="2034" w:name="_Toc290986586"/>
      <w:bookmarkStart w:id="2035" w:name="_Toc290986776"/>
      <w:bookmarkStart w:id="2036" w:name="_Toc290986967"/>
      <w:bookmarkStart w:id="2037" w:name="_Toc290987156"/>
      <w:bookmarkStart w:id="2038" w:name="_Toc290987347"/>
      <w:bookmarkStart w:id="2039" w:name="_Toc290989316"/>
      <w:bookmarkStart w:id="2040" w:name="_Toc290989504"/>
      <w:bookmarkStart w:id="2041" w:name="_Toc290989693"/>
      <w:bookmarkStart w:id="2042" w:name="_Toc290997781"/>
      <w:bookmarkStart w:id="2043" w:name="_Toc291061587"/>
      <w:bookmarkStart w:id="2044" w:name="_Toc291064923"/>
      <w:bookmarkStart w:id="2045" w:name="_Toc291076265"/>
      <w:bookmarkStart w:id="2046" w:name="_Toc291076618"/>
      <w:bookmarkStart w:id="2047" w:name="_Toc291076803"/>
      <w:bookmarkStart w:id="2048" w:name="_Toc291076988"/>
      <w:bookmarkStart w:id="2049" w:name="_Toc291077174"/>
      <w:bookmarkStart w:id="2050" w:name="_Toc291165431"/>
      <w:bookmarkStart w:id="2051" w:name="_Toc291167936"/>
      <w:bookmarkStart w:id="2052" w:name="_Toc291169644"/>
      <w:bookmarkStart w:id="2053" w:name="_Toc291170141"/>
      <w:bookmarkStart w:id="2054" w:name="_Toc291170348"/>
      <w:bookmarkStart w:id="2055" w:name="_Toc291170555"/>
      <w:bookmarkStart w:id="2056" w:name="_Toc291170762"/>
      <w:bookmarkStart w:id="2057" w:name="_Toc291170966"/>
      <w:bookmarkStart w:id="2058" w:name="_Toc291171172"/>
      <w:bookmarkStart w:id="2059" w:name="_Toc291765179"/>
      <w:bookmarkStart w:id="2060" w:name="_Toc291774714"/>
      <w:bookmarkStart w:id="2061" w:name="_Toc291834693"/>
      <w:bookmarkStart w:id="2062" w:name="_Toc291836896"/>
      <w:bookmarkStart w:id="2063" w:name="_Toc291837351"/>
      <w:bookmarkStart w:id="2064" w:name="_Toc291837564"/>
      <w:bookmarkStart w:id="2065" w:name="_Toc290542924"/>
      <w:bookmarkStart w:id="2066" w:name="_Toc294283132"/>
      <w:bookmarkStart w:id="2067" w:name="_Toc294532979"/>
      <w:bookmarkStart w:id="2068" w:name="_Toc333500929"/>
      <w:bookmarkStart w:id="2069" w:name="_Toc334014167"/>
      <w:bookmarkStart w:id="2070" w:name="_Toc334696345"/>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r w:rsidRPr="00DD6470">
        <w:rPr>
          <w:lang w:val="it-IT"/>
        </w:rPr>
        <w:t>Calcul de la TVA</w:t>
      </w:r>
      <w:bookmarkEnd w:id="2065"/>
      <w:bookmarkEnd w:id="2066"/>
      <w:bookmarkEnd w:id="2067"/>
      <w:bookmarkEnd w:id="2068"/>
      <w:bookmarkEnd w:id="2069"/>
      <w:bookmarkEnd w:id="2070"/>
      <w:r w:rsidRPr="00DD6470">
        <w:rPr>
          <w:lang w:val="it-IT"/>
        </w:rPr>
        <w:t xml:space="preserve"> </w:t>
      </w:r>
    </w:p>
    <w:p w:rsidR="0085700C" w:rsidRPr="00DD6470" w:rsidRDefault="0085700C" w:rsidP="00647AD8">
      <w:pPr>
        <w:pStyle w:val="Heading3"/>
      </w:pPr>
      <w:bookmarkStart w:id="2071" w:name="_Toc333500930"/>
      <w:bookmarkStart w:id="2072" w:name="_Toc334014168"/>
      <w:bookmarkStart w:id="2073" w:name="_Toc334696346"/>
      <w:r w:rsidRPr="00DD6470">
        <w:t>Montant dans la note de frais</w:t>
      </w:r>
      <w:bookmarkEnd w:id="2071"/>
      <w:bookmarkEnd w:id="2072"/>
      <w:bookmarkEnd w:id="2073"/>
    </w:p>
    <w:p w:rsidR="0085700C" w:rsidRPr="00DD6470" w:rsidRDefault="0085700C" w:rsidP="0085700C">
      <w:pPr>
        <w:rPr>
          <w:lang w:val="it-IT"/>
        </w:rPr>
      </w:pPr>
      <w:r w:rsidRPr="00DD6470">
        <w:rPr>
          <w:lang w:val="it-IT"/>
        </w:rPr>
        <w:t xml:space="preserve">Le montant de TVA est calculé au moment de la sauvegarde de la note de frais. Le système prend le montant de TVA dans le fichier d’import des frais cartes, le calcule lui-même en fonction du code TVA associé au type de </w:t>
      </w:r>
      <w:r>
        <w:t>frais</w:t>
      </w:r>
      <w:r w:rsidRPr="00DD6470">
        <w:rPr>
          <w:lang w:val="it-IT"/>
        </w:rPr>
        <w:t>, ou bien prend en considération le montant éventuellement modifié par le processeur (comptable).</w:t>
      </w:r>
    </w:p>
    <w:p w:rsidR="0085700C" w:rsidRPr="00DD6470" w:rsidRDefault="0085700C" w:rsidP="0085700C">
      <w:pPr>
        <w:rPr>
          <w:lang w:val="it-IT"/>
        </w:rPr>
      </w:pPr>
      <w:r w:rsidRPr="00DD6470">
        <w:rPr>
          <w:lang w:val="it-IT"/>
        </w:rPr>
        <w:t>Le montant net est calculé à partir du montant brut et et du montant de TVA.</w:t>
      </w:r>
    </w:p>
    <w:p w:rsidR="0085700C" w:rsidRPr="003C337D" w:rsidRDefault="0085700C" w:rsidP="00647AD8">
      <w:pPr>
        <w:pStyle w:val="Heading3"/>
      </w:pPr>
      <w:bookmarkStart w:id="2074" w:name="_Toc290556577"/>
      <w:bookmarkStart w:id="2075" w:name="_Toc290556692"/>
      <w:bookmarkStart w:id="2076" w:name="_Toc290912224"/>
      <w:bookmarkStart w:id="2077" w:name="_Toc290912598"/>
      <w:bookmarkStart w:id="2078" w:name="_Toc290912738"/>
      <w:bookmarkStart w:id="2079" w:name="_Toc290913230"/>
      <w:bookmarkStart w:id="2080" w:name="_Toc290913402"/>
      <w:bookmarkStart w:id="2081" w:name="_Toc290969536"/>
      <w:bookmarkStart w:id="2082" w:name="_Toc290970551"/>
      <w:bookmarkStart w:id="2083" w:name="_Toc290986588"/>
      <w:bookmarkStart w:id="2084" w:name="_Toc290986778"/>
      <w:bookmarkStart w:id="2085" w:name="_Toc290986969"/>
      <w:bookmarkStart w:id="2086" w:name="_Toc290987158"/>
      <w:bookmarkStart w:id="2087" w:name="_Toc290987349"/>
      <w:bookmarkStart w:id="2088" w:name="_Toc290989318"/>
      <w:bookmarkStart w:id="2089" w:name="_Toc290989506"/>
      <w:bookmarkStart w:id="2090" w:name="_Toc290989695"/>
      <w:bookmarkStart w:id="2091" w:name="_Toc290997783"/>
      <w:bookmarkStart w:id="2092" w:name="_Toc291061589"/>
      <w:bookmarkStart w:id="2093" w:name="_Toc291064925"/>
      <w:bookmarkStart w:id="2094" w:name="_Toc291076267"/>
      <w:bookmarkStart w:id="2095" w:name="_Toc291076620"/>
      <w:bookmarkStart w:id="2096" w:name="_Toc291076805"/>
      <w:bookmarkStart w:id="2097" w:name="_Toc291076990"/>
      <w:bookmarkStart w:id="2098" w:name="_Toc291077176"/>
      <w:bookmarkStart w:id="2099" w:name="_Toc291165433"/>
      <w:bookmarkStart w:id="2100" w:name="_Toc291167938"/>
      <w:bookmarkStart w:id="2101" w:name="_Toc291169646"/>
      <w:bookmarkStart w:id="2102" w:name="_Toc291170143"/>
      <w:bookmarkStart w:id="2103" w:name="_Toc291170350"/>
      <w:bookmarkStart w:id="2104" w:name="_Toc291170557"/>
      <w:bookmarkStart w:id="2105" w:name="_Toc291170764"/>
      <w:bookmarkStart w:id="2106" w:name="_Toc291170968"/>
      <w:bookmarkStart w:id="2107" w:name="_Toc291171174"/>
      <w:bookmarkStart w:id="2108" w:name="_Toc291765181"/>
      <w:bookmarkStart w:id="2109" w:name="_Toc291774716"/>
      <w:bookmarkStart w:id="2110" w:name="_Toc291834695"/>
      <w:bookmarkStart w:id="2111" w:name="_Toc291836898"/>
      <w:bookmarkStart w:id="2112" w:name="_Toc291837353"/>
      <w:bookmarkStart w:id="2113" w:name="_Toc291837566"/>
      <w:bookmarkStart w:id="2114" w:name="_Toc290542925"/>
      <w:bookmarkStart w:id="2115" w:name="_Toc294283133"/>
      <w:bookmarkStart w:id="2116" w:name="_Toc294532980"/>
      <w:bookmarkStart w:id="2117" w:name="_Toc333500931"/>
      <w:bookmarkStart w:id="2118" w:name="_Toc334014169"/>
      <w:bookmarkStart w:id="2119" w:name="_Toc334696347"/>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r w:rsidRPr="003C337D">
        <w:lastRenderedPageBreak/>
        <w:t>Montant de récupération de la TVA</w:t>
      </w:r>
      <w:bookmarkEnd w:id="2114"/>
      <w:bookmarkEnd w:id="2115"/>
      <w:bookmarkEnd w:id="2116"/>
      <w:bookmarkEnd w:id="2117"/>
      <w:bookmarkEnd w:id="2118"/>
      <w:bookmarkEnd w:id="2119"/>
    </w:p>
    <w:p w:rsidR="0085700C" w:rsidRDefault="0085700C" w:rsidP="00647AD8">
      <w:pPr>
        <w:pStyle w:val="Heading4"/>
      </w:pPr>
      <w:r>
        <w:t>Montant de TVA et montant récupéré</w:t>
      </w:r>
    </w:p>
    <w:p w:rsidR="0085700C" w:rsidRDefault="0085700C" w:rsidP="0085700C">
      <w:r>
        <w:t xml:space="preserve">Le montant récupéré </w:t>
      </w:r>
      <w:r w:rsidRPr="003C337D">
        <w:t xml:space="preserve">est en général un pourcentage du montant de TVA : </w:t>
      </w:r>
    </w:p>
    <w:p w:rsidR="0085700C" w:rsidRPr="003C337D" w:rsidRDefault="0085700C" w:rsidP="0085700C">
      <w:pPr>
        <w:pStyle w:val="Puce1"/>
        <w:rPr>
          <w:snapToGrid/>
        </w:rPr>
      </w:pPr>
      <w:r w:rsidRPr="003C337D">
        <w:rPr>
          <w:snapToGrid/>
        </w:rPr>
        <w:t>Montant réclamé = TVA * Pourcentage de réclamation</w:t>
      </w:r>
    </w:p>
    <w:p w:rsidR="0085700C" w:rsidRDefault="0085700C" w:rsidP="0085700C"/>
    <w:p w:rsidR="0085700C" w:rsidRDefault="0085700C" w:rsidP="0085700C">
      <w:r>
        <w:t>Le montant de récupération est nul :</w:t>
      </w:r>
    </w:p>
    <w:p w:rsidR="0085700C" w:rsidRDefault="0085700C" w:rsidP="0085700C">
      <w:pPr>
        <w:pStyle w:val="Puce1"/>
        <w:rPr>
          <w:b/>
        </w:rPr>
      </w:pPr>
      <w:r>
        <w:t>Si l</w:t>
      </w:r>
      <w:r w:rsidRPr="003C337D">
        <w:t xml:space="preserve">a dépense est nationale et la case à cocher </w:t>
      </w:r>
      <w:r w:rsidRPr="003C337D">
        <w:rPr>
          <w:b/>
        </w:rPr>
        <w:t>Réclamation de la taxe intérieure</w:t>
      </w:r>
      <w:r w:rsidRPr="003C337D">
        <w:t xml:space="preserve"> n’est pas cochée dans la </w:t>
      </w:r>
      <w:r w:rsidRPr="003C337D">
        <w:rPr>
          <w:b/>
        </w:rPr>
        <w:t xml:space="preserve">Configuration relative aux </w:t>
      </w:r>
      <w:r w:rsidRPr="00602747">
        <w:rPr>
          <w:b/>
        </w:rPr>
        <w:t>collaborateur</w:t>
      </w:r>
      <w:r w:rsidRPr="003C337D">
        <w:rPr>
          <w:b/>
        </w:rPr>
        <w:t>s</w:t>
      </w:r>
      <w:r>
        <w:rPr>
          <w:b/>
        </w:rPr>
        <w:t>,</w:t>
      </w:r>
    </w:p>
    <w:p w:rsidR="0085700C" w:rsidRPr="003C337D" w:rsidRDefault="0085700C" w:rsidP="0085700C">
      <w:pPr>
        <w:pStyle w:val="Puce1"/>
      </w:pPr>
      <w:r>
        <w:t>S</w:t>
      </w:r>
      <w:r w:rsidRPr="003C337D">
        <w:t>’il s’agit d’une dépense personnelle</w:t>
      </w:r>
      <w:r>
        <w:t>.</w:t>
      </w:r>
    </w:p>
    <w:p w:rsidR="0085700C" w:rsidRPr="003C337D" w:rsidRDefault="0085700C" w:rsidP="00647AD8">
      <w:pPr>
        <w:pStyle w:val="Heading4"/>
      </w:pPr>
      <w:bookmarkStart w:id="2120" w:name="_Toc290556579"/>
      <w:bookmarkStart w:id="2121" w:name="_Toc290556694"/>
      <w:bookmarkStart w:id="2122" w:name="_Toc290912226"/>
      <w:bookmarkStart w:id="2123" w:name="_Toc290912600"/>
      <w:bookmarkStart w:id="2124" w:name="_Toc290912740"/>
      <w:bookmarkStart w:id="2125" w:name="_Toc290913232"/>
      <w:bookmarkStart w:id="2126" w:name="_Toc290913404"/>
      <w:bookmarkStart w:id="2127" w:name="_Toc290969538"/>
      <w:bookmarkStart w:id="2128" w:name="_Toc290970553"/>
      <w:bookmarkStart w:id="2129" w:name="_Toc290986590"/>
      <w:bookmarkStart w:id="2130" w:name="_Toc290986780"/>
      <w:bookmarkStart w:id="2131" w:name="_Toc290986971"/>
      <w:bookmarkStart w:id="2132" w:name="_Toc290987160"/>
      <w:bookmarkStart w:id="2133" w:name="_Toc290987351"/>
      <w:bookmarkStart w:id="2134" w:name="_Toc290989320"/>
      <w:bookmarkStart w:id="2135" w:name="_Toc290989508"/>
      <w:bookmarkStart w:id="2136" w:name="_Toc290989697"/>
      <w:bookmarkStart w:id="2137" w:name="_Toc290997785"/>
      <w:bookmarkStart w:id="2138" w:name="_Toc291061591"/>
      <w:bookmarkStart w:id="2139" w:name="_Toc291064927"/>
      <w:bookmarkStart w:id="2140" w:name="_Toc291076269"/>
      <w:bookmarkStart w:id="2141" w:name="_Toc291076622"/>
      <w:bookmarkStart w:id="2142" w:name="_Toc291076807"/>
      <w:bookmarkStart w:id="2143" w:name="_Toc291076992"/>
      <w:bookmarkStart w:id="2144" w:name="_Toc291077178"/>
      <w:bookmarkStart w:id="2145" w:name="_Toc291165435"/>
      <w:bookmarkStart w:id="2146" w:name="_Toc291167940"/>
      <w:bookmarkStart w:id="2147" w:name="_Toc291169648"/>
      <w:bookmarkStart w:id="2148" w:name="_Toc291170145"/>
      <w:bookmarkStart w:id="2149" w:name="_Toc291170352"/>
      <w:bookmarkStart w:id="2150" w:name="_Toc291170559"/>
      <w:bookmarkStart w:id="2151" w:name="_Toc291170766"/>
      <w:bookmarkStart w:id="2152" w:name="_Toc291170970"/>
      <w:bookmarkStart w:id="2153" w:name="_Toc291171176"/>
      <w:bookmarkStart w:id="2154" w:name="_Toc291765183"/>
      <w:bookmarkStart w:id="2155" w:name="_Toc291774718"/>
      <w:bookmarkStart w:id="2156" w:name="_Toc291834697"/>
      <w:bookmarkStart w:id="2157" w:name="_Toc291836900"/>
      <w:bookmarkStart w:id="2158" w:name="_Toc291837355"/>
      <w:bookmarkStart w:id="2159" w:name="_Toc291837568"/>
      <w:bookmarkStart w:id="2160" w:name="_Toc292103104"/>
      <w:bookmarkStart w:id="2161" w:name="_Toc294259059"/>
      <w:bookmarkStart w:id="2162" w:name="_Toc294259449"/>
      <w:bookmarkStart w:id="2163" w:name="_Toc294271785"/>
      <w:bookmarkStart w:id="2164" w:name="_Toc290542926"/>
      <w:bookmarkStart w:id="2165" w:name="_Toc294283134"/>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r>
        <w:t>TVA nationale et internationale</w:t>
      </w:r>
      <w:bookmarkEnd w:id="2164"/>
      <w:bookmarkEnd w:id="2165"/>
    </w:p>
    <w:p w:rsidR="0085700C" w:rsidRPr="003C337D" w:rsidRDefault="0085700C" w:rsidP="0085700C">
      <w:r w:rsidRPr="003C337D">
        <w:t xml:space="preserve">Le système définit </w:t>
      </w:r>
      <w:r>
        <w:t>s’il s’agit d’une TVA nationale ou internationale en fonction du pays d’appartenance déclaré dans la fiche profil du collaborateur :</w:t>
      </w:r>
    </w:p>
    <w:p w:rsidR="0085700C" w:rsidRDefault="0085700C" w:rsidP="0085700C">
      <w:pPr>
        <w:pStyle w:val="Puce1"/>
        <w:rPr>
          <w:snapToGrid/>
        </w:rPr>
      </w:pPr>
      <w:r w:rsidRPr="003C337D">
        <w:rPr>
          <w:b/>
          <w:bCs/>
          <w:snapToGrid/>
        </w:rPr>
        <w:t>National</w:t>
      </w:r>
      <w:r>
        <w:rPr>
          <w:b/>
          <w:bCs/>
          <w:snapToGrid/>
        </w:rPr>
        <w:t>e</w:t>
      </w:r>
      <w:r w:rsidRPr="003C337D">
        <w:rPr>
          <w:b/>
          <w:bCs/>
          <w:snapToGrid/>
        </w:rPr>
        <w:t>:</w:t>
      </w:r>
      <w:r w:rsidRPr="003C337D">
        <w:rPr>
          <w:bCs/>
          <w:snapToGrid/>
        </w:rPr>
        <w:t xml:space="preserve"> </w:t>
      </w:r>
      <w:r w:rsidRPr="003C337D">
        <w:rPr>
          <w:snapToGrid/>
        </w:rPr>
        <w:t xml:space="preserve">Le système calcule et conserve les données de TVA pour les types de </w:t>
      </w:r>
      <w:r>
        <w:t>frais</w:t>
      </w:r>
      <w:r w:rsidRPr="003C337D">
        <w:rPr>
          <w:snapToGrid/>
        </w:rPr>
        <w:t xml:space="preserve"> paramétrés </w:t>
      </w:r>
      <w:r>
        <w:rPr>
          <w:snapToGrid/>
        </w:rPr>
        <w:t xml:space="preserve">dans le pays du </w:t>
      </w:r>
      <w:r>
        <w:t>collaborateur</w:t>
      </w:r>
      <w:r w:rsidRPr="003C337D">
        <w:rPr>
          <w:snapToGrid/>
        </w:rPr>
        <w:t xml:space="preserve">, même si le montant </w:t>
      </w:r>
      <w:r>
        <w:rPr>
          <w:snapToGrid/>
        </w:rPr>
        <w:t>de la TVA ou le montant réclamé de la TVA est nul.</w:t>
      </w:r>
    </w:p>
    <w:p w:rsidR="0085700C" w:rsidRPr="003C337D" w:rsidRDefault="0085700C" w:rsidP="0085700C">
      <w:pPr>
        <w:pStyle w:val="Puce1"/>
        <w:rPr>
          <w:snapToGrid/>
        </w:rPr>
      </w:pPr>
      <w:r w:rsidRPr="003C337D">
        <w:rPr>
          <w:rFonts w:eastAsia="SymbolMT"/>
          <w:b/>
          <w:snapToGrid/>
        </w:rPr>
        <w:t>International</w:t>
      </w:r>
      <w:r w:rsidRPr="003C337D">
        <w:rPr>
          <w:rFonts w:eastAsia="SymbolMT"/>
          <w:snapToGrid/>
        </w:rPr>
        <w:t xml:space="preserve">: </w:t>
      </w:r>
      <w:r w:rsidRPr="003C337D">
        <w:rPr>
          <w:snapToGrid/>
        </w:rPr>
        <w:t xml:space="preserve">Le système calcule les données de TVA pour les types de </w:t>
      </w:r>
      <w:r>
        <w:t>frais</w:t>
      </w:r>
      <w:r w:rsidRPr="003C337D">
        <w:rPr>
          <w:snapToGrid/>
        </w:rPr>
        <w:t xml:space="preserve"> paramétrés </w:t>
      </w:r>
      <w:r>
        <w:rPr>
          <w:snapToGrid/>
        </w:rPr>
        <w:t xml:space="preserve">dans le pays du </w:t>
      </w:r>
      <w:r>
        <w:t>collaborateur</w:t>
      </w:r>
      <w:r w:rsidRPr="003C337D">
        <w:rPr>
          <w:snapToGrid/>
        </w:rPr>
        <w:t xml:space="preserve">, mais </w:t>
      </w:r>
      <w:r>
        <w:rPr>
          <w:snapToGrid/>
        </w:rPr>
        <w:t xml:space="preserve">ne les conserve que </w:t>
      </w:r>
      <w:r w:rsidRPr="003C337D">
        <w:rPr>
          <w:snapToGrid/>
        </w:rPr>
        <w:t xml:space="preserve">si le montant de réclamation de TVA </w:t>
      </w:r>
      <w:r>
        <w:rPr>
          <w:snapToGrid/>
        </w:rPr>
        <w:t>n’</w:t>
      </w:r>
      <w:r w:rsidRPr="003C337D">
        <w:rPr>
          <w:snapToGrid/>
        </w:rPr>
        <w:t xml:space="preserve">est </w:t>
      </w:r>
      <w:r>
        <w:rPr>
          <w:snapToGrid/>
        </w:rPr>
        <w:t xml:space="preserve">pas </w:t>
      </w:r>
      <w:r w:rsidRPr="003C337D">
        <w:rPr>
          <w:snapToGrid/>
        </w:rPr>
        <w:t>nul.</w:t>
      </w:r>
    </w:p>
    <w:p w:rsidR="0085700C" w:rsidRPr="00330B56" w:rsidRDefault="0085700C" w:rsidP="00647AD8">
      <w:pPr>
        <w:pStyle w:val="Heading2"/>
      </w:pPr>
      <w:bookmarkStart w:id="2166" w:name="_Toc290556581"/>
      <w:bookmarkStart w:id="2167" w:name="_Toc290556696"/>
      <w:bookmarkStart w:id="2168" w:name="_Toc290912228"/>
      <w:bookmarkStart w:id="2169" w:name="_Toc290912602"/>
      <w:bookmarkStart w:id="2170" w:name="_Toc290912742"/>
      <w:bookmarkStart w:id="2171" w:name="_Toc290913234"/>
      <w:bookmarkStart w:id="2172" w:name="_Toc290913406"/>
      <w:bookmarkStart w:id="2173" w:name="_Toc290969540"/>
      <w:bookmarkStart w:id="2174" w:name="_Toc290970555"/>
      <w:bookmarkStart w:id="2175" w:name="_Toc290986592"/>
      <w:bookmarkStart w:id="2176" w:name="_Toc290986782"/>
      <w:bookmarkStart w:id="2177" w:name="_Toc290986973"/>
      <w:bookmarkStart w:id="2178" w:name="_Toc290987162"/>
      <w:bookmarkStart w:id="2179" w:name="_Toc290987353"/>
      <w:bookmarkStart w:id="2180" w:name="_Toc290989322"/>
      <w:bookmarkStart w:id="2181" w:name="_Toc290989510"/>
      <w:bookmarkStart w:id="2182" w:name="_Toc290989699"/>
      <w:bookmarkStart w:id="2183" w:name="_Toc290997787"/>
      <w:bookmarkStart w:id="2184" w:name="_Toc291061593"/>
      <w:bookmarkStart w:id="2185" w:name="_Toc291064929"/>
      <w:bookmarkStart w:id="2186" w:name="_Toc291076271"/>
      <w:bookmarkStart w:id="2187" w:name="_Toc291076624"/>
      <w:bookmarkStart w:id="2188" w:name="_Toc291076809"/>
      <w:bookmarkStart w:id="2189" w:name="_Toc291076994"/>
      <w:bookmarkStart w:id="2190" w:name="_Toc291077180"/>
      <w:bookmarkStart w:id="2191" w:name="_Toc291165437"/>
      <w:bookmarkStart w:id="2192" w:name="_Toc291167942"/>
      <w:bookmarkStart w:id="2193" w:name="_Toc291169650"/>
      <w:bookmarkStart w:id="2194" w:name="_Toc291170147"/>
      <w:bookmarkStart w:id="2195" w:name="_Toc291170354"/>
      <w:bookmarkStart w:id="2196" w:name="_Toc291170561"/>
      <w:bookmarkStart w:id="2197" w:name="_Toc291170768"/>
      <w:bookmarkStart w:id="2198" w:name="_Toc291170972"/>
      <w:bookmarkStart w:id="2199" w:name="_Toc291171178"/>
      <w:bookmarkStart w:id="2200" w:name="_Toc291765185"/>
      <w:bookmarkStart w:id="2201" w:name="_Toc291774720"/>
      <w:bookmarkStart w:id="2202" w:name="_Toc291834699"/>
      <w:bookmarkStart w:id="2203" w:name="_Toc291836902"/>
      <w:bookmarkStart w:id="2204" w:name="_Toc291837357"/>
      <w:bookmarkStart w:id="2205" w:name="_Toc291837570"/>
      <w:bookmarkStart w:id="2206" w:name="_Toc292103106"/>
      <w:bookmarkStart w:id="2207" w:name="_Toc294259061"/>
      <w:bookmarkStart w:id="2208" w:name="_Toc294259451"/>
      <w:bookmarkStart w:id="2209" w:name="_Toc294271787"/>
      <w:bookmarkStart w:id="2210" w:name="_Toc290556583"/>
      <w:bookmarkStart w:id="2211" w:name="_Toc290556698"/>
      <w:bookmarkStart w:id="2212" w:name="_Toc290912230"/>
      <w:bookmarkStart w:id="2213" w:name="_Toc290912604"/>
      <w:bookmarkStart w:id="2214" w:name="_Toc290912744"/>
      <w:bookmarkStart w:id="2215" w:name="_Toc290913236"/>
      <w:bookmarkStart w:id="2216" w:name="_Toc290913408"/>
      <w:bookmarkStart w:id="2217" w:name="_Toc290969542"/>
      <w:bookmarkStart w:id="2218" w:name="_Toc290970557"/>
      <w:bookmarkStart w:id="2219" w:name="_Toc290986594"/>
      <w:bookmarkStart w:id="2220" w:name="_Toc290986784"/>
      <w:bookmarkStart w:id="2221" w:name="_Toc290986975"/>
      <w:bookmarkStart w:id="2222" w:name="_Toc290987164"/>
      <w:bookmarkStart w:id="2223" w:name="_Toc290987355"/>
      <w:bookmarkStart w:id="2224" w:name="_Toc290989324"/>
      <w:bookmarkStart w:id="2225" w:name="_Toc290989512"/>
      <w:bookmarkStart w:id="2226" w:name="_Toc290989701"/>
      <w:bookmarkStart w:id="2227" w:name="_Toc290997789"/>
      <w:bookmarkStart w:id="2228" w:name="_Toc291061595"/>
      <w:bookmarkStart w:id="2229" w:name="_Toc291064931"/>
      <w:bookmarkStart w:id="2230" w:name="_Toc291076273"/>
      <w:bookmarkStart w:id="2231" w:name="_Toc291076626"/>
      <w:bookmarkStart w:id="2232" w:name="_Toc291076811"/>
      <w:bookmarkStart w:id="2233" w:name="_Toc291076996"/>
      <w:bookmarkStart w:id="2234" w:name="_Toc291077182"/>
      <w:bookmarkStart w:id="2235" w:name="_Toc291165439"/>
      <w:bookmarkStart w:id="2236" w:name="_Toc291167944"/>
      <w:bookmarkStart w:id="2237" w:name="_Toc291169652"/>
      <w:bookmarkStart w:id="2238" w:name="_Toc291170149"/>
      <w:bookmarkStart w:id="2239" w:name="_Toc291170356"/>
      <w:bookmarkStart w:id="2240" w:name="_Toc291170563"/>
      <w:bookmarkStart w:id="2241" w:name="_Toc291170770"/>
      <w:bookmarkStart w:id="2242" w:name="_Toc291170974"/>
      <w:bookmarkStart w:id="2243" w:name="_Toc291171180"/>
      <w:bookmarkStart w:id="2244" w:name="_Toc291765187"/>
      <w:bookmarkStart w:id="2245" w:name="_Toc291774722"/>
      <w:bookmarkStart w:id="2246" w:name="_Toc291834701"/>
      <w:bookmarkStart w:id="2247" w:name="_Toc291836904"/>
      <w:bookmarkStart w:id="2248" w:name="_Toc291837359"/>
      <w:bookmarkStart w:id="2249" w:name="_Toc291837572"/>
      <w:bookmarkStart w:id="2250" w:name="_Toc290542928"/>
      <w:bookmarkStart w:id="2251" w:name="_Toc294283136"/>
      <w:bookmarkStart w:id="2252" w:name="_Toc294532981"/>
      <w:bookmarkStart w:id="2253" w:name="_Toc333500932"/>
      <w:bookmarkStart w:id="2254" w:name="_Toc334014170"/>
      <w:bookmarkStart w:id="2255" w:name="_Toc334696348"/>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r w:rsidRPr="00330B56">
        <w:t xml:space="preserve">Import et export </w:t>
      </w:r>
      <w:bookmarkEnd w:id="2250"/>
      <w:bookmarkEnd w:id="2251"/>
      <w:bookmarkEnd w:id="2252"/>
      <w:r>
        <w:t>de configuration fiscale</w:t>
      </w:r>
      <w:bookmarkEnd w:id="2253"/>
      <w:bookmarkEnd w:id="2254"/>
      <w:bookmarkEnd w:id="2255"/>
      <w:r w:rsidRPr="00330B56">
        <w:t xml:space="preserve"> </w:t>
      </w:r>
    </w:p>
    <w:p w:rsidR="0085700C" w:rsidRPr="00C63F74" w:rsidRDefault="0085700C" w:rsidP="0085700C">
      <w:pPr>
        <w:rPr>
          <w:b/>
          <w:bCs/>
          <w:iCs/>
        </w:rPr>
      </w:pPr>
      <w:r>
        <w:t xml:space="preserve">Cette fonctionnalité permet d'exporter une configuration fiscale depuis une entité, puis de l'importer dans une autre entité. Il est impératif que les données exportées </w:t>
      </w:r>
      <w:r w:rsidRPr="00C63F74">
        <w:rPr>
          <w:b/>
          <w:bCs/>
          <w:iCs/>
        </w:rPr>
        <w:t>ne soient pas éditées</w:t>
      </w:r>
      <w:r>
        <w:t xml:space="preserve"> avant d'être importées dans l'entité de destination. Si des modifications doivent être apportées à l'entité cible, elles doivent l'être via l'interface utilisateur </w:t>
      </w:r>
      <w:r w:rsidRPr="00C63F74">
        <w:rPr>
          <w:b/>
          <w:bCs/>
          <w:iCs/>
        </w:rPr>
        <w:t>après l'import des données.</w:t>
      </w:r>
    </w:p>
    <w:p w:rsidR="0085700C" w:rsidRDefault="0085700C" w:rsidP="0085700C">
      <w:r>
        <w:rPr>
          <w:b/>
          <w:bCs/>
          <w:i/>
          <w:iCs/>
        </w:rPr>
        <w:br/>
      </w:r>
      <w:r>
        <w:t>D</w:t>
      </w:r>
      <w:r w:rsidRPr="00330B56">
        <w:t>ans</w:t>
      </w:r>
      <w:r>
        <w:t xml:space="preserve"> la table</w:t>
      </w:r>
      <w:r w:rsidRPr="00330B56">
        <w:t xml:space="preserve"> </w:t>
      </w:r>
      <w:r w:rsidRPr="006F09B2">
        <w:rPr>
          <w:b/>
          <w:i/>
        </w:rPr>
        <w:t>Administration &gt; Administrateur de notes de frais &gt; Administration fiscale</w:t>
      </w:r>
      <w:r w:rsidRPr="00D058B4">
        <w:t xml:space="preserve">, </w:t>
      </w:r>
      <w:r>
        <w:t>au niveau de</w:t>
      </w:r>
      <w:r w:rsidRPr="00D058B4">
        <w:t xml:space="preserve"> l’</w:t>
      </w:r>
      <w:r w:rsidRPr="00411640">
        <w:t>o</w:t>
      </w:r>
      <w:r w:rsidRPr="00330B56">
        <w:t xml:space="preserve">nglet </w:t>
      </w:r>
      <w:r>
        <w:rPr>
          <w:b/>
        </w:rPr>
        <w:t>Importation</w:t>
      </w:r>
      <w:r w:rsidRPr="006F09B2">
        <w:rPr>
          <w:b/>
        </w:rPr>
        <w:t>/Exportation</w:t>
      </w:r>
      <w:r>
        <w:t>, deux</w:t>
      </w:r>
      <w:r w:rsidRPr="00330B56">
        <w:t xml:space="preserve"> onglets sont disponibles, un pour l’import</w:t>
      </w:r>
      <w:r>
        <w:t xml:space="preserve"> d’une configuration fiscale</w:t>
      </w:r>
      <w:r w:rsidRPr="00330B56">
        <w:t xml:space="preserve"> et l’autre pour l’export de ce fichier. </w:t>
      </w:r>
    </w:p>
    <w:p w:rsidR="0085700C" w:rsidRDefault="0085700C" w:rsidP="0085700C">
      <w:pPr>
        <w:pStyle w:val="Puce1"/>
      </w:pPr>
      <w:r w:rsidRPr="00330B56">
        <w:t xml:space="preserve">Pour exporter un fichier, </w:t>
      </w:r>
      <w:r>
        <w:t xml:space="preserve">au niveau de l’onglet </w:t>
      </w:r>
      <w:r w:rsidRPr="00453A7F">
        <w:rPr>
          <w:b/>
        </w:rPr>
        <w:t>Exporter une configuration de taxe</w:t>
      </w:r>
      <w:r>
        <w:t xml:space="preserve">, </w:t>
      </w:r>
      <w:r w:rsidRPr="00330B56">
        <w:t xml:space="preserve">sélectionner l’administration </w:t>
      </w:r>
      <w:r w:rsidRPr="00A51DD5">
        <w:t>fiscale</w:t>
      </w:r>
      <w:r>
        <w:t xml:space="preserve"> et</w:t>
      </w:r>
      <w:r w:rsidRPr="00330B56">
        <w:t xml:space="preserve"> cliquer sur </w:t>
      </w:r>
      <w:r w:rsidRPr="00D058B4">
        <w:rPr>
          <w:b/>
        </w:rPr>
        <w:t>Exporter</w:t>
      </w:r>
      <w:r>
        <w:rPr>
          <w:b/>
        </w:rPr>
        <w:t>.</w:t>
      </w:r>
    </w:p>
    <w:p w:rsidR="0085700C" w:rsidRDefault="004309C1" w:rsidP="0085700C">
      <w:pPr>
        <w:pStyle w:val="Puce1"/>
        <w:numPr>
          <w:ilvl w:val="0"/>
          <w:numId w:val="0"/>
        </w:numPr>
        <w:ind w:left="576"/>
      </w:pPr>
      <w:r>
        <w:rPr>
          <w:noProof/>
          <w:snapToGrid/>
        </w:rPr>
        <w:drawing>
          <wp:inline distT="0" distB="0" distL="0" distR="0" wp14:anchorId="63794F39" wp14:editId="3FE13571">
            <wp:extent cx="5012012" cy="193091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012826" cy="1931224"/>
                    </a:xfrm>
                    <a:prstGeom prst="rect">
                      <a:avLst/>
                    </a:prstGeom>
                  </pic:spPr>
                </pic:pic>
              </a:graphicData>
            </a:graphic>
          </wp:inline>
        </w:drawing>
      </w:r>
    </w:p>
    <w:p w:rsidR="0085700C" w:rsidRPr="00330B56" w:rsidRDefault="0085700C" w:rsidP="0085700C"/>
    <w:p w:rsidR="0085700C" w:rsidRPr="00F65432" w:rsidRDefault="0085700C" w:rsidP="0085700C">
      <w:pPr>
        <w:pStyle w:val="Puce1"/>
      </w:pPr>
      <w:r w:rsidRPr="00330B56">
        <w:t xml:space="preserve">Pour importer un fichier, </w:t>
      </w:r>
      <w:r>
        <w:t xml:space="preserve">au niveau de l’onglet </w:t>
      </w:r>
      <w:r>
        <w:rPr>
          <w:b/>
        </w:rPr>
        <w:t>I</w:t>
      </w:r>
      <w:r w:rsidRPr="00453A7F">
        <w:rPr>
          <w:b/>
        </w:rPr>
        <w:t>mporter une configuration de taxe</w:t>
      </w:r>
      <w:r>
        <w:t>,</w:t>
      </w:r>
      <w:r w:rsidRPr="00453A7F">
        <w:t xml:space="preserve"> </w:t>
      </w:r>
      <w:r w:rsidRPr="00330B56">
        <w:t xml:space="preserve">cliquer sur </w:t>
      </w:r>
      <w:r>
        <w:rPr>
          <w:b/>
        </w:rPr>
        <w:t>Parcourir</w:t>
      </w:r>
      <w:r w:rsidRPr="00330B56">
        <w:t xml:space="preserve">, puis sélectionner le fichier et cliquer sur </w:t>
      </w:r>
      <w:r w:rsidRPr="00D058B4">
        <w:rPr>
          <w:b/>
        </w:rPr>
        <w:t>Importer</w:t>
      </w:r>
      <w:r w:rsidRPr="00F65432">
        <w:t xml:space="preserve">. </w:t>
      </w:r>
      <w:r>
        <w:t>La nouvelle entité aura alors la même configuration fiscale que celle dont a été extrait le fichier.</w:t>
      </w:r>
    </w:p>
    <w:p w:rsidR="0085700C" w:rsidRPr="00753F11" w:rsidRDefault="004309C1" w:rsidP="0085700C">
      <w:r>
        <w:rPr>
          <w:noProof/>
          <w:snapToGrid/>
        </w:rPr>
        <w:lastRenderedPageBreak/>
        <w:drawing>
          <wp:inline distT="0" distB="0" distL="0" distR="0" wp14:anchorId="0CC5451B" wp14:editId="06F8D0BD">
            <wp:extent cx="5943600" cy="2411095"/>
            <wp:effectExtent l="0" t="0" r="0"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2411095"/>
                    </a:xfrm>
                    <a:prstGeom prst="rect">
                      <a:avLst/>
                    </a:prstGeom>
                  </pic:spPr>
                </pic:pic>
              </a:graphicData>
            </a:graphic>
          </wp:inline>
        </w:drawing>
      </w:r>
    </w:p>
    <w:p w:rsidR="0085700C" w:rsidRPr="00330B56" w:rsidRDefault="0085700C" w:rsidP="0085700C"/>
    <w:p w:rsidR="0085700C" w:rsidRDefault="0085700C" w:rsidP="0085700C">
      <w:bookmarkStart w:id="2256" w:name="_Toc290997791"/>
      <w:bookmarkStart w:id="2257" w:name="_Toc291061597"/>
      <w:bookmarkEnd w:id="2256"/>
      <w:bookmarkEnd w:id="2257"/>
    </w:p>
    <w:p w:rsidR="0085700C" w:rsidRDefault="0085700C" w:rsidP="0085700C">
      <w:r>
        <w:br w:type="page"/>
      </w:r>
    </w:p>
    <w:p w:rsidR="0085700C" w:rsidRDefault="0085700C" w:rsidP="0085700C">
      <w:pPr>
        <w:pStyle w:val="Heading1"/>
      </w:pPr>
      <w:bookmarkStart w:id="2258" w:name="_Toc291064933"/>
      <w:bookmarkStart w:id="2259" w:name="_Toc291076275"/>
      <w:bookmarkStart w:id="2260" w:name="_Toc291076628"/>
      <w:bookmarkStart w:id="2261" w:name="_Toc291076813"/>
      <w:bookmarkStart w:id="2262" w:name="_Toc291076998"/>
      <w:bookmarkStart w:id="2263" w:name="_Toc291077184"/>
      <w:bookmarkStart w:id="2264" w:name="_Toc291165441"/>
      <w:bookmarkStart w:id="2265" w:name="_Toc291167946"/>
      <w:bookmarkStart w:id="2266" w:name="_Toc291169654"/>
      <w:bookmarkStart w:id="2267" w:name="_Toc291170151"/>
      <w:bookmarkStart w:id="2268" w:name="_Toc291170358"/>
      <w:bookmarkStart w:id="2269" w:name="_Toc291170565"/>
      <w:bookmarkStart w:id="2270" w:name="_Toc291170976"/>
      <w:bookmarkStart w:id="2271" w:name="_Toc291171182"/>
      <w:bookmarkStart w:id="2272" w:name="_Toc291765189"/>
      <w:bookmarkStart w:id="2273" w:name="_Toc291774724"/>
      <w:bookmarkStart w:id="2274" w:name="_Toc291834703"/>
      <w:bookmarkStart w:id="2275" w:name="_Toc291836906"/>
      <w:bookmarkStart w:id="2276" w:name="_Toc291837361"/>
      <w:bookmarkStart w:id="2277" w:name="_Toc291837574"/>
      <w:bookmarkStart w:id="2278" w:name="_Toc291076629"/>
      <w:bookmarkStart w:id="2279" w:name="_Toc294283137"/>
      <w:bookmarkStart w:id="2280" w:name="_Toc294532982"/>
      <w:bookmarkStart w:id="2281" w:name="_Toc333500933"/>
      <w:bookmarkStart w:id="2282" w:name="_Toc334014171"/>
      <w:bookmarkStart w:id="2283" w:name="_Toc334696349"/>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r w:rsidRPr="004B2E38">
        <w:lastRenderedPageBreak/>
        <w:t>Workflow - N</w:t>
      </w:r>
      <w:r w:rsidRPr="00D058B4">
        <w:t xml:space="preserve">otification par </w:t>
      </w:r>
      <w:bookmarkEnd w:id="2278"/>
      <w:bookmarkEnd w:id="2279"/>
      <w:bookmarkEnd w:id="2280"/>
      <w:bookmarkEnd w:id="2281"/>
      <w:r>
        <w:t>e-mail</w:t>
      </w:r>
      <w:bookmarkEnd w:id="2282"/>
      <w:bookmarkEnd w:id="2283"/>
    </w:p>
    <w:p w:rsidR="0085700C" w:rsidRDefault="0085700C" w:rsidP="00647AD8">
      <w:pPr>
        <w:pStyle w:val="Heading2"/>
        <w:rPr>
          <w:lang w:val="en-US" w:eastAsia="en-US"/>
        </w:rPr>
      </w:pPr>
      <w:bookmarkStart w:id="2284" w:name="_Toc291076630"/>
      <w:bookmarkStart w:id="2285" w:name="_Toc291170978"/>
      <w:bookmarkStart w:id="2286" w:name="_Toc294283138"/>
      <w:bookmarkStart w:id="2287" w:name="_Toc294532983"/>
      <w:bookmarkStart w:id="2288" w:name="_Toc333500934"/>
      <w:bookmarkStart w:id="2289" w:name="_Toc334014172"/>
      <w:bookmarkStart w:id="2290" w:name="_Toc334696350"/>
      <w:bookmarkEnd w:id="2284"/>
      <w:bookmarkEnd w:id="2285"/>
      <w:r w:rsidRPr="00D058B4">
        <w:rPr>
          <w:lang w:val="en-US" w:eastAsia="en-US"/>
        </w:rPr>
        <w:t>Généralités</w:t>
      </w:r>
      <w:bookmarkEnd w:id="2286"/>
      <w:bookmarkEnd w:id="2287"/>
      <w:bookmarkEnd w:id="2288"/>
      <w:bookmarkEnd w:id="2289"/>
      <w:bookmarkEnd w:id="2290"/>
    </w:p>
    <w:p w:rsidR="0085700C" w:rsidRPr="00D058B4" w:rsidRDefault="0085700C" w:rsidP="0085700C">
      <w:pPr>
        <w:rPr>
          <w:snapToGrid/>
          <w:lang w:eastAsia="en-US"/>
        </w:rPr>
      </w:pPr>
      <w:r w:rsidRPr="00D058B4">
        <w:rPr>
          <w:snapToGrid/>
          <w:lang w:eastAsia="en-US"/>
        </w:rPr>
        <w:t xml:space="preserve">Des notifications par </w:t>
      </w:r>
      <w:r>
        <w:rPr>
          <w:snapToGrid/>
          <w:lang w:eastAsia="en-US"/>
        </w:rPr>
        <w:t>e-mail</w:t>
      </w:r>
      <w:r w:rsidRPr="00D058B4">
        <w:rPr>
          <w:snapToGrid/>
          <w:lang w:eastAsia="en-US"/>
        </w:rPr>
        <w:t xml:space="preserve"> sont générées quand certaines actions sont effectuées pour les notes de frais</w:t>
      </w:r>
      <w:r>
        <w:rPr>
          <w:snapToGrid/>
          <w:lang w:eastAsia="en-US"/>
        </w:rPr>
        <w:t xml:space="preserve"> et</w:t>
      </w:r>
      <w:r w:rsidRPr="00D058B4">
        <w:rPr>
          <w:snapToGrid/>
          <w:lang w:eastAsia="en-US"/>
        </w:rPr>
        <w:t xml:space="preserve"> demandes d’avances</w:t>
      </w:r>
      <w:r>
        <w:rPr>
          <w:snapToGrid/>
          <w:lang w:eastAsia="en-US"/>
        </w:rPr>
        <w:t> :</w:t>
      </w:r>
    </w:p>
    <w:p w:rsidR="0085700C" w:rsidRDefault="0085700C" w:rsidP="0085700C">
      <w:pPr>
        <w:pStyle w:val="Puce1"/>
        <w:rPr>
          <w:snapToGrid/>
          <w:lang w:eastAsia="en-US"/>
        </w:rPr>
      </w:pPr>
      <w:r w:rsidRPr="00D058B4">
        <w:rPr>
          <w:b/>
          <w:snapToGrid/>
          <w:lang w:eastAsia="en-US"/>
        </w:rPr>
        <w:t>Changement de statut :</w:t>
      </w:r>
      <w:r w:rsidRPr="00D058B4">
        <w:rPr>
          <w:snapToGrid/>
          <w:lang w:eastAsia="en-US"/>
        </w:rPr>
        <w:t xml:space="preserve"> </w:t>
      </w:r>
      <w:r w:rsidRPr="000E0C88">
        <w:rPr>
          <w:snapToGrid/>
          <w:lang w:eastAsia="en-US"/>
        </w:rPr>
        <w:t>C</w:t>
      </w:r>
      <w:r w:rsidRPr="00D058B4">
        <w:rPr>
          <w:snapToGrid/>
          <w:lang w:eastAsia="en-US"/>
        </w:rPr>
        <w:t xml:space="preserve">ette notification est envoyée </w:t>
      </w:r>
      <w:r w:rsidRPr="000E0C88">
        <w:rPr>
          <w:snapToGrid/>
          <w:lang w:eastAsia="en-US"/>
        </w:rPr>
        <w:t>quand le statut d’un document (note de frais, demande d’avance, autorisation à voyager) change. Cette notification est envoyée à la personne qui avait envoyé ce document en validation à l’origine.</w:t>
      </w:r>
    </w:p>
    <w:p w:rsidR="0085700C" w:rsidRDefault="0085700C" w:rsidP="0085700C">
      <w:pPr>
        <w:pStyle w:val="Puce1"/>
        <w:rPr>
          <w:snapToGrid/>
          <w:lang w:eastAsia="en-US"/>
        </w:rPr>
      </w:pPr>
      <w:r w:rsidRPr="00D058B4">
        <w:rPr>
          <w:b/>
          <w:snapToGrid/>
          <w:lang w:eastAsia="en-US"/>
        </w:rPr>
        <w:t>Retourné au collaborateur :</w:t>
      </w:r>
      <w:r w:rsidRPr="000E0C88">
        <w:rPr>
          <w:snapToGrid/>
          <w:lang w:eastAsia="en-US"/>
        </w:rPr>
        <w:t xml:space="preserve"> Cette notification est envoyée quand le document est retourné à la personne qui avait envoyé ce document en validation à l’origine.</w:t>
      </w:r>
    </w:p>
    <w:p w:rsidR="0085700C" w:rsidRDefault="0085700C" w:rsidP="0085700C">
      <w:pPr>
        <w:pStyle w:val="Puce1"/>
        <w:rPr>
          <w:snapToGrid/>
          <w:lang w:eastAsia="en-US"/>
        </w:rPr>
      </w:pPr>
      <w:r w:rsidRPr="00D058B4">
        <w:rPr>
          <w:b/>
          <w:snapToGrid/>
          <w:lang w:eastAsia="en-US"/>
        </w:rPr>
        <w:t>Demande de validation :</w:t>
      </w:r>
      <w:r w:rsidRPr="000E0C88">
        <w:rPr>
          <w:snapToGrid/>
          <w:lang w:eastAsia="en-US"/>
        </w:rPr>
        <w:t xml:space="preserve"> Cette notification est envoyée quand le document est en attente de validation.</w:t>
      </w:r>
    </w:p>
    <w:p w:rsidR="0085700C" w:rsidRDefault="0085700C" w:rsidP="0085700C">
      <w:pPr>
        <w:pStyle w:val="Puce1"/>
        <w:rPr>
          <w:snapToGrid/>
          <w:lang w:eastAsia="en-US"/>
        </w:rPr>
      </w:pPr>
      <w:r w:rsidRPr="00D058B4">
        <w:rPr>
          <w:b/>
          <w:snapToGrid/>
          <w:lang w:eastAsia="en-US"/>
        </w:rPr>
        <w:t>Email de courtoisie (uniquement pour les notes de frais)</w:t>
      </w:r>
      <w:r>
        <w:rPr>
          <w:b/>
          <w:snapToGrid/>
          <w:lang w:eastAsia="en-US"/>
        </w:rPr>
        <w:t xml:space="preserve"> </w:t>
      </w:r>
      <w:r w:rsidRPr="00D058B4">
        <w:rPr>
          <w:b/>
          <w:snapToGrid/>
          <w:lang w:eastAsia="en-US"/>
        </w:rPr>
        <w:t>:</w:t>
      </w:r>
      <w:r w:rsidRPr="000E0C88">
        <w:rPr>
          <w:snapToGrid/>
          <w:lang w:eastAsia="en-US"/>
        </w:rPr>
        <w:t xml:space="preserve"> Cette notification est envoyée à l’approbateur par défaut du collaborateur quand il n’est pas le premier approbateur d</w:t>
      </w:r>
      <w:r w:rsidRPr="00D058B4">
        <w:rPr>
          <w:snapToGrid/>
          <w:lang w:eastAsia="en-US"/>
        </w:rPr>
        <w:t>u</w:t>
      </w:r>
      <w:r w:rsidRPr="000E0C88">
        <w:rPr>
          <w:snapToGrid/>
          <w:lang w:eastAsia="en-US"/>
        </w:rPr>
        <w:t xml:space="preserve"> workflow </w:t>
      </w:r>
      <w:r w:rsidRPr="00D058B4">
        <w:rPr>
          <w:snapToGrid/>
          <w:lang w:eastAsia="en-US"/>
        </w:rPr>
        <w:t>(du fait d’une sélection automatique ou d’un choix manuel).</w:t>
      </w:r>
    </w:p>
    <w:p w:rsidR="0085700C" w:rsidRDefault="0085700C" w:rsidP="00647AD8">
      <w:pPr>
        <w:pStyle w:val="Heading2"/>
        <w:rPr>
          <w:lang w:val="en-US" w:eastAsia="en-US"/>
        </w:rPr>
      </w:pPr>
      <w:bookmarkStart w:id="2291" w:name="_Toc294283139"/>
      <w:bookmarkStart w:id="2292" w:name="_Toc294532984"/>
      <w:bookmarkStart w:id="2293" w:name="_Toc333500935"/>
      <w:bookmarkStart w:id="2294" w:name="_Toc334014173"/>
      <w:bookmarkStart w:id="2295" w:name="_Toc334696351"/>
      <w:r w:rsidRPr="00224E3B">
        <w:rPr>
          <w:lang w:val="en-US" w:eastAsia="en-US"/>
        </w:rPr>
        <w:t>Paramétrage</w:t>
      </w:r>
      <w:bookmarkEnd w:id="2291"/>
      <w:bookmarkEnd w:id="2292"/>
      <w:bookmarkEnd w:id="2293"/>
      <w:bookmarkEnd w:id="2294"/>
      <w:bookmarkEnd w:id="2295"/>
    </w:p>
    <w:p w:rsidR="0085700C" w:rsidRDefault="0085700C" w:rsidP="0085700C">
      <w:pPr>
        <w:rPr>
          <w:snapToGrid/>
          <w:lang w:eastAsia="en-US"/>
        </w:rPr>
      </w:pPr>
      <w:r w:rsidRPr="00D058B4">
        <w:rPr>
          <w:snapToGrid/>
          <w:lang w:eastAsia="en-US"/>
        </w:rPr>
        <w:t xml:space="preserve">L’administration des notifications par mail </w:t>
      </w:r>
      <w:r>
        <w:rPr>
          <w:snapToGrid/>
          <w:lang w:eastAsia="en-US"/>
        </w:rPr>
        <w:t>se fait via</w:t>
      </w:r>
      <w:r w:rsidRPr="00D058B4">
        <w:rPr>
          <w:snapToGrid/>
          <w:lang w:eastAsia="en-US"/>
        </w:rPr>
        <w:t xml:space="preserve"> </w:t>
      </w:r>
      <w:r w:rsidRPr="00F224E6">
        <w:rPr>
          <w:b/>
          <w:i/>
          <w:snapToGrid/>
          <w:lang w:eastAsia="en-US"/>
        </w:rPr>
        <w:t>Administration</w:t>
      </w:r>
      <w:r w:rsidRPr="00F224E6">
        <w:rPr>
          <w:i/>
          <w:snapToGrid/>
          <w:lang w:eastAsia="en-US"/>
        </w:rPr>
        <w:t xml:space="preserve"> &gt; </w:t>
      </w:r>
      <w:r w:rsidRPr="00F224E6">
        <w:rPr>
          <w:b/>
          <w:i/>
          <w:snapToGrid/>
          <w:lang w:eastAsia="en-US"/>
        </w:rPr>
        <w:t>Administrateur de notes de frais</w:t>
      </w:r>
      <w:r w:rsidRPr="00F224E6">
        <w:rPr>
          <w:i/>
          <w:snapToGrid/>
          <w:lang w:eastAsia="en-US"/>
        </w:rPr>
        <w:t xml:space="preserve"> &gt; </w:t>
      </w:r>
      <w:r w:rsidRPr="00F224E6">
        <w:rPr>
          <w:b/>
          <w:i/>
          <w:snapToGrid/>
          <w:lang w:eastAsia="en-US"/>
        </w:rPr>
        <w:t>Workflows</w:t>
      </w:r>
      <w:r w:rsidRPr="00D058B4">
        <w:rPr>
          <w:snapToGrid/>
          <w:lang w:eastAsia="en-US"/>
        </w:rPr>
        <w:t xml:space="preserve">, </w:t>
      </w:r>
      <w:r>
        <w:rPr>
          <w:snapToGrid/>
          <w:lang w:eastAsia="en-US"/>
        </w:rPr>
        <w:t>au niveau de l’</w:t>
      </w:r>
      <w:r w:rsidRPr="00D058B4">
        <w:rPr>
          <w:snapToGrid/>
          <w:lang w:eastAsia="en-US"/>
        </w:rPr>
        <w:t xml:space="preserve">onglet </w:t>
      </w:r>
      <w:r w:rsidRPr="00D058B4">
        <w:rPr>
          <w:b/>
          <w:snapToGrid/>
          <w:lang w:eastAsia="en-US"/>
        </w:rPr>
        <w:t xml:space="preserve">Notifications par </w:t>
      </w:r>
      <w:r>
        <w:rPr>
          <w:b/>
          <w:snapToGrid/>
          <w:lang w:eastAsia="en-US"/>
        </w:rPr>
        <w:t xml:space="preserve">messagerie </w:t>
      </w:r>
      <w:proofErr w:type="spellStart"/>
      <w:r>
        <w:rPr>
          <w:b/>
          <w:snapToGrid/>
          <w:lang w:eastAsia="en-US"/>
        </w:rPr>
        <w:t>électrnoique</w:t>
      </w:r>
      <w:proofErr w:type="spellEnd"/>
      <w:r w:rsidRPr="00D058B4">
        <w:rPr>
          <w:snapToGrid/>
          <w:lang w:eastAsia="en-US"/>
        </w:rPr>
        <w:t xml:space="preserve">. </w:t>
      </w:r>
    </w:p>
    <w:p w:rsidR="0085700C" w:rsidRDefault="0085700C" w:rsidP="0085700C">
      <w:pPr>
        <w:rPr>
          <w:snapToGrid/>
          <w:lang w:eastAsia="en-US"/>
        </w:rPr>
      </w:pPr>
      <w:r w:rsidRPr="00D058B4">
        <w:rPr>
          <w:snapToGrid/>
          <w:lang w:eastAsia="en-US"/>
        </w:rPr>
        <w:t xml:space="preserve">Leur affectation à un workflow est réalisée dans l’onglet </w:t>
      </w:r>
      <w:r>
        <w:rPr>
          <w:b/>
          <w:snapToGrid/>
          <w:lang w:eastAsia="en-US"/>
        </w:rPr>
        <w:t>Workflows</w:t>
      </w:r>
      <w:r w:rsidRPr="00D058B4">
        <w:rPr>
          <w:snapToGrid/>
          <w:lang w:eastAsia="en-US"/>
        </w:rPr>
        <w:t>.</w:t>
      </w:r>
    </w:p>
    <w:p w:rsidR="0085700C" w:rsidRPr="000E0C88" w:rsidRDefault="0085700C" w:rsidP="0085700C">
      <w:pPr>
        <w:rPr>
          <w:snapToGrid/>
          <w:lang w:eastAsia="en-US"/>
        </w:rPr>
      </w:pPr>
      <w:r w:rsidRPr="00177BAB">
        <w:rPr>
          <w:b/>
          <w:snapToGrid/>
          <w:u w:val="single"/>
          <w:lang w:eastAsia="en-US"/>
        </w:rPr>
        <w:t>N.B</w:t>
      </w:r>
      <w:r w:rsidRPr="00177BAB">
        <w:rPr>
          <w:b/>
          <w:snapToGrid/>
          <w:lang w:eastAsia="en-US"/>
        </w:rPr>
        <w:t> :</w:t>
      </w:r>
      <w:r>
        <w:rPr>
          <w:snapToGrid/>
          <w:lang w:eastAsia="en-US"/>
        </w:rPr>
        <w:t xml:space="preserve"> Le rôle Administrateur restreint ne permet pas de procéder à des modifications sur le Workflow.</w:t>
      </w:r>
    </w:p>
    <w:p w:rsidR="0085700C" w:rsidRPr="00D058B4" w:rsidRDefault="0085700C" w:rsidP="00647AD8">
      <w:pPr>
        <w:pStyle w:val="Heading3"/>
        <w:rPr>
          <w:lang w:val="en-US" w:eastAsia="en-US"/>
        </w:rPr>
      </w:pPr>
      <w:bookmarkStart w:id="2296" w:name="_Ref290985463"/>
      <w:bookmarkStart w:id="2297" w:name="_Toc294283140"/>
      <w:bookmarkStart w:id="2298" w:name="_Toc333500936"/>
      <w:bookmarkStart w:id="2299" w:name="_Toc334014174"/>
      <w:bookmarkStart w:id="2300" w:name="_Toc334696352"/>
      <w:r w:rsidRPr="00D058B4">
        <w:t>Ajout par recopie</w:t>
      </w:r>
      <w:bookmarkEnd w:id="2296"/>
      <w:bookmarkEnd w:id="2297"/>
      <w:bookmarkEnd w:id="2298"/>
      <w:bookmarkEnd w:id="2299"/>
      <w:bookmarkEnd w:id="2300"/>
    </w:p>
    <w:p w:rsidR="0085700C" w:rsidRDefault="0085700C" w:rsidP="0085700C">
      <w:pPr>
        <w:rPr>
          <w:lang w:eastAsia="en-US"/>
        </w:rPr>
      </w:pPr>
      <w:r>
        <w:rPr>
          <w:lang w:eastAsia="en-US"/>
        </w:rPr>
        <w:t>Il est uniquement possible de créer une nouvelle notification par e-mail par copie d’une notification existante. Pour ce faire, s</w:t>
      </w:r>
      <w:r w:rsidRPr="00D058B4">
        <w:rPr>
          <w:lang w:eastAsia="en-US"/>
        </w:rPr>
        <w:t>électionner une notification par email avant de la copier.</w:t>
      </w:r>
    </w:p>
    <w:p w:rsidR="0085700C" w:rsidRPr="00FB1751" w:rsidRDefault="00FA1DEF" w:rsidP="0085700C">
      <w:pPr>
        <w:rPr>
          <w:lang w:eastAsia="en-US"/>
        </w:rPr>
      </w:pPr>
      <w:r>
        <w:rPr>
          <w:noProof/>
          <w:snapToGrid/>
        </w:rPr>
        <w:drawing>
          <wp:inline distT="0" distB="0" distL="0" distR="0" wp14:anchorId="36B9FC39" wp14:editId="180DF246">
            <wp:extent cx="6098876" cy="2130698"/>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21049.png"/>
                    <pic:cNvPicPr/>
                  </pic:nvPicPr>
                  <pic:blipFill>
                    <a:blip r:embed="rId85">
                      <a:extLst>
                        <a:ext uri="{28A0092B-C50C-407E-A947-70E740481C1C}">
                          <a14:useLocalDpi xmlns:a14="http://schemas.microsoft.com/office/drawing/2010/main" val="0"/>
                        </a:ext>
                      </a:extLst>
                    </a:blip>
                    <a:stretch>
                      <a:fillRect/>
                    </a:stretch>
                  </pic:blipFill>
                  <pic:spPr>
                    <a:xfrm>
                      <a:off x="0" y="0"/>
                      <a:ext cx="6098876" cy="2130698"/>
                    </a:xfrm>
                    <a:prstGeom prst="rect">
                      <a:avLst/>
                    </a:prstGeom>
                  </pic:spPr>
                </pic:pic>
              </a:graphicData>
            </a:graphic>
          </wp:inline>
        </w:drawing>
      </w:r>
      <w:r w:rsidR="0085700C">
        <w:rPr>
          <w:noProof/>
          <w:snapToGrid/>
        </w:rPr>
        <w:t xml:space="preserve"> </w:t>
      </w:r>
    </w:p>
    <w:p w:rsidR="0085700C" w:rsidRPr="00D058B4" w:rsidRDefault="0085700C" w:rsidP="0085700C">
      <w:pPr>
        <w:rPr>
          <w:lang w:eastAsia="en-US"/>
        </w:rPr>
      </w:pPr>
      <w:r w:rsidRPr="00D058B4">
        <w:rPr>
          <w:lang w:eastAsia="en-US"/>
        </w:rPr>
        <w:t xml:space="preserve">Dans l’onglet </w:t>
      </w:r>
      <w:r w:rsidR="00F37608">
        <w:rPr>
          <w:noProof/>
          <w:snapToGrid/>
        </w:rPr>
        <w:drawing>
          <wp:inline distT="0" distB="0" distL="0" distR="0" wp14:anchorId="09B3F91F" wp14:editId="4702E4D5">
            <wp:extent cx="276225" cy="219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76225" cy="219075"/>
                    </a:xfrm>
                    <a:prstGeom prst="rect">
                      <a:avLst/>
                    </a:prstGeom>
                  </pic:spPr>
                </pic:pic>
              </a:graphicData>
            </a:graphic>
          </wp:inline>
        </w:drawing>
      </w:r>
      <w:r>
        <w:rPr>
          <w:lang w:eastAsia="en-US"/>
        </w:rPr>
        <w:t xml:space="preserve"> </w:t>
      </w:r>
      <w:r w:rsidRPr="00D058B4">
        <w:rPr>
          <w:b/>
          <w:lang w:eastAsia="en-US"/>
        </w:rPr>
        <w:t>Général</w:t>
      </w:r>
      <w:r w:rsidRPr="000E0C88">
        <w:rPr>
          <w:lang w:eastAsia="en-US"/>
        </w:rPr>
        <w:t>,</w:t>
      </w:r>
      <w:r w:rsidRPr="00D058B4">
        <w:rPr>
          <w:lang w:eastAsia="en-US"/>
        </w:rPr>
        <w:t xml:space="preserve"> choisir le nom de la notification.</w:t>
      </w:r>
    </w:p>
    <w:p w:rsidR="0085700C" w:rsidRPr="00177BAB" w:rsidRDefault="00FA1DEF" w:rsidP="0085700C">
      <w:pPr>
        <w:rPr>
          <w:lang w:eastAsia="en-US"/>
        </w:rPr>
      </w:pPr>
      <w:r>
        <w:rPr>
          <w:noProof/>
          <w:snapToGrid/>
        </w:rPr>
        <w:lastRenderedPageBreak/>
        <w:drawing>
          <wp:inline distT="0" distB="0" distL="0" distR="0" wp14:anchorId="421F789E" wp14:editId="4C6313D9">
            <wp:extent cx="6142008" cy="320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21438.png"/>
                    <pic:cNvPicPr/>
                  </pic:nvPicPr>
                  <pic:blipFill>
                    <a:blip r:embed="rId87">
                      <a:extLst>
                        <a:ext uri="{28A0092B-C50C-407E-A947-70E740481C1C}">
                          <a14:useLocalDpi xmlns:a14="http://schemas.microsoft.com/office/drawing/2010/main" val="0"/>
                        </a:ext>
                      </a:extLst>
                    </a:blip>
                    <a:stretch>
                      <a:fillRect/>
                    </a:stretch>
                  </pic:blipFill>
                  <pic:spPr>
                    <a:xfrm>
                      <a:off x="0" y="0"/>
                      <a:ext cx="6143053" cy="3200945"/>
                    </a:xfrm>
                    <a:prstGeom prst="rect">
                      <a:avLst/>
                    </a:prstGeom>
                  </pic:spPr>
                </pic:pic>
              </a:graphicData>
            </a:graphic>
          </wp:inline>
        </w:drawing>
      </w:r>
    </w:p>
    <w:p w:rsidR="0085700C" w:rsidRPr="00177BAB" w:rsidRDefault="0085700C" w:rsidP="0085700C">
      <w:pPr>
        <w:rPr>
          <w:lang w:eastAsia="en-US"/>
        </w:rPr>
      </w:pPr>
    </w:p>
    <w:p w:rsidR="0085700C" w:rsidRDefault="0085700C" w:rsidP="0085700C">
      <w:pPr>
        <w:rPr>
          <w:lang w:eastAsia="en-US"/>
        </w:rPr>
      </w:pPr>
      <w:r w:rsidRPr="00D058B4">
        <w:rPr>
          <w:lang w:eastAsia="en-US"/>
        </w:rPr>
        <w:t xml:space="preserve">Dans </w:t>
      </w:r>
      <w:r w:rsidRPr="000E0C88">
        <w:rPr>
          <w:lang w:eastAsia="en-US"/>
        </w:rPr>
        <w:t xml:space="preserve">l’onglet </w:t>
      </w:r>
      <w:r w:rsidR="00F37608">
        <w:rPr>
          <w:noProof/>
          <w:snapToGrid/>
        </w:rPr>
        <w:drawing>
          <wp:inline distT="0" distB="0" distL="0" distR="0" wp14:anchorId="5A349003" wp14:editId="7C7FE9FF">
            <wp:extent cx="228600" cy="200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28600" cy="200025"/>
                    </a:xfrm>
                    <a:prstGeom prst="rect">
                      <a:avLst/>
                    </a:prstGeom>
                  </pic:spPr>
                </pic:pic>
              </a:graphicData>
            </a:graphic>
          </wp:inline>
        </w:drawing>
      </w:r>
      <w:r>
        <w:rPr>
          <w:lang w:eastAsia="en-US"/>
        </w:rPr>
        <w:t xml:space="preserve"> </w:t>
      </w:r>
      <w:r w:rsidRPr="00D058B4">
        <w:rPr>
          <w:b/>
          <w:lang w:eastAsia="en-US"/>
        </w:rPr>
        <w:t>Destinataire principal</w:t>
      </w:r>
      <w:r w:rsidRPr="00D058B4">
        <w:rPr>
          <w:lang w:eastAsia="en-US"/>
        </w:rPr>
        <w:t>, paramétrer les informations visibles par le destinataire principal</w:t>
      </w:r>
      <w:r w:rsidRPr="000E0C88">
        <w:rPr>
          <w:lang w:eastAsia="en-US"/>
        </w:rPr>
        <w:t> :</w:t>
      </w:r>
    </w:p>
    <w:p w:rsidR="0085700C" w:rsidRPr="00D058B4" w:rsidRDefault="0085700C" w:rsidP="0085700C">
      <w:pPr>
        <w:rPr>
          <w:lang w:eastAsia="en-US"/>
        </w:rPr>
      </w:pPr>
      <w:r>
        <w:rPr>
          <w:lang w:eastAsia="en-US"/>
        </w:rPr>
        <w:t xml:space="preserve">Objet de l’e-mail </w:t>
      </w:r>
      <w:r w:rsidRPr="000E0C88">
        <w:rPr>
          <w:lang w:eastAsia="en-US"/>
        </w:rPr>
        <w:t xml:space="preserve">et corps </w:t>
      </w:r>
      <w:r>
        <w:rPr>
          <w:lang w:eastAsia="en-US"/>
        </w:rPr>
        <w:t>de l’e-mail</w:t>
      </w:r>
      <w:r w:rsidRPr="000E0C88">
        <w:rPr>
          <w:lang w:eastAsia="en-US"/>
        </w:rPr>
        <w:t xml:space="preserve">: </w:t>
      </w:r>
    </w:p>
    <w:p w:rsidR="0085700C" w:rsidRDefault="0085700C" w:rsidP="0085700C">
      <w:pPr>
        <w:pStyle w:val="Puce20"/>
        <w:rPr>
          <w:lang w:eastAsia="en-US"/>
        </w:rPr>
      </w:pPr>
      <w:r w:rsidRPr="000E0C88">
        <w:rPr>
          <w:lang w:eastAsia="en-US"/>
        </w:rPr>
        <w:t>Des variables dynamiques permettent de spécifier des informations particulières (se référer au paragraphe correspondant pour plus d’informations).</w:t>
      </w:r>
    </w:p>
    <w:p w:rsidR="0085700C" w:rsidRDefault="0085700C" w:rsidP="0085700C">
      <w:pPr>
        <w:pStyle w:val="Puce20"/>
        <w:rPr>
          <w:lang w:eastAsia="en-US"/>
        </w:rPr>
      </w:pPr>
      <w:r>
        <w:rPr>
          <w:lang w:eastAsia="en-US"/>
        </w:rPr>
        <w:t>Corps de l’e-mail</w:t>
      </w:r>
      <w:r w:rsidRPr="000E0C88">
        <w:rPr>
          <w:lang w:eastAsia="en-US"/>
        </w:rPr>
        <w:t xml:space="preserve"> : </w:t>
      </w:r>
    </w:p>
    <w:p w:rsidR="0085700C" w:rsidRDefault="0085700C" w:rsidP="0085700C">
      <w:pPr>
        <w:pStyle w:val="Puce20"/>
        <w:rPr>
          <w:lang w:eastAsia="en-US"/>
        </w:rPr>
      </w:pPr>
      <w:r w:rsidRPr="000E0C88">
        <w:rPr>
          <w:lang w:eastAsia="en-US"/>
        </w:rPr>
        <w:t>La barre d’outils permet d’éditer le texte</w:t>
      </w:r>
    </w:p>
    <w:p w:rsidR="0085700C" w:rsidRDefault="00FA1DEF" w:rsidP="0085700C">
      <w:pPr>
        <w:pStyle w:val="ListParagraph"/>
        <w:rPr>
          <w:lang w:eastAsia="en-US"/>
        </w:rPr>
      </w:pPr>
      <w:r>
        <w:rPr>
          <w:noProof/>
          <w:snapToGrid/>
        </w:rPr>
        <w:drawing>
          <wp:inline distT="0" distB="0" distL="0" distR="0" wp14:anchorId="5DA6791A" wp14:editId="5680B9C1">
            <wp:extent cx="4339087" cy="284672"/>
            <wp:effectExtent l="0" t="0" r="444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21732.png"/>
                    <pic:cNvPicPr/>
                  </pic:nvPicPr>
                  <pic:blipFill>
                    <a:blip r:embed="rId89">
                      <a:extLst>
                        <a:ext uri="{28A0092B-C50C-407E-A947-70E740481C1C}">
                          <a14:useLocalDpi xmlns:a14="http://schemas.microsoft.com/office/drawing/2010/main" val="0"/>
                        </a:ext>
                      </a:extLst>
                    </a:blip>
                    <a:stretch>
                      <a:fillRect/>
                    </a:stretch>
                  </pic:blipFill>
                  <pic:spPr>
                    <a:xfrm>
                      <a:off x="0" y="0"/>
                      <a:ext cx="4362410" cy="286202"/>
                    </a:xfrm>
                    <a:prstGeom prst="rect">
                      <a:avLst/>
                    </a:prstGeom>
                  </pic:spPr>
                </pic:pic>
              </a:graphicData>
            </a:graphic>
          </wp:inline>
        </w:drawing>
      </w:r>
    </w:p>
    <w:p w:rsidR="0085700C" w:rsidRDefault="0085700C" w:rsidP="0085700C">
      <w:pPr>
        <w:rPr>
          <w:lang w:eastAsia="en-US"/>
        </w:rPr>
      </w:pPr>
      <w:r w:rsidRPr="000E0C88">
        <w:rPr>
          <w:lang w:eastAsia="en-US"/>
        </w:rPr>
        <w:t xml:space="preserve">Le bouton Code source </w:t>
      </w:r>
      <w:r>
        <w:rPr>
          <w:noProof/>
          <w:snapToGrid/>
        </w:rPr>
        <w:drawing>
          <wp:inline distT="0" distB="0" distL="0" distR="0" wp14:anchorId="269CB3DA" wp14:editId="64AC721B">
            <wp:extent cx="161925" cy="152400"/>
            <wp:effectExtent l="19050" t="19050" r="28575" b="19050"/>
            <wp:docPr id="347" name="Image 347" descr="HTML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MLButton"/>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w="6350" cmpd="sng">
                      <a:solidFill>
                        <a:srgbClr val="000000"/>
                      </a:solidFill>
                      <a:miter lim="800000"/>
                      <a:headEnd/>
                      <a:tailEnd/>
                    </a:ln>
                    <a:effectLst/>
                  </pic:spPr>
                </pic:pic>
              </a:graphicData>
            </a:graphic>
          </wp:inline>
        </w:drawing>
      </w:r>
      <w:r w:rsidRPr="000E0C88">
        <w:rPr>
          <w:lang w:eastAsia="en-US"/>
        </w:rPr>
        <w:t xml:space="preserve"> permet aux utilisateurs familiers avec le HTML de voir et d’éditer le code source</w:t>
      </w:r>
      <w:r>
        <w:rPr>
          <w:lang w:eastAsia="en-US"/>
        </w:rPr>
        <w:t xml:space="preserve"> HTML</w:t>
      </w:r>
      <w:r w:rsidRPr="000E0C88">
        <w:rPr>
          <w:lang w:eastAsia="en-US"/>
        </w:rPr>
        <w:t>.</w:t>
      </w:r>
    </w:p>
    <w:p w:rsidR="0085700C" w:rsidRDefault="00FA1DEF" w:rsidP="0085700C">
      <w:pPr>
        <w:rPr>
          <w:lang w:val="en-US" w:eastAsia="en-US"/>
        </w:rPr>
      </w:pPr>
      <w:r>
        <w:rPr>
          <w:noProof/>
          <w:snapToGrid/>
        </w:rPr>
        <w:drawing>
          <wp:inline distT="0" distB="0" distL="0" distR="0" wp14:anchorId="4B0A822F" wp14:editId="6D31256E">
            <wp:extent cx="5860808" cy="3243532"/>
            <wp:effectExtent l="0" t="0" r="698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21919.png"/>
                    <pic:cNvPicPr/>
                  </pic:nvPicPr>
                  <pic:blipFill>
                    <a:blip r:embed="rId91">
                      <a:extLst>
                        <a:ext uri="{28A0092B-C50C-407E-A947-70E740481C1C}">
                          <a14:useLocalDpi xmlns:a14="http://schemas.microsoft.com/office/drawing/2010/main" val="0"/>
                        </a:ext>
                      </a:extLst>
                    </a:blip>
                    <a:stretch>
                      <a:fillRect/>
                    </a:stretch>
                  </pic:blipFill>
                  <pic:spPr>
                    <a:xfrm>
                      <a:off x="0" y="0"/>
                      <a:ext cx="5866960" cy="3246937"/>
                    </a:xfrm>
                    <a:prstGeom prst="rect">
                      <a:avLst/>
                    </a:prstGeom>
                  </pic:spPr>
                </pic:pic>
              </a:graphicData>
            </a:graphic>
          </wp:inline>
        </w:drawing>
      </w:r>
    </w:p>
    <w:p w:rsidR="0085700C" w:rsidRDefault="0085700C" w:rsidP="0085700C">
      <w:pPr>
        <w:rPr>
          <w:lang w:val="en-US" w:eastAsia="en-US"/>
        </w:rPr>
      </w:pPr>
    </w:p>
    <w:p w:rsidR="0085700C" w:rsidRDefault="0085700C" w:rsidP="0085700C">
      <w:pPr>
        <w:rPr>
          <w:lang w:eastAsia="en-US"/>
        </w:rPr>
      </w:pPr>
      <w:r w:rsidRPr="00D058B4">
        <w:rPr>
          <w:lang w:eastAsia="en-US"/>
        </w:rPr>
        <w:lastRenderedPageBreak/>
        <w:t xml:space="preserve">Dans l’onglet </w:t>
      </w:r>
      <w:r w:rsidR="00F37608">
        <w:rPr>
          <w:noProof/>
          <w:snapToGrid/>
        </w:rPr>
        <w:drawing>
          <wp:inline distT="0" distB="0" distL="0" distR="0" wp14:anchorId="56ACA841" wp14:editId="38BFA838">
            <wp:extent cx="247650" cy="20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47650" cy="209550"/>
                    </a:xfrm>
                    <a:prstGeom prst="rect">
                      <a:avLst/>
                    </a:prstGeom>
                  </pic:spPr>
                </pic:pic>
              </a:graphicData>
            </a:graphic>
          </wp:inline>
        </w:drawing>
      </w:r>
      <w:r>
        <w:rPr>
          <w:lang w:eastAsia="en-US"/>
        </w:rPr>
        <w:t xml:space="preserve"> </w:t>
      </w:r>
      <w:r w:rsidRPr="00D058B4">
        <w:rPr>
          <w:b/>
          <w:lang w:eastAsia="en-US"/>
        </w:rPr>
        <w:t>Destinataire du délégué</w:t>
      </w:r>
      <w:r w:rsidRPr="00D058B4">
        <w:rPr>
          <w:lang w:eastAsia="en-US"/>
        </w:rPr>
        <w:t>, paramétrer les informations visibles par l</w:t>
      </w:r>
      <w:r>
        <w:rPr>
          <w:lang w:eastAsia="en-US"/>
        </w:rPr>
        <w:t>a personne déclarée comme</w:t>
      </w:r>
      <w:r w:rsidRPr="00D058B4">
        <w:rPr>
          <w:lang w:eastAsia="en-US"/>
        </w:rPr>
        <w:t xml:space="preserve"> </w:t>
      </w:r>
      <w:r w:rsidRPr="000E0C88">
        <w:rPr>
          <w:lang w:eastAsia="en-US"/>
        </w:rPr>
        <w:t>délégué</w:t>
      </w:r>
      <w:r>
        <w:rPr>
          <w:lang w:eastAsia="en-US"/>
        </w:rPr>
        <w:t>e</w:t>
      </w:r>
      <w:r w:rsidRPr="000E0C88">
        <w:rPr>
          <w:lang w:eastAsia="en-US"/>
        </w:rPr>
        <w:t xml:space="preserve"> du destinataire principal :</w:t>
      </w:r>
    </w:p>
    <w:p w:rsidR="0085700C" w:rsidRPr="000E0C88" w:rsidRDefault="0085700C" w:rsidP="0085700C">
      <w:pPr>
        <w:pStyle w:val="Puce20"/>
        <w:rPr>
          <w:lang w:eastAsia="en-US"/>
        </w:rPr>
      </w:pPr>
      <w:r>
        <w:rPr>
          <w:lang w:eastAsia="en-US"/>
        </w:rPr>
        <w:t>Objet de l’e-mail et corps de l’e-mail</w:t>
      </w:r>
      <w:r w:rsidRPr="000E0C88">
        <w:rPr>
          <w:lang w:eastAsia="en-US"/>
        </w:rPr>
        <w:t xml:space="preserve"> : </w:t>
      </w:r>
    </w:p>
    <w:p w:rsidR="0085700C" w:rsidRPr="000E0C88" w:rsidRDefault="0085700C" w:rsidP="0085700C">
      <w:pPr>
        <w:pStyle w:val="Puce20"/>
        <w:rPr>
          <w:lang w:eastAsia="en-US"/>
        </w:rPr>
      </w:pPr>
      <w:r w:rsidRPr="000E0C88">
        <w:rPr>
          <w:lang w:eastAsia="en-US"/>
        </w:rPr>
        <w:t>Des variables dynamiques permettent de spécifier des informations particulières (se référer au paragraphe correspondant pour plus d’informations).</w:t>
      </w:r>
    </w:p>
    <w:p w:rsidR="0085700C" w:rsidRPr="000E0C88" w:rsidRDefault="0085700C" w:rsidP="0085700C">
      <w:pPr>
        <w:pStyle w:val="Puce20"/>
        <w:rPr>
          <w:lang w:eastAsia="en-US"/>
        </w:rPr>
      </w:pPr>
      <w:r>
        <w:rPr>
          <w:lang w:eastAsia="en-US"/>
        </w:rPr>
        <w:t>Corps de l’E-mail</w:t>
      </w:r>
      <w:r w:rsidRPr="000E0C88">
        <w:rPr>
          <w:lang w:eastAsia="en-US"/>
        </w:rPr>
        <w:t xml:space="preserve"> : </w:t>
      </w:r>
    </w:p>
    <w:p w:rsidR="0085700C" w:rsidRPr="000E0C88" w:rsidRDefault="0085700C" w:rsidP="0085700C">
      <w:pPr>
        <w:pStyle w:val="Puce20"/>
        <w:rPr>
          <w:lang w:eastAsia="en-US"/>
        </w:rPr>
      </w:pPr>
      <w:r w:rsidRPr="000E0C88">
        <w:rPr>
          <w:lang w:eastAsia="en-US"/>
        </w:rPr>
        <w:t xml:space="preserve">Cocher la case </w:t>
      </w:r>
      <w:r w:rsidRPr="00D058B4">
        <w:rPr>
          <w:b/>
          <w:lang w:eastAsia="en-US"/>
        </w:rPr>
        <w:t>Utiliser</w:t>
      </w:r>
      <w:r>
        <w:rPr>
          <w:lang w:eastAsia="en-US"/>
        </w:rPr>
        <w:t xml:space="preserve"> </w:t>
      </w:r>
      <w:r>
        <w:rPr>
          <w:b/>
          <w:lang w:eastAsia="en-US"/>
        </w:rPr>
        <w:t>l’e</w:t>
      </w:r>
      <w:r w:rsidRPr="00D860C8">
        <w:rPr>
          <w:b/>
          <w:lang w:eastAsia="en-US"/>
        </w:rPr>
        <w:t>-mail</w:t>
      </w:r>
      <w:r w:rsidRPr="00D058B4">
        <w:rPr>
          <w:b/>
          <w:lang w:eastAsia="en-US"/>
        </w:rPr>
        <w:t xml:space="preserve"> du destinataire principal</w:t>
      </w:r>
      <w:r w:rsidRPr="000E0C88">
        <w:rPr>
          <w:lang w:eastAsia="en-US"/>
        </w:rPr>
        <w:t xml:space="preserve"> pour que le corps de ce mail soit identique à celui de l’onglet précédent.</w:t>
      </w:r>
    </w:p>
    <w:p w:rsidR="0085700C" w:rsidRPr="000E0C88" w:rsidRDefault="0085700C" w:rsidP="0085700C">
      <w:pPr>
        <w:pStyle w:val="Puce20"/>
        <w:rPr>
          <w:lang w:eastAsia="en-US"/>
        </w:rPr>
      </w:pPr>
      <w:r w:rsidRPr="000E0C88">
        <w:rPr>
          <w:lang w:eastAsia="en-US"/>
        </w:rPr>
        <w:t>Sinon modifier le corps du mail.</w:t>
      </w:r>
    </w:p>
    <w:p w:rsidR="0085700C" w:rsidRDefault="00FA1DEF" w:rsidP="0085700C">
      <w:pPr>
        <w:rPr>
          <w:lang w:eastAsia="en-US"/>
        </w:rPr>
      </w:pPr>
      <w:r>
        <w:rPr>
          <w:noProof/>
          <w:snapToGrid/>
        </w:rPr>
        <w:drawing>
          <wp:inline distT="0" distB="0" distL="0" distR="0" wp14:anchorId="65236199" wp14:editId="196415BB">
            <wp:extent cx="6116128" cy="35023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22311.png"/>
                    <pic:cNvPicPr/>
                  </pic:nvPicPr>
                  <pic:blipFill>
                    <a:blip r:embed="rId93">
                      <a:extLst>
                        <a:ext uri="{28A0092B-C50C-407E-A947-70E740481C1C}">
                          <a14:useLocalDpi xmlns:a14="http://schemas.microsoft.com/office/drawing/2010/main" val="0"/>
                        </a:ext>
                      </a:extLst>
                    </a:blip>
                    <a:stretch>
                      <a:fillRect/>
                    </a:stretch>
                  </pic:blipFill>
                  <pic:spPr>
                    <a:xfrm>
                      <a:off x="0" y="0"/>
                      <a:ext cx="6128562" cy="3509445"/>
                    </a:xfrm>
                    <a:prstGeom prst="rect">
                      <a:avLst/>
                    </a:prstGeom>
                  </pic:spPr>
                </pic:pic>
              </a:graphicData>
            </a:graphic>
          </wp:inline>
        </w:drawing>
      </w:r>
    </w:p>
    <w:p w:rsidR="0085700C" w:rsidRPr="00D058B4" w:rsidRDefault="0085700C" w:rsidP="0085700C">
      <w:pPr>
        <w:pStyle w:val="Puce20"/>
        <w:rPr>
          <w:lang w:eastAsia="en-US"/>
        </w:rPr>
      </w:pPr>
      <w:r>
        <w:rPr>
          <w:lang w:eastAsia="en-US"/>
        </w:rPr>
        <w:t xml:space="preserve">Cliquer sur </w:t>
      </w:r>
      <w:r w:rsidRPr="000714E3">
        <w:rPr>
          <w:b/>
          <w:lang w:eastAsia="en-US"/>
        </w:rPr>
        <w:t>Terminer</w:t>
      </w:r>
      <w:r>
        <w:rPr>
          <w:lang w:eastAsia="en-US"/>
        </w:rPr>
        <w:t>.</w:t>
      </w:r>
    </w:p>
    <w:p w:rsidR="0085700C" w:rsidRDefault="0085700C" w:rsidP="00647AD8">
      <w:pPr>
        <w:pStyle w:val="Heading3"/>
      </w:pPr>
      <w:bookmarkStart w:id="2301" w:name="_Toc285653886"/>
      <w:bookmarkStart w:id="2302" w:name="_Toc245192963"/>
      <w:bookmarkStart w:id="2303" w:name="_Toc294283141"/>
      <w:bookmarkStart w:id="2304" w:name="_Toc333500937"/>
      <w:bookmarkStart w:id="2305" w:name="_Toc334014175"/>
      <w:bookmarkStart w:id="2306" w:name="_Toc334696353"/>
      <w:r w:rsidRPr="00224E3B">
        <w:t>Modif</w:t>
      </w:r>
      <w:r w:rsidRPr="00F653D9">
        <w:t>ication</w:t>
      </w:r>
      <w:bookmarkEnd w:id="2301"/>
      <w:bookmarkEnd w:id="2302"/>
      <w:bookmarkEnd w:id="2303"/>
      <w:bookmarkEnd w:id="2304"/>
      <w:bookmarkEnd w:id="2305"/>
      <w:bookmarkEnd w:id="2306"/>
    </w:p>
    <w:p w:rsidR="0085700C" w:rsidRDefault="0085700C" w:rsidP="0085700C">
      <w:pPr>
        <w:rPr>
          <w:snapToGrid/>
          <w:lang w:eastAsia="en-US"/>
        </w:rPr>
      </w:pPr>
      <w:r>
        <w:rPr>
          <w:snapToGrid/>
          <w:lang w:eastAsia="en-US"/>
        </w:rPr>
        <w:t>S</w:t>
      </w:r>
      <w:r w:rsidRPr="00D058B4">
        <w:rPr>
          <w:snapToGrid/>
          <w:lang w:eastAsia="en-US"/>
        </w:rPr>
        <w:t xml:space="preserve">électionner </w:t>
      </w:r>
      <w:r>
        <w:rPr>
          <w:snapToGrid/>
          <w:lang w:eastAsia="en-US"/>
        </w:rPr>
        <w:t>la</w:t>
      </w:r>
      <w:r w:rsidRPr="00D058B4">
        <w:rPr>
          <w:snapToGrid/>
          <w:lang w:eastAsia="en-US"/>
        </w:rPr>
        <w:t xml:space="preserve"> notification </w:t>
      </w:r>
      <w:r>
        <w:rPr>
          <w:snapToGrid/>
          <w:lang w:eastAsia="en-US"/>
        </w:rPr>
        <w:t xml:space="preserve">à modifier puis cliquer sur </w:t>
      </w:r>
      <w:r w:rsidRPr="00177BAB">
        <w:rPr>
          <w:b/>
          <w:snapToGrid/>
          <w:lang w:eastAsia="en-US"/>
        </w:rPr>
        <w:t>Modifier</w:t>
      </w:r>
      <w:r w:rsidRPr="00D058B4">
        <w:rPr>
          <w:snapToGrid/>
          <w:lang w:eastAsia="en-US"/>
        </w:rPr>
        <w:t xml:space="preserve">. </w:t>
      </w:r>
    </w:p>
    <w:p w:rsidR="0085700C" w:rsidRDefault="0085700C" w:rsidP="0085700C">
      <w:pPr>
        <w:rPr>
          <w:snapToGrid/>
          <w:lang w:eastAsia="en-US"/>
        </w:rPr>
      </w:pPr>
      <w:r>
        <w:rPr>
          <w:snapToGrid/>
          <w:lang w:eastAsia="en-US"/>
        </w:rPr>
        <w:t>Attention, seules les notifications qui ont été ajoutées peuvent être modifiées, il n’est pas possible de modifier les notifications existantes par défaut.</w:t>
      </w:r>
    </w:p>
    <w:p w:rsidR="0085700C" w:rsidRDefault="0085700C" w:rsidP="0085700C">
      <w:pPr>
        <w:rPr>
          <w:snapToGrid/>
          <w:lang w:eastAsia="en-US"/>
        </w:rPr>
      </w:pPr>
      <w:r w:rsidRPr="00D058B4">
        <w:rPr>
          <w:snapToGrid/>
          <w:lang w:eastAsia="en-US"/>
        </w:rPr>
        <w:t xml:space="preserve">Des options supplémentaires sont disponibles </w:t>
      </w:r>
      <w:r w:rsidRPr="000E0C88">
        <w:rPr>
          <w:snapToGrid/>
          <w:lang w:eastAsia="en-US"/>
        </w:rPr>
        <w:t xml:space="preserve">dans l’onglet </w:t>
      </w:r>
      <w:r>
        <w:rPr>
          <w:noProof/>
          <w:snapToGrid/>
        </w:rPr>
        <w:drawing>
          <wp:inline distT="0" distB="0" distL="0" distR="0" wp14:anchorId="4BE523A4" wp14:editId="3095283D">
            <wp:extent cx="129600" cy="138570"/>
            <wp:effectExtent l="19050" t="0" r="3750" b="0"/>
            <wp:docPr id="200" name="Image 200" descr="1-st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step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9600" cy="138570"/>
                    </a:xfrm>
                    <a:prstGeom prst="rect">
                      <a:avLst/>
                    </a:prstGeom>
                    <a:noFill/>
                    <a:ln>
                      <a:noFill/>
                    </a:ln>
                  </pic:spPr>
                </pic:pic>
              </a:graphicData>
            </a:graphic>
          </wp:inline>
        </w:drawing>
      </w:r>
      <w:r w:rsidRPr="000E0C88">
        <w:rPr>
          <w:snapToGrid/>
          <w:lang w:eastAsia="en-US"/>
        </w:rPr>
        <w:t xml:space="preserve"> </w:t>
      </w:r>
      <w:r w:rsidRPr="00D058B4">
        <w:rPr>
          <w:b/>
          <w:snapToGrid/>
          <w:lang w:eastAsia="en-US"/>
        </w:rPr>
        <w:t>Général</w:t>
      </w:r>
      <w:r w:rsidRPr="000E0C88">
        <w:rPr>
          <w:snapToGrid/>
          <w:lang w:eastAsia="en-US"/>
        </w:rPr>
        <w:t xml:space="preserve"> </w:t>
      </w:r>
      <w:r w:rsidRPr="00D058B4">
        <w:rPr>
          <w:snapToGrid/>
          <w:lang w:eastAsia="en-US"/>
        </w:rPr>
        <w:t>par rapport à la création initiale</w:t>
      </w:r>
      <w:r w:rsidRPr="000E0C88">
        <w:rPr>
          <w:snapToGrid/>
          <w:lang w:eastAsia="en-US"/>
        </w:rPr>
        <w:t> :</w:t>
      </w:r>
    </w:p>
    <w:p w:rsidR="0085700C" w:rsidRDefault="0085700C" w:rsidP="0085700C">
      <w:pPr>
        <w:pStyle w:val="Puce1"/>
        <w:rPr>
          <w:snapToGrid/>
          <w:lang w:eastAsia="en-US"/>
        </w:rPr>
      </w:pPr>
      <w:r w:rsidRPr="00D058B4">
        <w:rPr>
          <w:b/>
          <w:snapToGrid/>
          <w:lang w:eastAsia="en-US"/>
        </w:rPr>
        <w:t>Type de notification</w:t>
      </w:r>
      <w:r w:rsidRPr="000E0C88">
        <w:rPr>
          <w:snapToGrid/>
          <w:lang w:eastAsia="en-US"/>
        </w:rPr>
        <w:t> : Choisir parmi les notifications pour note d</w:t>
      </w:r>
      <w:r>
        <w:rPr>
          <w:snapToGrid/>
          <w:lang w:eastAsia="en-US"/>
        </w:rPr>
        <w:t>e frais, demande d’autorisation et</w:t>
      </w:r>
      <w:r w:rsidRPr="000E0C88">
        <w:rPr>
          <w:snapToGrid/>
          <w:lang w:eastAsia="en-US"/>
        </w:rPr>
        <w:t xml:space="preserve"> avance sur frais.</w:t>
      </w:r>
    </w:p>
    <w:p w:rsidR="0085700C" w:rsidRDefault="0085700C" w:rsidP="0085700C">
      <w:pPr>
        <w:pStyle w:val="Puce1"/>
        <w:rPr>
          <w:snapToGrid/>
          <w:lang w:eastAsia="en-US"/>
        </w:rPr>
      </w:pPr>
      <w:r w:rsidRPr="00D058B4">
        <w:rPr>
          <w:b/>
          <w:snapToGrid/>
          <w:lang w:eastAsia="en-US"/>
        </w:rPr>
        <w:t>Ecraser tous les langages</w:t>
      </w:r>
      <w:r w:rsidRPr="000E0C88">
        <w:rPr>
          <w:snapToGrid/>
          <w:lang w:eastAsia="en-US"/>
        </w:rPr>
        <w:t> : Sélectionner Oui pour appliquer les changements à toutes les langues disponibles (option à privilégier lors d’une création initiale ou d’une modification importante). Sélectionner Non pour appliquer les changements à cette langue uniquement.</w:t>
      </w:r>
    </w:p>
    <w:p w:rsidR="0085700C" w:rsidRDefault="00FA1DEF" w:rsidP="0085700C">
      <w:pPr>
        <w:rPr>
          <w:snapToGrid/>
          <w:lang w:eastAsia="en-US"/>
        </w:rPr>
      </w:pPr>
      <w:r>
        <w:rPr>
          <w:noProof/>
          <w:snapToGrid/>
        </w:rPr>
        <w:lastRenderedPageBreak/>
        <w:drawing>
          <wp:inline distT="0" distB="0" distL="0" distR="0" wp14:anchorId="1720DBAF" wp14:editId="629882B7">
            <wp:extent cx="6142008" cy="2570672"/>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22703.png"/>
                    <pic:cNvPicPr/>
                  </pic:nvPicPr>
                  <pic:blipFill>
                    <a:blip r:embed="rId95">
                      <a:extLst>
                        <a:ext uri="{28A0092B-C50C-407E-A947-70E740481C1C}">
                          <a14:useLocalDpi xmlns:a14="http://schemas.microsoft.com/office/drawing/2010/main" val="0"/>
                        </a:ext>
                      </a:extLst>
                    </a:blip>
                    <a:stretch>
                      <a:fillRect/>
                    </a:stretch>
                  </pic:blipFill>
                  <pic:spPr>
                    <a:xfrm>
                      <a:off x="0" y="0"/>
                      <a:ext cx="6157156" cy="2577012"/>
                    </a:xfrm>
                    <a:prstGeom prst="rect">
                      <a:avLst/>
                    </a:prstGeom>
                  </pic:spPr>
                </pic:pic>
              </a:graphicData>
            </a:graphic>
          </wp:inline>
        </w:drawing>
      </w:r>
    </w:p>
    <w:p w:rsidR="0085700C" w:rsidRDefault="0085700C" w:rsidP="00647AD8">
      <w:pPr>
        <w:pStyle w:val="Heading3"/>
      </w:pPr>
      <w:bookmarkStart w:id="2307" w:name="_Toc294283142"/>
      <w:bookmarkStart w:id="2308" w:name="_Toc333500938"/>
      <w:bookmarkStart w:id="2309" w:name="_Toc334014176"/>
      <w:bookmarkStart w:id="2310" w:name="_Toc334696354"/>
      <w:r w:rsidRPr="00224E3B">
        <w:t>Suppression</w:t>
      </w:r>
      <w:bookmarkEnd w:id="2307"/>
      <w:bookmarkEnd w:id="2308"/>
      <w:bookmarkEnd w:id="2309"/>
      <w:bookmarkEnd w:id="2310"/>
    </w:p>
    <w:p w:rsidR="0085700C" w:rsidRDefault="0085700C" w:rsidP="0085700C">
      <w:pPr>
        <w:rPr>
          <w:snapToGrid/>
          <w:lang w:eastAsia="en-US"/>
        </w:rPr>
      </w:pPr>
      <w:r w:rsidRPr="000E0C88">
        <w:rPr>
          <w:snapToGrid/>
          <w:lang w:eastAsia="en-US"/>
        </w:rPr>
        <w:t xml:space="preserve">Sélectionner </w:t>
      </w:r>
      <w:r>
        <w:rPr>
          <w:snapToGrid/>
          <w:lang w:eastAsia="en-US"/>
        </w:rPr>
        <w:t>la</w:t>
      </w:r>
      <w:r w:rsidRPr="000E0C88">
        <w:rPr>
          <w:snapToGrid/>
          <w:lang w:eastAsia="en-US"/>
        </w:rPr>
        <w:t xml:space="preserve"> notification </w:t>
      </w:r>
      <w:r>
        <w:rPr>
          <w:snapToGrid/>
          <w:lang w:eastAsia="en-US"/>
        </w:rPr>
        <w:t xml:space="preserve">à supprimer puis cliquer sur </w:t>
      </w:r>
      <w:r w:rsidRPr="00177BAB">
        <w:rPr>
          <w:b/>
          <w:snapToGrid/>
          <w:lang w:eastAsia="en-US"/>
        </w:rPr>
        <w:t>Supprimer</w:t>
      </w:r>
      <w:r w:rsidRPr="000E0C88">
        <w:rPr>
          <w:snapToGrid/>
          <w:lang w:eastAsia="en-US"/>
        </w:rPr>
        <w:t>.</w:t>
      </w:r>
    </w:p>
    <w:p w:rsidR="0085700C" w:rsidRDefault="0085700C" w:rsidP="0085700C">
      <w:pPr>
        <w:rPr>
          <w:snapToGrid/>
          <w:lang w:eastAsia="en-US"/>
        </w:rPr>
      </w:pPr>
      <w:r>
        <w:rPr>
          <w:snapToGrid/>
          <w:lang w:eastAsia="en-US"/>
        </w:rPr>
        <w:t>Attention, seules les notifications qui ont été ajoutées peuvent être modifiées, il n’est pas possible de modifier les notifications existantes par défaut.</w:t>
      </w:r>
    </w:p>
    <w:p w:rsidR="0085700C" w:rsidRPr="00D058B4" w:rsidRDefault="0085700C" w:rsidP="00647AD8">
      <w:pPr>
        <w:pStyle w:val="Heading3"/>
        <w:rPr>
          <w:lang w:eastAsia="en-US"/>
        </w:rPr>
      </w:pPr>
      <w:bookmarkStart w:id="2311" w:name="_Toc285653888"/>
      <w:bookmarkStart w:id="2312" w:name="_Toc245192965"/>
      <w:bookmarkStart w:id="2313" w:name="_Toc294283143"/>
      <w:bookmarkStart w:id="2314" w:name="_Toc333500939"/>
      <w:bookmarkStart w:id="2315" w:name="_Toc334014177"/>
      <w:bookmarkStart w:id="2316" w:name="_Toc334696355"/>
      <w:r>
        <w:t>Affectation</w:t>
      </w:r>
      <w:r w:rsidRPr="006E3616">
        <w:t xml:space="preserve"> d’une notification </w:t>
      </w:r>
      <w:r>
        <w:t>à</w:t>
      </w:r>
      <w:r w:rsidRPr="006E3616">
        <w:t xml:space="preserve"> un workflow</w:t>
      </w:r>
      <w:bookmarkEnd w:id="2311"/>
      <w:bookmarkEnd w:id="2312"/>
      <w:bookmarkEnd w:id="2313"/>
      <w:bookmarkEnd w:id="2314"/>
      <w:bookmarkEnd w:id="2315"/>
      <w:bookmarkEnd w:id="2316"/>
    </w:p>
    <w:p w:rsidR="0085700C" w:rsidRDefault="0085700C" w:rsidP="0085700C">
      <w:pPr>
        <w:rPr>
          <w:snapToGrid/>
          <w:lang w:eastAsia="en-US"/>
        </w:rPr>
      </w:pPr>
      <w:r>
        <w:rPr>
          <w:snapToGrid/>
          <w:lang w:eastAsia="en-US"/>
        </w:rPr>
        <w:t xml:space="preserve">Afin de modifier la notification dans un workflow donné, aller dans la table </w:t>
      </w:r>
      <w:r w:rsidRPr="009970E8">
        <w:rPr>
          <w:b/>
          <w:i/>
          <w:snapToGrid/>
          <w:lang w:eastAsia="en-US"/>
        </w:rPr>
        <w:t>Administration</w:t>
      </w:r>
      <w:r w:rsidRPr="009970E8">
        <w:rPr>
          <w:i/>
          <w:snapToGrid/>
          <w:lang w:eastAsia="en-US"/>
        </w:rPr>
        <w:t xml:space="preserve"> &gt; </w:t>
      </w:r>
      <w:r w:rsidRPr="009970E8">
        <w:rPr>
          <w:b/>
          <w:i/>
          <w:snapToGrid/>
          <w:lang w:eastAsia="en-US"/>
        </w:rPr>
        <w:t>Administrateur de notes de frais</w:t>
      </w:r>
      <w:r w:rsidRPr="009970E8">
        <w:rPr>
          <w:i/>
          <w:snapToGrid/>
          <w:lang w:eastAsia="en-US"/>
        </w:rPr>
        <w:t xml:space="preserve"> &gt; </w:t>
      </w:r>
      <w:r w:rsidRPr="009970E8">
        <w:rPr>
          <w:b/>
          <w:i/>
          <w:snapToGrid/>
          <w:lang w:eastAsia="en-US"/>
        </w:rPr>
        <w:t>Workflows</w:t>
      </w:r>
      <w:r w:rsidRPr="00D058B4">
        <w:rPr>
          <w:snapToGrid/>
          <w:lang w:eastAsia="en-US"/>
        </w:rPr>
        <w:t xml:space="preserve">, </w:t>
      </w:r>
      <w:r>
        <w:rPr>
          <w:snapToGrid/>
          <w:lang w:eastAsia="en-US"/>
        </w:rPr>
        <w:t xml:space="preserve">au niveau de l’onglet </w:t>
      </w:r>
      <w:r w:rsidRPr="009970E8">
        <w:rPr>
          <w:b/>
          <w:snapToGrid/>
          <w:lang w:eastAsia="en-US"/>
        </w:rPr>
        <w:t>Workflow</w:t>
      </w:r>
      <w:r>
        <w:rPr>
          <w:snapToGrid/>
          <w:lang w:eastAsia="en-US"/>
        </w:rPr>
        <w:t xml:space="preserve">. </w:t>
      </w:r>
    </w:p>
    <w:p w:rsidR="0085700C" w:rsidRDefault="0085700C" w:rsidP="0085700C">
      <w:pPr>
        <w:rPr>
          <w:snapToGrid/>
          <w:lang w:eastAsia="en-US"/>
        </w:rPr>
      </w:pPr>
      <w:r>
        <w:rPr>
          <w:snapToGrid/>
          <w:lang w:eastAsia="en-US"/>
        </w:rPr>
        <w:t>S</w:t>
      </w:r>
      <w:r w:rsidRPr="00D058B4">
        <w:rPr>
          <w:snapToGrid/>
          <w:lang w:eastAsia="en-US"/>
        </w:rPr>
        <w:t xml:space="preserve">électionner </w:t>
      </w:r>
      <w:r>
        <w:rPr>
          <w:snapToGrid/>
          <w:lang w:eastAsia="en-US"/>
        </w:rPr>
        <w:t>le</w:t>
      </w:r>
      <w:r w:rsidRPr="00D058B4">
        <w:rPr>
          <w:snapToGrid/>
          <w:lang w:eastAsia="en-US"/>
        </w:rPr>
        <w:t xml:space="preserve"> workflow </w:t>
      </w:r>
      <w:r>
        <w:rPr>
          <w:snapToGrid/>
          <w:lang w:eastAsia="en-US"/>
        </w:rPr>
        <w:t xml:space="preserve">à modifier </w:t>
      </w:r>
      <w:r w:rsidRPr="00D058B4">
        <w:rPr>
          <w:snapToGrid/>
          <w:lang w:eastAsia="en-US"/>
        </w:rPr>
        <w:t xml:space="preserve">et cliquer sur </w:t>
      </w:r>
      <w:r w:rsidRPr="00D058B4">
        <w:rPr>
          <w:b/>
          <w:snapToGrid/>
          <w:lang w:eastAsia="en-US"/>
        </w:rPr>
        <w:t>Modifier</w:t>
      </w:r>
      <w:r w:rsidRPr="00D058B4">
        <w:rPr>
          <w:snapToGrid/>
          <w:lang w:eastAsia="en-US"/>
        </w:rPr>
        <w:t xml:space="preserve">. </w:t>
      </w:r>
    </w:p>
    <w:p w:rsidR="0085700C" w:rsidRPr="000E0C88" w:rsidRDefault="0085700C" w:rsidP="0085700C">
      <w:pPr>
        <w:rPr>
          <w:snapToGrid/>
          <w:lang w:eastAsia="en-US"/>
        </w:rPr>
      </w:pPr>
      <w:r>
        <w:rPr>
          <w:snapToGrid/>
          <w:lang w:eastAsia="en-US"/>
        </w:rPr>
        <w:t xml:space="preserve">Attention, il n’est pas possible de modifier les </w:t>
      </w:r>
      <w:proofErr w:type="spellStart"/>
      <w:r>
        <w:rPr>
          <w:snapToGrid/>
          <w:lang w:eastAsia="en-US"/>
        </w:rPr>
        <w:t>worklow</w:t>
      </w:r>
      <w:proofErr w:type="spellEnd"/>
      <w:r>
        <w:rPr>
          <w:snapToGrid/>
          <w:lang w:eastAsia="en-US"/>
        </w:rPr>
        <w:t xml:space="preserve"> par défaut, seuls les workflow qui ont été créés par recopie peuvent être modifiés.</w:t>
      </w:r>
    </w:p>
    <w:p w:rsidR="0085700C" w:rsidRDefault="0085700C" w:rsidP="0085700C">
      <w:pPr>
        <w:rPr>
          <w:snapToGrid/>
          <w:lang w:eastAsia="en-US"/>
        </w:rPr>
      </w:pPr>
    </w:p>
    <w:p w:rsidR="0085700C" w:rsidRPr="000E0C88" w:rsidRDefault="0085700C" w:rsidP="0085700C">
      <w:pPr>
        <w:rPr>
          <w:snapToGrid/>
          <w:lang w:eastAsia="en-US"/>
        </w:rPr>
      </w:pPr>
      <w:r w:rsidRPr="00D058B4">
        <w:rPr>
          <w:snapToGrid/>
          <w:lang w:eastAsia="en-US"/>
        </w:rPr>
        <w:t xml:space="preserve">Dans l’onglet </w:t>
      </w:r>
      <w:r w:rsidRPr="00D058B4">
        <w:rPr>
          <w:b/>
          <w:snapToGrid/>
          <w:lang w:eastAsia="en-US"/>
        </w:rPr>
        <w:t>Général</w:t>
      </w:r>
      <w:r>
        <w:rPr>
          <w:snapToGrid/>
          <w:lang w:eastAsia="en-US"/>
        </w:rPr>
        <w:t>, sélectionner la notification à affecter à ce workflow</w:t>
      </w:r>
      <w:r w:rsidRPr="00D058B4">
        <w:rPr>
          <w:snapToGrid/>
          <w:lang w:eastAsia="en-US"/>
        </w:rPr>
        <w:t> :</w:t>
      </w:r>
    </w:p>
    <w:p w:rsidR="0085700C" w:rsidRDefault="0085700C" w:rsidP="0085700C">
      <w:pPr>
        <w:pStyle w:val="Puce1"/>
        <w:rPr>
          <w:snapToGrid/>
          <w:lang w:eastAsia="en-US"/>
        </w:rPr>
      </w:pPr>
      <w:r w:rsidRPr="00D058B4">
        <w:rPr>
          <w:b/>
          <w:snapToGrid/>
          <w:lang w:eastAsia="en-US"/>
        </w:rPr>
        <w:t>Notification de demande d’approbation</w:t>
      </w:r>
      <w:r w:rsidRPr="000E0C88">
        <w:rPr>
          <w:snapToGrid/>
          <w:lang w:eastAsia="en-US"/>
        </w:rPr>
        <w:t> : Cette notification est envoyée quand le document est envoyé en validation.</w:t>
      </w:r>
    </w:p>
    <w:p w:rsidR="0085700C" w:rsidRDefault="0085700C" w:rsidP="0085700C">
      <w:pPr>
        <w:pStyle w:val="Puce1"/>
        <w:rPr>
          <w:snapToGrid/>
          <w:lang w:eastAsia="en-US"/>
        </w:rPr>
      </w:pPr>
      <w:r w:rsidRPr="00D058B4">
        <w:rPr>
          <w:b/>
          <w:snapToGrid/>
          <w:lang w:eastAsia="en-US"/>
        </w:rPr>
        <w:t>Notification de modification d’état</w:t>
      </w:r>
      <w:r w:rsidRPr="000E0C88">
        <w:rPr>
          <w:snapToGrid/>
          <w:lang w:eastAsia="en-US"/>
        </w:rPr>
        <w:t> : Cette notification est envoyée au soumissionnaire quand le statut du document change.</w:t>
      </w:r>
    </w:p>
    <w:p w:rsidR="0085700C" w:rsidRDefault="0085700C" w:rsidP="0085700C">
      <w:pPr>
        <w:pStyle w:val="Puce1"/>
        <w:rPr>
          <w:snapToGrid/>
          <w:lang w:eastAsia="en-US"/>
        </w:rPr>
      </w:pPr>
      <w:r w:rsidRPr="00D058B4">
        <w:rPr>
          <w:b/>
          <w:snapToGrid/>
          <w:lang w:eastAsia="en-US"/>
        </w:rPr>
        <w:t>Notification renvoyée </w:t>
      </w:r>
      <w:r w:rsidRPr="000E0C88">
        <w:rPr>
          <w:snapToGrid/>
          <w:lang w:eastAsia="en-US"/>
        </w:rPr>
        <w:t>: Cette notification est envoyée au soumissionnaire quand le document lui est retourné.</w:t>
      </w:r>
    </w:p>
    <w:p w:rsidR="0085700C" w:rsidRDefault="0085700C" w:rsidP="0085700C">
      <w:pPr>
        <w:pStyle w:val="Puce1"/>
        <w:rPr>
          <w:snapToGrid/>
          <w:lang w:eastAsia="en-US"/>
        </w:rPr>
      </w:pPr>
      <w:r w:rsidRPr="00D058B4">
        <w:rPr>
          <w:b/>
          <w:snapToGrid/>
          <w:lang w:eastAsia="en-US"/>
        </w:rPr>
        <w:t>Notification de message électronique de courtoisie</w:t>
      </w:r>
      <w:r w:rsidRPr="000E0C88">
        <w:rPr>
          <w:snapToGrid/>
          <w:lang w:eastAsia="en-US"/>
        </w:rPr>
        <w:t> : Cette notification est envoyée à l’approbateur par défaut de l’utilisateur quand il n’est pas le premier approbateur dans le workflow ou quand il n’a pas été sélectionné par l’utilisateur à la première étape du workflow.</w:t>
      </w:r>
    </w:p>
    <w:p w:rsidR="0085700C" w:rsidRPr="000E0C88" w:rsidRDefault="00FA1DEF" w:rsidP="0085700C">
      <w:pPr>
        <w:rPr>
          <w:snapToGrid/>
          <w:lang w:eastAsia="en-US"/>
        </w:rPr>
      </w:pPr>
      <w:r>
        <w:rPr>
          <w:noProof/>
          <w:snapToGrid/>
        </w:rPr>
        <w:lastRenderedPageBreak/>
        <w:drawing>
          <wp:inline distT="0" distB="0" distL="0" distR="0" wp14:anchorId="76F8F899" wp14:editId="4865F839">
            <wp:extent cx="6142008" cy="3407434"/>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23205.png"/>
                    <pic:cNvPicPr/>
                  </pic:nvPicPr>
                  <pic:blipFill>
                    <a:blip r:embed="rId96">
                      <a:extLst>
                        <a:ext uri="{28A0092B-C50C-407E-A947-70E740481C1C}">
                          <a14:useLocalDpi xmlns:a14="http://schemas.microsoft.com/office/drawing/2010/main" val="0"/>
                        </a:ext>
                      </a:extLst>
                    </a:blip>
                    <a:stretch>
                      <a:fillRect/>
                    </a:stretch>
                  </pic:blipFill>
                  <pic:spPr>
                    <a:xfrm>
                      <a:off x="0" y="0"/>
                      <a:ext cx="6143142" cy="3408063"/>
                    </a:xfrm>
                    <a:prstGeom prst="rect">
                      <a:avLst/>
                    </a:prstGeom>
                  </pic:spPr>
                </pic:pic>
              </a:graphicData>
            </a:graphic>
          </wp:inline>
        </w:drawing>
      </w:r>
    </w:p>
    <w:p w:rsidR="0085700C" w:rsidRDefault="0085700C" w:rsidP="00647AD8">
      <w:pPr>
        <w:pStyle w:val="Heading2"/>
        <w:rPr>
          <w:lang w:val="en-US" w:eastAsia="en-US"/>
        </w:rPr>
      </w:pPr>
      <w:bookmarkStart w:id="2317" w:name="_Toc285653889"/>
      <w:bookmarkStart w:id="2318" w:name="_Toc245192962"/>
      <w:bookmarkStart w:id="2319" w:name="_Toc294283144"/>
      <w:bookmarkStart w:id="2320" w:name="_Toc294532985"/>
      <w:bookmarkStart w:id="2321" w:name="_Toc333500940"/>
      <w:bookmarkStart w:id="2322" w:name="_Toc334014178"/>
      <w:bookmarkStart w:id="2323" w:name="_Toc334696356"/>
      <w:r w:rsidRPr="00D058B4">
        <w:rPr>
          <w:lang w:val="en-US" w:eastAsia="en-US"/>
        </w:rPr>
        <w:t>Variables disponibles</w:t>
      </w:r>
      <w:bookmarkEnd w:id="2317"/>
      <w:bookmarkEnd w:id="2318"/>
      <w:bookmarkEnd w:id="2319"/>
      <w:bookmarkEnd w:id="2320"/>
      <w:bookmarkEnd w:id="2321"/>
      <w:bookmarkEnd w:id="2322"/>
      <w:bookmarkEnd w:id="2323"/>
    </w:p>
    <w:p w:rsidR="0085700C" w:rsidRDefault="0085700C" w:rsidP="00647AD8">
      <w:pPr>
        <w:pStyle w:val="Heading3"/>
      </w:pPr>
      <w:bookmarkStart w:id="2324" w:name="_Toc285653890"/>
      <w:bookmarkStart w:id="2325" w:name="_Toc294283145"/>
      <w:bookmarkStart w:id="2326" w:name="_Toc333500941"/>
      <w:bookmarkStart w:id="2327" w:name="_Toc334014179"/>
      <w:bookmarkStart w:id="2328" w:name="_Toc334696357"/>
      <w:r w:rsidRPr="00D058B4">
        <w:t>Généralités</w:t>
      </w:r>
      <w:bookmarkEnd w:id="2324"/>
      <w:bookmarkEnd w:id="2325"/>
      <w:bookmarkEnd w:id="2326"/>
      <w:bookmarkEnd w:id="2327"/>
      <w:bookmarkEnd w:id="2328"/>
    </w:p>
    <w:p w:rsidR="0085700C" w:rsidRDefault="0085700C" w:rsidP="0085700C">
      <w:pPr>
        <w:rPr>
          <w:snapToGrid/>
          <w:lang w:eastAsia="en-US"/>
        </w:rPr>
      </w:pPr>
      <w:r>
        <w:rPr>
          <w:snapToGrid/>
          <w:lang w:eastAsia="en-US"/>
        </w:rPr>
        <w:t>Certaines</w:t>
      </w:r>
      <w:r w:rsidRPr="00D058B4">
        <w:rPr>
          <w:snapToGrid/>
          <w:lang w:eastAsia="en-US"/>
        </w:rPr>
        <w:t xml:space="preserve"> données du document peuvent être </w:t>
      </w:r>
      <w:r>
        <w:rPr>
          <w:snapToGrid/>
          <w:lang w:eastAsia="en-US"/>
        </w:rPr>
        <w:t>affichées</w:t>
      </w:r>
      <w:r w:rsidRPr="00D058B4">
        <w:rPr>
          <w:snapToGrid/>
          <w:lang w:eastAsia="en-US"/>
        </w:rPr>
        <w:t xml:space="preserve"> d</w:t>
      </w:r>
      <w:r>
        <w:rPr>
          <w:snapToGrid/>
          <w:lang w:eastAsia="en-US"/>
        </w:rPr>
        <w:t xml:space="preserve">ans l’objet ou dans le corps </w:t>
      </w:r>
      <w:r>
        <w:rPr>
          <w:lang w:eastAsia="en-US"/>
        </w:rPr>
        <w:t>de l’E-mail</w:t>
      </w:r>
      <w:r w:rsidRPr="00D058B4">
        <w:rPr>
          <w:snapToGrid/>
          <w:lang w:eastAsia="en-US"/>
        </w:rPr>
        <w:t xml:space="preserve"> à l’aide de variables.</w:t>
      </w:r>
      <w:r w:rsidRPr="000E0C88">
        <w:rPr>
          <w:snapToGrid/>
          <w:lang w:eastAsia="en-US"/>
        </w:rPr>
        <w:t xml:space="preserve"> Ces variables seront dynamiquement remplacées par la valeur c</w:t>
      </w:r>
      <w:r>
        <w:rPr>
          <w:snapToGrid/>
          <w:lang w:eastAsia="en-US"/>
        </w:rPr>
        <w:t>orrespondante lors de l’envoi de l’e-mail</w:t>
      </w:r>
      <w:r w:rsidRPr="000E0C88">
        <w:rPr>
          <w:snapToGrid/>
          <w:lang w:eastAsia="en-US"/>
        </w:rPr>
        <w:t xml:space="preserve">. Elles sont indiquées entre des </w:t>
      </w:r>
      <w:r w:rsidRPr="0080708F">
        <w:rPr>
          <w:b/>
          <w:snapToGrid/>
          <w:lang w:eastAsia="en-US"/>
        </w:rPr>
        <w:t>%</w:t>
      </w:r>
      <w:r w:rsidRPr="000E0C88">
        <w:rPr>
          <w:snapToGrid/>
          <w:lang w:eastAsia="en-US"/>
        </w:rPr>
        <w:t xml:space="preserve">. Quand une variable est précédée par </w:t>
      </w:r>
      <w:r w:rsidRPr="0080708F">
        <w:rPr>
          <w:b/>
          <w:snapToGrid/>
          <w:lang w:eastAsia="en-US"/>
        </w:rPr>
        <w:t>L_</w:t>
      </w:r>
      <w:r w:rsidRPr="000E0C88">
        <w:rPr>
          <w:snapToGrid/>
          <w:lang w:eastAsia="en-US"/>
        </w:rPr>
        <w:t xml:space="preserve"> elle sera remplacée par le libellé du champ au lieu du contenu du champ.</w:t>
      </w:r>
    </w:p>
    <w:p w:rsidR="0085700C" w:rsidRDefault="0085700C" w:rsidP="0085700C">
      <w:pPr>
        <w:rPr>
          <w:snapToGrid/>
          <w:lang w:eastAsia="en-US"/>
        </w:rPr>
      </w:pPr>
    </w:p>
    <w:p w:rsidR="0085700C" w:rsidRPr="0080708F" w:rsidRDefault="0085700C" w:rsidP="0085700C">
      <w:pPr>
        <w:rPr>
          <w:i/>
          <w:snapToGrid/>
          <w:lang w:eastAsia="en-US"/>
        </w:rPr>
      </w:pPr>
      <w:r w:rsidRPr="0080708F">
        <w:rPr>
          <w:i/>
          <w:snapToGrid/>
          <w:u w:val="single"/>
          <w:lang w:eastAsia="en-US"/>
        </w:rPr>
        <w:t>Exemple</w:t>
      </w:r>
      <w:r w:rsidRPr="0080708F">
        <w:rPr>
          <w:i/>
          <w:snapToGrid/>
          <w:lang w:eastAsia="en-US"/>
        </w:rPr>
        <w:t> :</w:t>
      </w:r>
    </w:p>
    <w:p w:rsidR="0085700C" w:rsidRDefault="0085700C" w:rsidP="0085700C">
      <w:pPr>
        <w:pStyle w:val="ListParagraph"/>
        <w:rPr>
          <w:snapToGrid/>
          <w:lang w:eastAsia="en-US"/>
        </w:rPr>
      </w:pPr>
      <w:r w:rsidRPr="000E0C88">
        <w:rPr>
          <w:snapToGrid/>
          <w:lang w:eastAsia="en-US"/>
        </w:rPr>
        <w:t>%</w:t>
      </w:r>
      <w:proofErr w:type="spellStart"/>
      <w:r w:rsidRPr="000E0C88">
        <w:rPr>
          <w:snapToGrid/>
          <w:lang w:eastAsia="en-US"/>
        </w:rPr>
        <w:t>TotalClaimedAmount</w:t>
      </w:r>
      <w:proofErr w:type="spellEnd"/>
      <w:r w:rsidRPr="000E0C88">
        <w:rPr>
          <w:snapToGrid/>
          <w:lang w:eastAsia="en-US"/>
        </w:rPr>
        <w:t xml:space="preserve">% sera remplacé par </w:t>
      </w:r>
      <w:r>
        <w:rPr>
          <w:snapToGrid/>
          <w:lang w:eastAsia="en-US"/>
        </w:rPr>
        <w:t xml:space="preserve">le </w:t>
      </w:r>
      <w:r w:rsidRPr="000E0C88">
        <w:rPr>
          <w:snapToGrid/>
          <w:lang w:eastAsia="en-US"/>
        </w:rPr>
        <w:t>montant demandé.</w:t>
      </w:r>
    </w:p>
    <w:p w:rsidR="0085700C" w:rsidRDefault="0085700C" w:rsidP="0085700C">
      <w:pPr>
        <w:pStyle w:val="ListParagraph"/>
        <w:rPr>
          <w:snapToGrid/>
          <w:lang w:eastAsia="en-US"/>
        </w:rPr>
      </w:pPr>
      <w:r w:rsidRPr="000E0C88">
        <w:rPr>
          <w:snapToGrid/>
          <w:lang w:eastAsia="en-US"/>
        </w:rPr>
        <w:t>%</w:t>
      </w:r>
      <w:proofErr w:type="spellStart"/>
      <w:r w:rsidRPr="000E0C88">
        <w:rPr>
          <w:snapToGrid/>
          <w:lang w:eastAsia="en-US"/>
        </w:rPr>
        <w:t>L_TotalClaimedAmount</w:t>
      </w:r>
      <w:proofErr w:type="spellEnd"/>
      <w:r w:rsidRPr="000E0C88">
        <w:rPr>
          <w:snapToGrid/>
          <w:lang w:eastAsia="en-US"/>
        </w:rPr>
        <w:t>% sera remplacé par le libellé de ce champ.</w:t>
      </w:r>
    </w:p>
    <w:p w:rsidR="0085700C" w:rsidRPr="00D058B4" w:rsidRDefault="0085700C" w:rsidP="00647AD8">
      <w:pPr>
        <w:pStyle w:val="Heading3"/>
        <w:rPr>
          <w:lang w:eastAsia="en-US"/>
        </w:rPr>
      </w:pPr>
      <w:bookmarkStart w:id="2329" w:name="_Toc285653891"/>
      <w:bookmarkStart w:id="2330" w:name="_Toc294283146"/>
      <w:bookmarkStart w:id="2331" w:name="_Toc333500942"/>
      <w:bookmarkStart w:id="2332" w:name="_Toc334014180"/>
      <w:bookmarkStart w:id="2333" w:name="_Toc334696358"/>
      <w:r w:rsidRPr="006E3616">
        <w:t>Affichage de texte pour une approbation partielle</w:t>
      </w:r>
      <w:bookmarkEnd w:id="2329"/>
      <w:bookmarkEnd w:id="2330"/>
      <w:bookmarkEnd w:id="2331"/>
      <w:bookmarkEnd w:id="2332"/>
      <w:bookmarkEnd w:id="2333"/>
    </w:p>
    <w:p w:rsidR="0085700C" w:rsidRDefault="0085700C" w:rsidP="0085700C">
      <w:pPr>
        <w:rPr>
          <w:snapToGrid/>
          <w:lang w:eastAsia="en-US"/>
        </w:rPr>
      </w:pPr>
      <w:r w:rsidRPr="00D058B4">
        <w:rPr>
          <w:snapToGrid/>
          <w:lang w:eastAsia="en-US"/>
        </w:rPr>
        <w:t xml:space="preserve">Dans le cas d’un envoi lors d’un changement de statut, une balise </w:t>
      </w:r>
      <w:r w:rsidRPr="000E0C88">
        <w:rPr>
          <w:snapToGrid/>
          <w:lang w:eastAsia="en-US"/>
        </w:rPr>
        <w:t>spéciale</w:t>
      </w:r>
      <w:r w:rsidRPr="00D058B4">
        <w:rPr>
          <w:snapToGrid/>
          <w:lang w:eastAsia="en-US"/>
        </w:rPr>
        <w:t xml:space="preserve"> permet d’afficher un texte </w:t>
      </w:r>
      <w:r w:rsidRPr="000E0C88">
        <w:rPr>
          <w:snapToGrid/>
          <w:lang w:eastAsia="en-US"/>
        </w:rPr>
        <w:t xml:space="preserve">uniquement </w:t>
      </w:r>
      <w:r w:rsidRPr="00D058B4">
        <w:rPr>
          <w:snapToGrid/>
          <w:lang w:eastAsia="en-US"/>
        </w:rPr>
        <w:t>pour une approbation partielle</w:t>
      </w:r>
      <w:r w:rsidRPr="000E0C88">
        <w:rPr>
          <w:snapToGrid/>
          <w:lang w:eastAsia="en-US"/>
        </w:rPr>
        <w:t>. Cette balise est spécifiée en éditant le corps du mail directement en HTML.</w:t>
      </w:r>
    </w:p>
    <w:p w:rsidR="0085700C" w:rsidRDefault="0085700C" w:rsidP="0085700C">
      <w:pPr>
        <w:rPr>
          <w:snapToGrid/>
          <w:lang w:eastAsia="en-US"/>
        </w:rPr>
      </w:pPr>
    </w:p>
    <w:p w:rsidR="0085700C" w:rsidRPr="0080708F" w:rsidRDefault="0085700C" w:rsidP="0085700C">
      <w:pPr>
        <w:rPr>
          <w:i/>
          <w:snapToGrid/>
          <w:lang w:eastAsia="en-US"/>
        </w:rPr>
      </w:pPr>
      <w:r w:rsidRPr="0080708F">
        <w:rPr>
          <w:i/>
          <w:snapToGrid/>
          <w:u w:val="single"/>
          <w:lang w:eastAsia="en-US"/>
        </w:rPr>
        <w:t>Exemple</w:t>
      </w:r>
      <w:r w:rsidRPr="0080708F">
        <w:rPr>
          <w:i/>
          <w:snapToGrid/>
          <w:lang w:eastAsia="en-US"/>
        </w:rPr>
        <w:t xml:space="preserve"> : </w:t>
      </w:r>
    </w:p>
    <w:p w:rsidR="0085700C" w:rsidRDefault="0085700C" w:rsidP="0085700C">
      <w:pPr>
        <w:rPr>
          <w:snapToGrid/>
          <w:lang w:eastAsia="en-US"/>
        </w:rPr>
      </w:pPr>
      <w:r w:rsidRPr="00D058B4">
        <w:rPr>
          <w:snapToGrid/>
          <w:bdr w:val="single" w:sz="4" w:space="0" w:color="auto"/>
          <w:lang w:eastAsia="en-US"/>
        </w:rPr>
        <w:t>&lt;!--partial--&gt;Cette note de frais a été partiellement approuvée par : %</w:t>
      </w:r>
      <w:proofErr w:type="spellStart"/>
      <w:r w:rsidRPr="00D058B4">
        <w:rPr>
          <w:snapToGrid/>
          <w:bdr w:val="single" w:sz="4" w:space="0" w:color="auto"/>
          <w:lang w:eastAsia="en-US"/>
        </w:rPr>
        <w:t>WhoChanged</w:t>
      </w:r>
      <w:proofErr w:type="spellEnd"/>
      <w:r w:rsidRPr="00D058B4">
        <w:rPr>
          <w:snapToGrid/>
          <w:bdr w:val="single" w:sz="4" w:space="0" w:color="auto"/>
          <w:lang w:eastAsia="en-US"/>
        </w:rPr>
        <w:t>%&lt;!--/partial--&gt;</w:t>
      </w:r>
      <w:r w:rsidRPr="000E0C88">
        <w:rPr>
          <w:snapToGrid/>
          <w:lang w:eastAsia="en-US"/>
        </w:rPr>
        <w:t xml:space="preserve"> </w:t>
      </w:r>
    </w:p>
    <w:p w:rsidR="0085700C" w:rsidRDefault="0085700C" w:rsidP="0085700C">
      <w:pPr>
        <w:rPr>
          <w:snapToGrid/>
          <w:lang w:eastAsia="en-US"/>
        </w:rPr>
      </w:pPr>
      <w:r>
        <w:rPr>
          <w:snapToGrid/>
          <w:lang w:eastAsia="en-US"/>
        </w:rPr>
        <w:t>Permettra d’afficher le message suivant dans le cas d’une approbation partielle :</w:t>
      </w:r>
    </w:p>
    <w:p w:rsidR="0085700C" w:rsidRDefault="0085700C" w:rsidP="0085700C">
      <w:pPr>
        <w:rPr>
          <w:snapToGrid/>
          <w:lang w:eastAsia="en-US"/>
        </w:rPr>
      </w:pPr>
      <w:r w:rsidRPr="00D058B4">
        <w:rPr>
          <w:snapToGrid/>
          <w:bdr w:val="single" w:sz="4" w:space="0" w:color="auto"/>
          <w:lang w:eastAsia="en-US"/>
        </w:rPr>
        <w:t>Cette note de frais a été partiellement approuvée par : approbateur</w:t>
      </w:r>
      <w:r w:rsidRPr="000E0C88">
        <w:rPr>
          <w:snapToGrid/>
          <w:lang w:eastAsia="en-US"/>
        </w:rPr>
        <w:t xml:space="preserve"> </w:t>
      </w:r>
    </w:p>
    <w:p w:rsidR="0085700C" w:rsidRDefault="0085700C" w:rsidP="00647AD8">
      <w:pPr>
        <w:pStyle w:val="Heading3"/>
      </w:pPr>
      <w:bookmarkStart w:id="2334" w:name="_Toc285653894"/>
      <w:bookmarkStart w:id="2335" w:name="_Toc294283147"/>
      <w:bookmarkStart w:id="2336" w:name="_Toc333500943"/>
      <w:bookmarkStart w:id="2337" w:name="_Toc334014181"/>
      <w:bookmarkStart w:id="2338" w:name="_Toc334696359"/>
      <w:r w:rsidRPr="00D058B4">
        <w:t>Principales variables pour les notes de frais</w:t>
      </w:r>
      <w:bookmarkEnd w:id="2334"/>
      <w:bookmarkEnd w:id="2335"/>
      <w:bookmarkEnd w:id="2336"/>
      <w:bookmarkEnd w:id="2337"/>
      <w:bookmarkEnd w:id="2338"/>
    </w:p>
    <w:tbl>
      <w:tblPr>
        <w:tblStyle w:val="TableGrid"/>
        <w:tblW w:w="9422" w:type="dxa"/>
        <w:tblInd w:w="675" w:type="dxa"/>
        <w:tblLook w:val="01E0" w:firstRow="1" w:lastRow="1" w:firstColumn="1" w:lastColumn="1" w:noHBand="0" w:noVBand="0"/>
      </w:tblPr>
      <w:tblGrid>
        <w:gridCol w:w="1560"/>
        <w:gridCol w:w="4549"/>
        <w:gridCol w:w="3313"/>
      </w:tblGrid>
      <w:tr w:rsidR="0085700C" w:rsidRPr="000E0C88" w:rsidTr="00673439">
        <w:trPr>
          <w:cantSplit/>
          <w:tblHeader/>
        </w:trPr>
        <w:tc>
          <w:tcPr>
            <w:tcW w:w="1560" w:type="dxa"/>
            <w:tcBorders>
              <w:top w:val="single" w:sz="4" w:space="0" w:color="auto"/>
              <w:left w:val="single" w:sz="4" w:space="0" w:color="auto"/>
              <w:bottom w:val="single" w:sz="4" w:space="0" w:color="auto"/>
              <w:right w:val="single" w:sz="4" w:space="0" w:color="auto"/>
            </w:tcBorders>
            <w:shd w:val="clear" w:color="auto" w:fill="000000"/>
            <w:hideMark/>
          </w:tcPr>
          <w:p w:rsidR="0085700C" w:rsidRPr="0080708F" w:rsidRDefault="0085700C" w:rsidP="00673439">
            <w:pPr>
              <w:tabs>
                <w:tab w:val="clear" w:pos="426"/>
              </w:tabs>
              <w:ind w:left="34"/>
              <w:rPr>
                <w:lang w:eastAsia="en-US"/>
              </w:rPr>
            </w:pPr>
            <w:r w:rsidRPr="0080708F">
              <w:rPr>
                <w:lang w:eastAsia="en-US"/>
              </w:rPr>
              <w:t>Champ</w:t>
            </w:r>
          </w:p>
        </w:tc>
        <w:tc>
          <w:tcPr>
            <w:tcW w:w="4549" w:type="dxa"/>
            <w:tcBorders>
              <w:top w:val="single" w:sz="4" w:space="0" w:color="auto"/>
              <w:left w:val="single" w:sz="4" w:space="0" w:color="auto"/>
              <w:bottom w:val="single" w:sz="4" w:space="0" w:color="auto"/>
              <w:right w:val="single" w:sz="4" w:space="0" w:color="auto"/>
            </w:tcBorders>
            <w:shd w:val="clear" w:color="auto" w:fill="000000"/>
            <w:hideMark/>
          </w:tcPr>
          <w:p w:rsidR="0085700C" w:rsidRPr="0080708F" w:rsidRDefault="0085700C" w:rsidP="00673439">
            <w:pPr>
              <w:tabs>
                <w:tab w:val="clear" w:pos="426"/>
              </w:tabs>
              <w:ind w:left="34"/>
              <w:rPr>
                <w:lang w:eastAsia="en-US"/>
              </w:rPr>
            </w:pPr>
            <w:r w:rsidRPr="0080708F">
              <w:rPr>
                <w:lang w:eastAsia="en-US"/>
              </w:rPr>
              <w:t>Variable</w:t>
            </w:r>
          </w:p>
        </w:tc>
        <w:tc>
          <w:tcPr>
            <w:tcW w:w="3313" w:type="dxa"/>
            <w:tcBorders>
              <w:top w:val="single" w:sz="4" w:space="0" w:color="auto"/>
              <w:left w:val="single" w:sz="4" w:space="0" w:color="auto"/>
              <w:bottom w:val="single" w:sz="4" w:space="0" w:color="auto"/>
              <w:right w:val="single" w:sz="4" w:space="0" w:color="auto"/>
            </w:tcBorders>
            <w:shd w:val="clear" w:color="auto" w:fill="000000"/>
            <w:hideMark/>
          </w:tcPr>
          <w:p w:rsidR="0085700C" w:rsidRPr="0080708F" w:rsidRDefault="0085700C" w:rsidP="00673439">
            <w:pPr>
              <w:tabs>
                <w:tab w:val="clear" w:pos="426"/>
              </w:tabs>
              <w:ind w:left="34"/>
              <w:rPr>
                <w:lang w:eastAsia="en-US"/>
              </w:rPr>
            </w:pPr>
            <w:r w:rsidRPr="0080708F">
              <w:rPr>
                <w:lang w:eastAsia="en-US"/>
              </w:rPr>
              <w:t>Description</w:t>
            </w:r>
          </w:p>
        </w:tc>
      </w:tr>
      <w:tr w:rsidR="0085700C" w:rsidRPr="00A52A15" w:rsidTr="00673439">
        <w:trPr>
          <w:cantSplit/>
        </w:trPr>
        <w:tc>
          <w:tcPr>
            <w:tcW w:w="1560"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Montant demandé</w:t>
            </w:r>
          </w:p>
        </w:tc>
        <w:tc>
          <w:tcPr>
            <w:tcW w:w="4549"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Libellé du champ: %</w:t>
            </w:r>
            <w:proofErr w:type="spellStart"/>
            <w:r w:rsidRPr="00D058B4">
              <w:rPr>
                <w:lang w:eastAsia="en-US"/>
              </w:rPr>
              <w:t>L_TotalClaimedAmount</w:t>
            </w:r>
            <w:proofErr w:type="spellEnd"/>
            <w:r w:rsidRPr="00D058B4">
              <w:rPr>
                <w:lang w:eastAsia="en-US"/>
              </w:rPr>
              <w:t>%</w:t>
            </w:r>
          </w:p>
          <w:p w:rsidR="0085700C" w:rsidRPr="00D058B4" w:rsidRDefault="0085700C" w:rsidP="00673439">
            <w:pPr>
              <w:tabs>
                <w:tab w:val="clear" w:pos="426"/>
              </w:tabs>
              <w:ind w:left="34"/>
              <w:rPr>
                <w:b/>
                <w:lang w:eastAsia="en-US"/>
              </w:rPr>
            </w:pPr>
            <w:r w:rsidRPr="00D058B4">
              <w:rPr>
                <w:lang w:eastAsia="en-US"/>
              </w:rPr>
              <w:t>Valeur du champ: %</w:t>
            </w:r>
            <w:proofErr w:type="spellStart"/>
            <w:r w:rsidRPr="00D058B4">
              <w:rPr>
                <w:lang w:eastAsia="en-US"/>
              </w:rPr>
              <w:t>TotalClaimedAmount</w:t>
            </w:r>
            <w:proofErr w:type="spellEnd"/>
            <w:r w:rsidRPr="00D058B4">
              <w:rPr>
                <w:lang w:eastAsia="en-US"/>
              </w:rPr>
              <w:t>%</w:t>
            </w:r>
          </w:p>
        </w:tc>
        <w:tc>
          <w:tcPr>
            <w:tcW w:w="3313"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Le montant total demandé</w:t>
            </w:r>
          </w:p>
        </w:tc>
      </w:tr>
      <w:tr w:rsidR="0085700C" w:rsidRPr="00A52A15" w:rsidTr="00673439">
        <w:trPr>
          <w:cantSplit/>
        </w:trPr>
        <w:tc>
          <w:tcPr>
            <w:tcW w:w="1560" w:type="dxa"/>
            <w:tcBorders>
              <w:top w:val="single" w:sz="4" w:space="0" w:color="auto"/>
              <w:left w:val="single" w:sz="4" w:space="0" w:color="auto"/>
              <w:bottom w:val="single" w:sz="4" w:space="0" w:color="auto"/>
              <w:right w:val="single" w:sz="4" w:space="0" w:color="auto"/>
            </w:tcBorders>
            <w:hideMark/>
          </w:tcPr>
          <w:p w:rsidR="0085700C" w:rsidRPr="00A52A15" w:rsidRDefault="0085700C" w:rsidP="00673439">
            <w:pPr>
              <w:tabs>
                <w:tab w:val="clear" w:pos="426"/>
              </w:tabs>
              <w:ind w:left="34"/>
              <w:rPr>
                <w:lang w:eastAsia="en-US"/>
              </w:rPr>
            </w:pPr>
            <w:r w:rsidRPr="00D058B4">
              <w:rPr>
                <w:lang w:eastAsia="en-US"/>
              </w:rPr>
              <w:t>Montant validé</w:t>
            </w:r>
          </w:p>
        </w:tc>
        <w:tc>
          <w:tcPr>
            <w:tcW w:w="4549" w:type="dxa"/>
            <w:tcBorders>
              <w:top w:val="single" w:sz="4" w:space="0" w:color="auto"/>
              <w:left w:val="single" w:sz="4" w:space="0" w:color="auto"/>
              <w:bottom w:val="single" w:sz="4" w:space="0" w:color="auto"/>
              <w:right w:val="single" w:sz="4" w:space="0" w:color="auto"/>
            </w:tcBorders>
            <w:hideMark/>
          </w:tcPr>
          <w:p w:rsidR="0085700C" w:rsidRPr="00A52A15" w:rsidRDefault="0085700C" w:rsidP="00673439">
            <w:pPr>
              <w:tabs>
                <w:tab w:val="clear" w:pos="426"/>
              </w:tabs>
              <w:ind w:left="34"/>
              <w:rPr>
                <w:lang w:eastAsia="en-US"/>
              </w:rPr>
            </w:pPr>
            <w:r w:rsidRPr="00D058B4">
              <w:rPr>
                <w:lang w:eastAsia="en-US"/>
              </w:rPr>
              <w:t>Libellé du champ: %</w:t>
            </w:r>
            <w:proofErr w:type="spellStart"/>
            <w:r w:rsidRPr="00D058B4">
              <w:rPr>
                <w:lang w:eastAsia="en-US"/>
              </w:rPr>
              <w:t>L_TotalApprovedAmount</w:t>
            </w:r>
            <w:proofErr w:type="spellEnd"/>
            <w:r w:rsidRPr="00D058B4">
              <w:rPr>
                <w:lang w:eastAsia="en-US"/>
              </w:rPr>
              <w:t>%</w:t>
            </w:r>
          </w:p>
          <w:p w:rsidR="0085700C" w:rsidRPr="00A52A15" w:rsidRDefault="0085700C" w:rsidP="00673439">
            <w:pPr>
              <w:tabs>
                <w:tab w:val="clear" w:pos="426"/>
              </w:tabs>
              <w:ind w:left="34"/>
              <w:rPr>
                <w:lang w:eastAsia="en-US"/>
              </w:rPr>
            </w:pPr>
            <w:r w:rsidRPr="00D058B4">
              <w:rPr>
                <w:lang w:eastAsia="en-US"/>
              </w:rPr>
              <w:t>Valeur du champ: %</w:t>
            </w:r>
            <w:proofErr w:type="spellStart"/>
            <w:r w:rsidRPr="00D058B4">
              <w:rPr>
                <w:lang w:eastAsia="en-US"/>
              </w:rPr>
              <w:t>TotalApprovedAmount</w:t>
            </w:r>
            <w:proofErr w:type="spellEnd"/>
            <w:r w:rsidRPr="00D058B4">
              <w:rPr>
                <w:lang w:eastAsia="en-US"/>
              </w:rPr>
              <w:t>%</w:t>
            </w:r>
          </w:p>
        </w:tc>
        <w:tc>
          <w:tcPr>
            <w:tcW w:w="3313" w:type="dxa"/>
            <w:tcBorders>
              <w:top w:val="single" w:sz="4" w:space="0" w:color="auto"/>
              <w:left w:val="single" w:sz="4" w:space="0" w:color="auto"/>
              <w:bottom w:val="single" w:sz="4" w:space="0" w:color="auto"/>
              <w:right w:val="single" w:sz="4" w:space="0" w:color="auto"/>
            </w:tcBorders>
            <w:hideMark/>
          </w:tcPr>
          <w:p w:rsidR="0085700C" w:rsidRPr="00A52A15" w:rsidRDefault="0085700C" w:rsidP="00673439">
            <w:pPr>
              <w:tabs>
                <w:tab w:val="clear" w:pos="426"/>
              </w:tabs>
              <w:ind w:left="34"/>
              <w:rPr>
                <w:lang w:eastAsia="en-US"/>
              </w:rPr>
            </w:pPr>
            <w:r w:rsidRPr="00D058B4">
              <w:rPr>
                <w:lang w:eastAsia="en-US"/>
              </w:rPr>
              <w:t>Le montant approuvé</w:t>
            </w:r>
          </w:p>
        </w:tc>
      </w:tr>
      <w:tr w:rsidR="0085700C" w:rsidRPr="00A52A15" w:rsidTr="00673439">
        <w:trPr>
          <w:cantSplit/>
        </w:trPr>
        <w:tc>
          <w:tcPr>
            <w:tcW w:w="1560" w:type="dxa"/>
            <w:tcBorders>
              <w:top w:val="single" w:sz="4" w:space="0" w:color="auto"/>
              <w:left w:val="single" w:sz="4" w:space="0" w:color="auto"/>
              <w:bottom w:val="single" w:sz="4" w:space="0" w:color="auto"/>
              <w:right w:val="single" w:sz="4" w:space="0" w:color="auto"/>
            </w:tcBorders>
            <w:hideMark/>
          </w:tcPr>
          <w:p w:rsidR="0085700C" w:rsidRPr="00A52A15" w:rsidRDefault="0085700C" w:rsidP="00673439">
            <w:pPr>
              <w:tabs>
                <w:tab w:val="clear" w:pos="426"/>
              </w:tabs>
              <w:ind w:left="34"/>
              <w:rPr>
                <w:lang w:eastAsia="en-US"/>
              </w:rPr>
            </w:pPr>
            <w:r w:rsidRPr="00D058B4">
              <w:rPr>
                <w:lang w:eastAsia="en-US"/>
              </w:rPr>
              <w:lastRenderedPageBreak/>
              <w:t>Montant du</w:t>
            </w:r>
          </w:p>
        </w:tc>
        <w:tc>
          <w:tcPr>
            <w:tcW w:w="4549" w:type="dxa"/>
            <w:tcBorders>
              <w:top w:val="single" w:sz="4" w:space="0" w:color="auto"/>
              <w:left w:val="single" w:sz="4" w:space="0" w:color="auto"/>
              <w:bottom w:val="single" w:sz="4" w:space="0" w:color="auto"/>
              <w:right w:val="single" w:sz="4" w:space="0" w:color="auto"/>
            </w:tcBorders>
            <w:hideMark/>
          </w:tcPr>
          <w:p w:rsidR="0085700C" w:rsidRPr="00A52A15" w:rsidRDefault="0085700C" w:rsidP="00673439">
            <w:pPr>
              <w:tabs>
                <w:tab w:val="clear" w:pos="426"/>
              </w:tabs>
              <w:ind w:left="34"/>
              <w:rPr>
                <w:lang w:eastAsia="en-US"/>
              </w:rPr>
            </w:pPr>
            <w:r w:rsidRPr="00D058B4">
              <w:rPr>
                <w:lang w:eastAsia="en-US"/>
              </w:rPr>
              <w:t>Libellé du champ: %</w:t>
            </w:r>
            <w:proofErr w:type="spellStart"/>
            <w:r w:rsidRPr="00D058B4">
              <w:rPr>
                <w:lang w:eastAsia="en-US"/>
              </w:rPr>
              <w:t>L_DueEmployee</w:t>
            </w:r>
            <w:proofErr w:type="spellEnd"/>
            <w:r w:rsidRPr="00D058B4">
              <w:rPr>
                <w:lang w:eastAsia="en-US"/>
              </w:rPr>
              <w:t>%</w:t>
            </w:r>
          </w:p>
          <w:p w:rsidR="0085700C" w:rsidRPr="00A52A15" w:rsidRDefault="0085700C" w:rsidP="00673439">
            <w:pPr>
              <w:tabs>
                <w:tab w:val="clear" w:pos="426"/>
              </w:tabs>
              <w:ind w:left="34"/>
              <w:rPr>
                <w:lang w:eastAsia="en-US"/>
              </w:rPr>
            </w:pPr>
            <w:r w:rsidRPr="00D058B4">
              <w:rPr>
                <w:lang w:eastAsia="en-US"/>
              </w:rPr>
              <w:t>Valeur du champ: %</w:t>
            </w:r>
            <w:proofErr w:type="spellStart"/>
            <w:r w:rsidRPr="00D058B4">
              <w:rPr>
                <w:lang w:eastAsia="en-US"/>
              </w:rPr>
              <w:t>DueEmployee</w:t>
            </w:r>
            <w:proofErr w:type="spellEnd"/>
            <w:r w:rsidRPr="00D058B4">
              <w:rPr>
                <w:lang w:eastAsia="en-US"/>
              </w:rPr>
              <w:t>%</w:t>
            </w:r>
          </w:p>
        </w:tc>
        <w:tc>
          <w:tcPr>
            <w:tcW w:w="3313" w:type="dxa"/>
            <w:tcBorders>
              <w:top w:val="single" w:sz="4" w:space="0" w:color="auto"/>
              <w:left w:val="single" w:sz="4" w:space="0" w:color="auto"/>
              <w:bottom w:val="single" w:sz="4" w:space="0" w:color="auto"/>
              <w:right w:val="single" w:sz="4" w:space="0" w:color="auto"/>
            </w:tcBorders>
            <w:hideMark/>
          </w:tcPr>
          <w:p w:rsidR="0085700C" w:rsidRPr="00A52A15" w:rsidRDefault="0085700C" w:rsidP="00673439">
            <w:pPr>
              <w:tabs>
                <w:tab w:val="clear" w:pos="426"/>
              </w:tabs>
              <w:ind w:left="34"/>
              <w:rPr>
                <w:lang w:eastAsia="en-US"/>
              </w:rPr>
            </w:pPr>
            <w:r w:rsidRPr="00D058B4">
              <w:rPr>
                <w:lang w:eastAsia="en-US"/>
              </w:rPr>
              <w:t>Le montant qui sera payé au collaborateur</w:t>
            </w:r>
          </w:p>
        </w:tc>
      </w:tr>
      <w:tr w:rsidR="0085700C" w:rsidRPr="00A52A15" w:rsidTr="00673439">
        <w:trPr>
          <w:cantSplit/>
        </w:trPr>
        <w:tc>
          <w:tcPr>
            <w:tcW w:w="1560"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Commentaires approbateur</w:t>
            </w:r>
          </w:p>
        </w:tc>
        <w:tc>
          <w:tcPr>
            <w:tcW w:w="4549"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Libellé du champ: %</w:t>
            </w:r>
            <w:proofErr w:type="spellStart"/>
            <w:r w:rsidRPr="00D058B4">
              <w:rPr>
                <w:lang w:eastAsia="en-US"/>
              </w:rPr>
              <w:t>L_ApprovalComment</w:t>
            </w:r>
            <w:proofErr w:type="spellEnd"/>
            <w:r w:rsidRPr="00D058B4">
              <w:rPr>
                <w:lang w:eastAsia="en-US"/>
              </w:rPr>
              <w:t>%</w:t>
            </w:r>
          </w:p>
          <w:p w:rsidR="0085700C" w:rsidRPr="00D058B4" w:rsidRDefault="0085700C" w:rsidP="00673439">
            <w:pPr>
              <w:tabs>
                <w:tab w:val="clear" w:pos="426"/>
              </w:tabs>
              <w:ind w:left="34"/>
              <w:rPr>
                <w:lang w:eastAsia="en-US"/>
              </w:rPr>
            </w:pPr>
            <w:r w:rsidRPr="00D058B4">
              <w:rPr>
                <w:lang w:eastAsia="en-US"/>
              </w:rPr>
              <w:t>Valeur du champ: %</w:t>
            </w:r>
            <w:proofErr w:type="spellStart"/>
            <w:r w:rsidRPr="00D058B4">
              <w:rPr>
                <w:lang w:eastAsia="en-US"/>
              </w:rPr>
              <w:t>ApprovalComment</w:t>
            </w:r>
            <w:proofErr w:type="spellEnd"/>
            <w:r w:rsidRPr="00D058B4">
              <w:rPr>
                <w:lang w:eastAsia="en-US"/>
              </w:rPr>
              <w:t>%</w:t>
            </w:r>
          </w:p>
        </w:tc>
        <w:tc>
          <w:tcPr>
            <w:tcW w:w="3313"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Commentaires de l’approbateur</w:t>
            </w:r>
          </w:p>
        </w:tc>
      </w:tr>
      <w:tr w:rsidR="0085700C" w:rsidRPr="00A52A15" w:rsidTr="00673439">
        <w:trPr>
          <w:cantSplit/>
        </w:trPr>
        <w:tc>
          <w:tcPr>
            <w:tcW w:w="1560"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Modifié par</w:t>
            </w:r>
          </w:p>
        </w:tc>
        <w:tc>
          <w:tcPr>
            <w:tcW w:w="4549"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Libellé du champ: %</w:t>
            </w:r>
            <w:proofErr w:type="spellStart"/>
            <w:r w:rsidRPr="00D058B4">
              <w:rPr>
                <w:lang w:eastAsia="en-US"/>
              </w:rPr>
              <w:t>L_WhoChanged</w:t>
            </w:r>
            <w:proofErr w:type="spellEnd"/>
            <w:r w:rsidRPr="00D058B4">
              <w:rPr>
                <w:lang w:eastAsia="en-US"/>
              </w:rPr>
              <w:t>%</w:t>
            </w:r>
          </w:p>
          <w:p w:rsidR="0085700C" w:rsidRPr="00D058B4" w:rsidRDefault="0085700C" w:rsidP="00673439">
            <w:pPr>
              <w:tabs>
                <w:tab w:val="clear" w:pos="426"/>
              </w:tabs>
              <w:ind w:left="34"/>
              <w:rPr>
                <w:lang w:eastAsia="en-US"/>
              </w:rPr>
            </w:pPr>
            <w:r w:rsidRPr="00D058B4">
              <w:rPr>
                <w:lang w:eastAsia="en-US"/>
              </w:rPr>
              <w:t>Valeur du champ: %</w:t>
            </w:r>
            <w:proofErr w:type="spellStart"/>
            <w:r w:rsidRPr="00D058B4">
              <w:rPr>
                <w:lang w:eastAsia="en-US"/>
              </w:rPr>
              <w:t>WhoChanged</w:t>
            </w:r>
            <w:proofErr w:type="spellEnd"/>
            <w:r w:rsidRPr="00D058B4">
              <w:rPr>
                <w:lang w:eastAsia="en-US"/>
              </w:rPr>
              <w:t>%</w:t>
            </w:r>
          </w:p>
        </w:tc>
        <w:tc>
          <w:tcPr>
            <w:tcW w:w="3313"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Nom du collaborateur ayant effectué le changement de statut</w:t>
            </w:r>
          </w:p>
        </w:tc>
      </w:tr>
      <w:tr w:rsidR="0085700C" w:rsidRPr="00A52A15" w:rsidTr="00673439">
        <w:trPr>
          <w:cantSplit/>
        </w:trPr>
        <w:tc>
          <w:tcPr>
            <w:tcW w:w="1560"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Personnalisé 1-20*</w:t>
            </w:r>
          </w:p>
        </w:tc>
        <w:tc>
          <w:tcPr>
            <w:tcW w:w="4549"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Libellé du champ: %</w:t>
            </w:r>
            <w:proofErr w:type="spellStart"/>
            <w:r w:rsidRPr="00D058B4">
              <w:rPr>
                <w:lang w:eastAsia="en-US"/>
              </w:rPr>
              <w:t>L_CustomXX</w:t>
            </w:r>
            <w:proofErr w:type="spellEnd"/>
            <w:r w:rsidRPr="00D058B4">
              <w:rPr>
                <w:lang w:eastAsia="en-US"/>
              </w:rPr>
              <w:t>%</w:t>
            </w:r>
          </w:p>
          <w:p w:rsidR="0085700C" w:rsidRPr="00D058B4" w:rsidRDefault="0085700C" w:rsidP="00673439">
            <w:pPr>
              <w:tabs>
                <w:tab w:val="clear" w:pos="426"/>
              </w:tabs>
              <w:ind w:left="34"/>
              <w:rPr>
                <w:lang w:eastAsia="en-US"/>
              </w:rPr>
            </w:pPr>
            <w:r w:rsidRPr="00D058B4">
              <w:rPr>
                <w:lang w:eastAsia="en-US"/>
              </w:rPr>
              <w:t>Valeur du champ: %</w:t>
            </w:r>
            <w:proofErr w:type="spellStart"/>
            <w:r w:rsidRPr="00D058B4">
              <w:rPr>
                <w:lang w:eastAsia="en-US"/>
              </w:rPr>
              <w:t>CustomXX</w:t>
            </w:r>
            <w:proofErr w:type="spellEnd"/>
            <w:r w:rsidRPr="00D058B4">
              <w:rPr>
                <w:lang w:eastAsia="en-US"/>
              </w:rPr>
              <w:t>%</w:t>
            </w:r>
          </w:p>
        </w:tc>
        <w:tc>
          <w:tcPr>
            <w:tcW w:w="3313"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Valeur du champ personnalisé. Remplacer XX par le numéro</w:t>
            </w:r>
          </w:p>
        </w:tc>
      </w:tr>
      <w:tr w:rsidR="0085700C" w:rsidRPr="00A52A15" w:rsidTr="00673439">
        <w:trPr>
          <w:cantSplit/>
        </w:trPr>
        <w:tc>
          <w:tcPr>
            <w:tcW w:w="1560"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Organisation hiérarchique 1-6*</w:t>
            </w:r>
          </w:p>
        </w:tc>
        <w:tc>
          <w:tcPr>
            <w:tcW w:w="4549"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Libellé du champ</w:t>
            </w:r>
            <w:proofErr w:type="gramStart"/>
            <w:r w:rsidRPr="00D058B4">
              <w:rPr>
                <w:lang w:eastAsia="en-US"/>
              </w:rPr>
              <w:t>:  %</w:t>
            </w:r>
            <w:proofErr w:type="spellStart"/>
            <w:proofErr w:type="gramEnd"/>
            <w:r w:rsidRPr="00D058B4">
              <w:rPr>
                <w:lang w:eastAsia="en-US"/>
              </w:rPr>
              <w:t>L_OrgUnitXX</w:t>
            </w:r>
            <w:proofErr w:type="spellEnd"/>
            <w:r w:rsidRPr="00D058B4">
              <w:rPr>
                <w:lang w:eastAsia="en-US"/>
              </w:rPr>
              <w:t>%</w:t>
            </w:r>
          </w:p>
          <w:p w:rsidR="0085700C" w:rsidRPr="00D058B4" w:rsidRDefault="0085700C" w:rsidP="00673439">
            <w:pPr>
              <w:tabs>
                <w:tab w:val="clear" w:pos="426"/>
              </w:tabs>
              <w:ind w:left="34"/>
              <w:rPr>
                <w:lang w:eastAsia="en-US"/>
              </w:rPr>
            </w:pPr>
            <w:r w:rsidRPr="00D058B4">
              <w:rPr>
                <w:lang w:eastAsia="en-US"/>
              </w:rPr>
              <w:t>Valeur du champ: %</w:t>
            </w:r>
            <w:proofErr w:type="spellStart"/>
            <w:r w:rsidRPr="00D058B4">
              <w:rPr>
                <w:lang w:eastAsia="en-US"/>
              </w:rPr>
              <w:t>OrgUnitXX</w:t>
            </w:r>
            <w:proofErr w:type="spellEnd"/>
            <w:r w:rsidRPr="00D058B4">
              <w:rPr>
                <w:lang w:eastAsia="en-US"/>
              </w:rPr>
              <w:t>%</w:t>
            </w:r>
          </w:p>
        </w:tc>
        <w:tc>
          <w:tcPr>
            <w:tcW w:w="3313"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Valeur de l’organisation hiérarchique. Remplacer XX par le numéro</w:t>
            </w:r>
          </w:p>
        </w:tc>
      </w:tr>
      <w:tr w:rsidR="0085700C" w:rsidRPr="00A52A15" w:rsidTr="00673439">
        <w:trPr>
          <w:cantSplit/>
        </w:trPr>
        <w:tc>
          <w:tcPr>
            <w:tcW w:w="1560"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Note de frais d</w:t>
            </w:r>
            <w:r>
              <w:rPr>
                <w:lang w:eastAsia="en-US"/>
              </w:rPr>
              <w:t>e</w:t>
            </w:r>
          </w:p>
        </w:tc>
        <w:tc>
          <w:tcPr>
            <w:tcW w:w="4549"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Libellé du champ: %</w:t>
            </w:r>
            <w:proofErr w:type="spellStart"/>
            <w:r w:rsidRPr="00D058B4">
              <w:rPr>
                <w:lang w:eastAsia="en-US"/>
              </w:rPr>
              <w:t>L_EmpName</w:t>
            </w:r>
            <w:proofErr w:type="spellEnd"/>
            <w:r w:rsidRPr="00D058B4">
              <w:rPr>
                <w:lang w:eastAsia="en-US"/>
              </w:rPr>
              <w:t>%</w:t>
            </w:r>
          </w:p>
          <w:p w:rsidR="0085700C" w:rsidRPr="00D058B4" w:rsidRDefault="0085700C" w:rsidP="00673439">
            <w:pPr>
              <w:tabs>
                <w:tab w:val="clear" w:pos="426"/>
              </w:tabs>
              <w:ind w:left="34"/>
              <w:rPr>
                <w:lang w:eastAsia="en-US"/>
              </w:rPr>
            </w:pPr>
            <w:r w:rsidRPr="00D058B4">
              <w:rPr>
                <w:lang w:eastAsia="en-US"/>
              </w:rPr>
              <w:t>Valeur du champ: %</w:t>
            </w:r>
            <w:proofErr w:type="spellStart"/>
            <w:r w:rsidRPr="00D058B4">
              <w:rPr>
                <w:lang w:eastAsia="en-US"/>
              </w:rPr>
              <w:t>EmpName</w:t>
            </w:r>
            <w:proofErr w:type="spellEnd"/>
            <w:r w:rsidRPr="00D058B4">
              <w:rPr>
                <w:lang w:eastAsia="en-US"/>
              </w:rPr>
              <w:t>%</w:t>
            </w:r>
          </w:p>
        </w:tc>
        <w:tc>
          <w:tcPr>
            <w:tcW w:w="3313"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Le collaborateur qui a créé le document</w:t>
            </w:r>
          </w:p>
        </w:tc>
      </w:tr>
      <w:tr w:rsidR="0085700C" w:rsidRPr="00A52A15" w:rsidTr="00673439">
        <w:trPr>
          <w:cantSplit/>
        </w:trPr>
        <w:tc>
          <w:tcPr>
            <w:tcW w:w="1560"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Nom de la note de frais</w:t>
            </w:r>
          </w:p>
        </w:tc>
        <w:tc>
          <w:tcPr>
            <w:tcW w:w="4549"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Libellé du champ: %</w:t>
            </w:r>
            <w:proofErr w:type="spellStart"/>
            <w:r w:rsidRPr="00D058B4">
              <w:rPr>
                <w:lang w:eastAsia="en-US"/>
              </w:rPr>
              <w:t>L_Name</w:t>
            </w:r>
            <w:proofErr w:type="spellEnd"/>
            <w:r w:rsidRPr="00D058B4">
              <w:rPr>
                <w:lang w:eastAsia="en-US"/>
              </w:rPr>
              <w:t>%</w:t>
            </w:r>
          </w:p>
          <w:p w:rsidR="0085700C" w:rsidRPr="00D058B4" w:rsidRDefault="0085700C" w:rsidP="00673439">
            <w:pPr>
              <w:tabs>
                <w:tab w:val="clear" w:pos="426"/>
              </w:tabs>
              <w:ind w:left="34"/>
              <w:rPr>
                <w:lang w:eastAsia="en-US"/>
              </w:rPr>
            </w:pPr>
            <w:r w:rsidRPr="00D058B4">
              <w:rPr>
                <w:lang w:eastAsia="en-US"/>
              </w:rPr>
              <w:t>Valeur du champ: %Name%</w:t>
            </w:r>
          </w:p>
        </w:tc>
        <w:tc>
          <w:tcPr>
            <w:tcW w:w="3313" w:type="dxa"/>
            <w:tcBorders>
              <w:top w:val="single" w:sz="4" w:space="0" w:color="auto"/>
              <w:left w:val="single" w:sz="4" w:space="0" w:color="auto"/>
              <w:bottom w:val="single" w:sz="4" w:space="0" w:color="auto"/>
              <w:right w:val="single" w:sz="4" w:space="0" w:color="auto"/>
            </w:tcBorders>
            <w:hideMark/>
          </w:tcPr>
          <w:p w:rsidR="0085700C" w:rsidRPr="00D058B4" w:rsidRDefault="0085700C" w:rsidP="00673439">
            <w:pPr>
              <w:tabs>
                <w:tab w:val="clear" w:pos="426"/>
              </w:tabs>
              <w:ind w:left="34"/>
              <w:rPr>
                <w:lang w:eastAsia="en-US"/>
              </w:rPr>
            </w:pPr>
            <w:r w:rsidRPr="00D058B4">
              <w:rPr>
                <w:lang w:eastAsia="en-US"/>
              </w:rPr>
              <w:t>Nom du document</w:t>
            </w:r>
          </w:p>
        </w:tc>
      </w:tr>
    </w:tbl>
    <w:p w:rsidR="0085700C" w:rsidRPr="00D46A65" w:rsidRDefault="0085700C" w:rsidP="0085700C">
      <w:pPr>
        <w:pStyle w:val="ConcurMoreInfo"/>
        <w:tabs>
          <w:tab w:val="clear" w:pos="1440"/>
        </w:tabs>
        <w:ind w:left="720"/>
        <w:jc w:val="both"/>
        <w:rPr>
          <w:rFonts w:ascii="Arial" w:hAnsi="Arial" w:cs="Arial"/>
          <w:i/>
          <w:lang w:val="fr-FR"/>
        </w:rPr>
      </w:pPr>
      <w:bookmarkStart w:id="2339" w:name="_Toc285653893"/>
      <w:r w:rsidRPr="00D46A65">
        <w:rPr>
          <w:rFonts w:ascii="Arial" w:hAnsi="Arial" w:cs="Arial"/>
          <w:i/>
          <w:lang w:val="fr-FR"/>
        </w:rPr>
        <w:t xml:space="preserve">Pour une liste complète de variables pour les notes de frais et les demandes d’avances sur frais, merci de vous référer au </w:t>
      </w:r>
      <w:bookmarkEnd w:id="2339"/>
      <w:r w:rsidRPr="00D46A65">
        <w:rPr>
          <w:rFonts w:ascii="Arial" w:hAnsi="Arial" w:cs="Arial"/>
          <w:i/>
          <w:lang w:val="fr-FR"/>
        </w:rPr>
        <w:t>manuel « </w:t>
      </w:r>
      <w:proofErr w:type="spellStart"/>
      <w:r w:rsidRPr="00D46A65">
        <w:rPr>
          <w:rFonts w:ascii="Arial" w:hAnsi="Arial" w:cs="Arial"/>
          <w:i/>
          <w:lang w:val="fr-FR"/>
        </w:rPr>
        <w:t>Expense</w:t>
      </w:r>
      <w:proofErr w:type="spellEnd"/>
      <w:r w:rsidRPr="00D46A65">
        <w:rPr>
          <w:rFonts w:ascii="Arial" w:hAnsi="Arial" w:cs="Arial"/>
          <w:i/>
          <w:lang w:val="fr-FR"/>
        </w:rPr>
        <w:t>: Workflow Email Notifications - Setup Guide »</w:t>
      </w:r>
      <w:r>
        <w:rPr>
          <w:rFonts w:ascii="Arial" w:hAnsi="Arial" w:cs="Arial"/>
          <w:i/>
          <w:lang w:val="fr-FR"/>
        </w:rPr>
        <w:t>.</w:t>
      </w:r>
      <w:r w:rsidRPr="00D46A65">
        <w:rPr>
          <w:rFonts w:ascii="Arial" w:hAnsi="Arial" w:cs="Arial"/>
          <w:i/>
          <w:lang w:val="fr-FR"/>
        </w:rPr>
        <w:t xml:space="preserve"> </w:t>
      </w:r>
      <w:r w:rsidRPr="002052B5">
        <w:rPr>
          <w:rFonts w:ascii="Arial" w:hAnsi="Arial" w:cs="Arial"/>
          <w:b/>
          <w:i/>
          <w:lang w:val="fr-FR"/>
        </w:rPr>
        <w:t>(</w:t>
      </w:r>
      <w:r w:rsidRPr="00D46A65">
        <w:rPr>
          <w:rFonts w:ascii="Arial" w:hAnsi="Arial" w:cs="Arial"/>
          <w:b/>
          <w:i/>
          <w:lang w:val="fr-FR"/>
        </w:rPr>
        <w:t>English</w:t>
      </w:r>
      <w:r w:rsidRPr="002052B5">
        <w:rPr>
          <w:rFonts w:ascii="Arial" w:hAnsi="Arial" w:cs="Arial"/>
          <w:b/>
          <w:i/>
          <w:lang w:val="fr-FR"/>
        </w:rPr>
        <w:t>)</w:t>
      </w:r>
    </w:p>
    <w:p w:rsidR="0085700C" w:rsidRPr="00A52A15" w:rsidRDefault="0085700C" w:rsidP="0085700C">
      <w:pPr>
        <w:rPr>
          <w:noProof/>
          <w:snapToGrid/>
          <w:color w:val="00674E"/>
          <w:kern w:val="28"/>
          <w:sz w:val="36"/>
          <w:szCs w:val="28"/>
        </w:rPr>
      </w:pPr>
      <w:r w:rsidRPr="00D058B4">
        <w:br w:type="page"/>
      </w:r>
    </w:p>
    <w:p w:rsidR="0085700C" w:rsidRPr="002052B5" w:rsidRDefault="0085700C" w:rsidP="0085700C">
      <w:pPr>
        <w:pStyle w:val="Heading1"/>
      </w:pPr>
      <w:bookmarkStart w:id="2340" w:name="_Toc294283149"/>
      <w:bookmarkStart w:id="2341" w:name="_Toc294532986"/>
      <w:bookmarkStart w:id="2342" w:name="_Toc333500944"/>
      <w:bookmarkStart w:id="2343" w:name="_Toc334014182"/>
      <w:bookmarkStart w:id="2344" w:name="_Toc334696360"/>
      <w:r>
        <w:lastRenderedPageBreak/>
        <w:t>E-mails</w:t>
      </w:r>
      <w:r w:rsidRPr="002052B5">
        <w:t xml:space="preserve"> de rappel</w:t>
      </w:r>
      <w:bookmarkEnd w:id="2340"/>
      <w:bookmarkEnd w:id="2341"/>
      <w:bookmarkEnd w:id="2342"/>
      <w:bookmarkEnd w:id="2343"/>
      <w:bookmarkEnd w:id="2344"/>
    </w:p>
    <w:p w:rsidR="0085700C" w:rsidRPr="002052B5" w:rsidRDefault="0085700C" w:rsidP="00647AD8">
      <w:pPr>
        <w:pStyle w:val="Heading2"/>
        <w:rPr>
          <w:lang w:eastAsia="en-US"/>
        </w:rPr>
      </w:pPr>
      <w:bookmarkStart w:id="2345" w:name="_Toc294283150"/>
      <w:bookmarkStart w:id="2346" w:name="_Toc294532987"/>
      <w:bookmarkStart w:id="2347" w:name="_Toc333500945"/>
      <w:bookmarkStart w:id="2348" w:name="_Toc334014183"/>
      <w:bookmarkStart w:id="2349" w:name="_Toc334696361"/>
      <w:r w:rsidRPr="002052B5">
        <w:rPr>
          <w:lang w:eastAsia="en-US"/>
        </w:rPr>
        <w:t>Généralités</w:t>
      </w:r>
      <w:bookmarkEnd w:id="2345"/>
      <w:bookmarkEnd w:id="2346"/>
      <w:bookmarkEnd w:id="2347"/>
      <w:bookmarkEnd w:id="2348"/>
      <w:bookmarkEnd w:id="2349"/>
    </w:p>
    <w:p w:rsidR="0085700C" w:rsidRDefault="0085700C" w:rsidP="0085700C">
      <w:pPr>
        <w:rPr>
          <w:snapToGrid/>
          <w:lang w:eastAsia="en-US"/>
        </w:rPr>
      </w:pPr>
      <w:r w:rsidRPr="000E0C88">
        <w:rPr>
          <w:snapToGrid/>
          <w:lang w:eastAsia="en-US"/>
        </w:rPr>
        <w:t xml:space="preserve">La table des </w:t>
      </w:r>
      <w:r>
        <w:rPr>
          <w:b/>
          <w:snapToGrid/>
          <w:lang w:eastAsia="en-US"/>
        </w:rPr>
        <w:t>E-mails</w:t>
      </w:r>
      <w:r w:rsidRPr="00D058B4">
        <w:rPr>
          <w:b/>
          <w:snapToGrid/>
          <w:lang w:eastAsia="en-US"/>
        </w:rPr>
        <w:t xml:space="preserve"> de rappel</w:t>
      </w:r>
      <w:r w:rsidRPr="000E0C88">
        <w:rPr>
          <w:snapToGrid/>
          <w:lang w:eastAsia="en-US"/>
        </w:rPr>
        <w:t xml:space="preserve"> est utilisée pour paramétrer des relances automatiques périodiques pour rappeler aux collaborateurs </w:t>
      </w:r>
      <w:r>
        <w:rPr>
          <w:snapToGrid/>
          <w:lang w:eastAsia="en-US"/>
        </w:rPr>
        <w:t>les actions à réaliser</w:t>
      </w:r>
      <w:r w:rsidRPr="000E0C88">
        <w:rPr>
          <w:snapToGrid/>
          <w:lang w:eastAsia="en-US"/>
        </w:rPr>
        <w:t xml:space="preserve"> telles que :</w:t>
      </w:r>
    </w:p>
    <w:p w:rsidR="0085700C" w:rsidRDefault="0085700C" w:rsidP="0085700C">
      <w:pPr>
        <w:pStyle w:val="Puce1"/>
        <w:rPr>
          <w:snapToGrid/>
          <w:lang w:eastAsia="en-US"/>
        </w:rPr>
      </w:pPr>
      <w:r w:rsidRPr="0080708F">
        <w:rPr>
          <w:b/>
          <w:snapToGrid/>
          <w:lang w:eastAsia="en-US"/>
        </w:rPr>
        <w:t>Fournir les justificatifs</w:t>
      </w:r>
      <w:r w:rsidRPr="0080708F">
        <w:rPr>
          <w:snapToGrid/>
          <w:lang w:eastAsia="en-US"/>
        </w:rPr>
        <w:t xml:space="preserve"> : Une société peut souhaiter ne pas rembourser un collaborateur tant que ses justificatifs n’ont pas été physiquement ou électroniquement fournis. </w:t>
      </w:r>
    </w:p>
    <w:p w:rsidR="0085700C" w:rsidRPr="0080708F" w:rsidRDefault="0085700C" w:rsidP="0085700C">
      <w:pPr>
        <w:pStyle w:val="Puce1"/>
        <w:numPr>
          <w:ilvl w:val="0"/>
          <w:numId w:val="0"/>
        </w:numPr>
        <w:ind w:left="936"/>
        <w:rPr>
          <w:snapToGrid/>
          <w:lang w:eastAsia="en-US"/>
        </w:rPr>
      </w:pPr>
      <w:r w:rsidRPr="00F9374B">
        <w:rPr>
          <w:snapToGrid/>
          <w:u w:val="single"/>
          <w:lang w:eastAsia="en-US"/>
        </w:rPr>
        <w:t>A noter</w:t>
      </w:r>
      <w:r w:rsidRPr="0080708F">
        <w:rPr>
          <w:snapToGrid/>
          <w:lang w:eastAsia="en-US"/>
        </w:rPr>
        <w:t xml:space="preserve"> : </w:t>
      </w:r>
      <w:proofErr w:type="gramStart"/>
      <w:r w:rsidRPr="0080708F">
        <w:rPr>
          <w:snapToGrid/>
          <w:lang w:eastAsia="en-US"/>
        </w:rPr>
        <w:t>ce</w:t>
      </w:r>
      <w:r>
        <w:rPr>
          <w:snapToGrid/>
          <w:lang w:eastAsia="en-US"/>
        </w:rPr>
        <w:t>t</w:t>
      </w:r>
      <w:proofErr w:type="gramEnd"/>
      <w:r w:rsidRPr="0080708F">
        <w:rPr>
          <w:snapToGrid/>
          <w:lang w:eastAsia="en-US"/>
        </w:rPr>
        <w:t xml:space="preserve"> </w:t>
      </w:r>
      <w:proofErr w:type="spellStart"/>
      <w:r>
        <w:rPr>
          <w:snapToGrid/>
          <w:lang w:eastAsia="en-US"/>
        </w:rPr>
        <w:t>e-mai</w:t>
      </w:r>
      <w:proofErr w:type="spellEnd"/>
      <w:r w:rsidRPr="0080708F">
        <w:rPr>
          <w:snapToGrid/>
          <w:lang w:eastAsia="en-US"/>
        </w:rPr>
        <w:t xml:space="preserve"> de relance n’empêche pas le remboursement. Pour </w:t>
      </w:r>
      <w:r>
        <w:rPr>
          <w:snapToGrid/>
          <w:lang w:eastAsia="en-US"/>
        </w:rPr>
        <w:t>ce faire</w:t>
      </w:r>
      <w:r w:rsidRPr="0080708F">
        <w:rPr>
          <w:snapToGrid/>
          <w:lang w:eastAsia="en-US"/>
        </w:rPr>
        <w:t>, une règle de contrôle peut être créée pour empêcher un envoi en validation sans justificatif.</w:t>
      </w:r>
    </w:p>
    <w:p w:rsidR="0085700C" w:rsidRDefault="0085700C" w:rsidP="0085700C">
      <w:pPr>
        <w:pStyle w:val="Puce1"/>
        <w:rPr>
          <w:snapToGrid/>
          <w:lang w:eastAsia="en-US"/>
        </w:rPr>
      </w:pPr>
      <w:r w:rsidRPr="00D058B4">
        <w:rPr>
          <w:b/>
          <w:snapToGrid/>
          <w:lang w:eastAsia="en-US"/>
        </w:rPr>
        <w:t>Valider</w:t>
      </w:r>
      <w:r w:rsidRPr="000E0C88">
        <w:rPr>
          <w:snapToGrid/>
          <w:lang w:eastAsia="en-US"/>
        </w:rPr>
        <w:t> : Une société peut souhaiter pousser ses managers à valider les documents dans des délais prédéfinis.</w:t>
      </w:r>
    </w:p>
    <w:p w:rsidR="0085700C" w:rsidRDefault="0085700C" w:rsidP="0085700C">
      <w:pPr>
        <w:pStyle w:val="Puce1"/>
        <w:rPr>
          <w:snapToGrid/>
          <w:lang w:eastAsia="en-US"/>
        </w:rPr>
      </w:pPr>
      <w:r w:rsidRPr="00D058B4">
        <w:rPr>
          <w:b/>
          <w:snapToGrid/>
          <w:lang w:eastAsia="en-US"/>
        </w:rPr>
        <w:t>Déclarer les dépenses faites avec les cartes de crédit société</w:t>
      </w:r>
      <w:r w:rsidRPr="000E0C88">
        <w:rPr>
          <w:snapToGrid/>
          <w:lang w:eastAsia="en-US"/>
        </w:rPr>
        <w:t> : Une société peut souhaiter que les dépenses cartes soient déclarées dans des délais prédéfinis.</w:t>
      </w:r>
    </w:p>
    <w:p w:rsidR="0085700C" w:rsidRDefault="0085700C" w:rsidP="0085700C">
      <w:pPr>
        <w:pStyle w:val="Puce1"/>
        <w:rPr>
          <w:snapToGrid/>
          <w:lang w:eastAsia="en-US"/>
        </w:rPr>
      </w:pPr>
      <w:r w:rsidRPr="00D058B4">
        <w:rPr>
          <w:b/>
          <w:snapToGrid/>
          <w:lang w:eastAsia="en-US"/>
        </w:rPr>
        <w:t>Remboursement des avances perçues</w:t>
      </w:r>
      <w:r w:rsidRPr="000E0C88">
        <w:rPr>
          <w:snapToGrid/>
          <w:lang w:eastAsia="en-US"/>
        </w:rPr>
        <w:t> : Une société peut souhaiter envoyer des relances pour le remboursement des avances.</w:t>
      </w:r>
    </w:p>
    <w:p w:rsidR="0085700C" w:rsidRPr="00D058B4" w:rsidRDefault="0085700C" w:rsidP="0085700C">
      <w:pPr>
        <w:rPr>
          <w:snapToGrid/>
          <w:lang w:eastAsia="en-US"/>
        </w:rPr>
      </w:pPr>
      <w:r w:rsidRPr="000E0C88">
        <w:rPr>
          <w:snapToGrid/>
          <w:lang w:eastAsia="en-US"/>
        </w:rPr>
        <w:t xml:space="preserve">Les </w:t>
      </w:r>
      <w:r>
        <w:rPr>
          <w:snapToGrid/>
          <w:lang w:eastAsia="en-US"/>
        </w:rPr>
        <w:t>e-mails</w:t>
      </w:r>
      <w:r w:rsidRPr="000E0C88">
        <w:rPr>
          <w:snapToGrid/>
          <w:lang w:eastAsia="en-US"/>
        </w:rPr>
        <w:t xml:space="preserve"> de rappel sont envoyés en fonction des délais configurés. Par exemple, on peut envoyer un </w:t>
      </w:r>
      <w:r>
        <w:rPr>
          <w:snapToGrid/>
          <w:lang w:eastAsia="en-US"/>
        </w:rPr>
        <w:t>e-mail</w:t>
      </w:r>
      <w:r w:rsidRPr="000E0C88">
        <w:rPr>
          <w:snapToGrid/>
          <w:lang w:eastAsia="en-US"/>
        </w:rPr>
        <w:t xml:space="preserve"> sept jours après une demande de validation si les justificatifs n’ont toujours pas été fournis.</w:t>
      </w:r>
    </w:p>
    <w:p w:rsidR="0085700C" w:rsidRDefault="0085700C" w:rsidP="00647AD8">
      <w:pPr>
        <w:pStyle w:val="Heading3"/>
      </w:pPr>
      <w:bookmarkStart w:id="2350" w:name="_Toc62629357"/>
      <w:bookmarkStart w:id="2351" w:name="_Toc67471152"/>
      <w:bookmarkStart w:id="2352" w:name="_Toc150565562"/>
      <w:bookmarkStart w:id="2353" w:name="_Toc151457231"/>
      <w:bookmarkStart w:id="2354" w:name="_Toc172365987"/>
      <w:bookmarkStart w:id="2355" w:name="_Toc232933333"/>
      <w:bookmarkStart w:id="2356" w:name="_Toc271188444"/>
      <w:bookmarkStart w:id="2357" w:name="_Toc294283152"/>
      <w:bookmarkStart w:id="2358" w:name="_Toc333500946"/>
      <w:bookmarkStart w:id="2359" w:name="_Toc334014184"/>
      <w:bookmarkStart w:id="2360" w:name="_Toc334696362"/>
      <w:r w:rsidRPr="00224E3B">
        <w:t>Ce que le collaborateur voit</w:t>
      </w:r>
      <w:bookmarkEnd w:id="2350"/>
      <w:bookmarkEnd w:id="2351"/>
      <w:bookmarkEnd w:id="2352"/>
      <w:bookmarkEnd w:id="2353"/>
      <w:bookmarkEnd w:id="2354"/>
      <w:bookmarkEnd w:id="2355"/>
      <w:bookmarkEnd w:id="2356"/>
      <w:bookmarkEnd w:id="2357"/>
      <w:bookmarkEnd w:id="2358"/>
      <w:bookmarkEnd w:id="2359"/>
      <w:bookmarkEnd w:id="2360"/>
    </w:p>
    <w:p w:rsidR="0085700C" w:rsidRDefault="0085700C" w:rsidP="0085700C">
      <w:pPr>
        <w:rPr>
          <w:snapToGrid/>
          <w:lang w:eastAsia="en-US"/>
        </w:rPr>
      </w:pPr>
      <w:r w:rsidRPr="00D058B4">
        <w:rPr>
          <w:snapToGrid/>
          <w:lang w:eastAsia="en-US"/>
        </w:rPr>
        <w:t xml:space="preserve">Le collaborateur reçoit un </w:t>
      </w:r>
      <w:r>
        <w:rPr>
          <w:snapToGrid/>
          <w:lang w:eastAsia="en-US"/>
        </w:rPr>
        <w:t>e</w:t>
      </w:r>
      <w:r>
        <w:rPr>
          <w:lang w:eastAsia="en-US"/>
        </w:rPr>
        <w:t>-mail</w:t>
      </w:r>
      <w:r w:rsidRPr="00D058B4">
        <w:rPr>
          <w:snapToGrid/>
          <w:lang w:eastAsia="en-US"/>
        </w:rPr>
        <w:t xml:space="preserve"> avec l</w:t>
      </w:r>
      <w:r w:rsidRPr="000E0C88">
        <w:rPr>
          <w:snapToGrid/>
          <w:lang w:eastAsia="en-US"/>
        </w:rPr>
        <w:t>’objet et le message configurés par l’administrateur. Ce</w:t>
      </w:r>
      <w:r>
        <w:rPr>
          <w:snapToGrid/>
          <w:lang w:eastAsia="en-US"/>
        </w:rPr>
        <w:t>t e-mail</w:t>
      </w:r>
      <w:r w:rsidRPr="000E0C88">
        <w:rPr>
          <w:snapToGrid/>
          <w:lang w:eastAsia="en-US"/>
        </w:rPr>
        <w:t xml:space="preserve"> </w:t>
      </w:r>
      <w:r w:rsidRPr="00D058B4">
        <w:rPr>
          <w:snapToGrid/>
          <w:lang w:eastAsia="en-US"/>
        </w:rPr>
        <w:t>l’alerte qu’</w:t>
      </w:r>
      <w:r w:rsidRPr="000E0C88">
        <w:rPr>
          <w:snapToGrid/>
          <w:lang w:eastAsia="en-US"/>
        </w:rPr>
        <w:t>une action de sa part est requise.</w:t>
      </w:r>
    </w:p>
    <w:p w:rsidR="0085700C" w:rsidRDefault="0085700C" w:rsidP="0085700C">
      <w:pPr>
        <w:rPr>
          <w:snapToGrid/>
          <w:lang w:eastAsia="en-US"/>
        </w:rPr>
      </w:pPr>
      <w:r>
        <w:rPr>
          <w:noProof/>
          <w:snapToGrid/>
        </w:rPr>
        <w:drawing>
          <wp:inline distT="0" distB="0" distL="0" distR="0" wp14:anchorId="3646944B" wp14:editId="4CB3CE92">
            <wp:extent cx="4680000" cy="2375795"/>
            <wp:effectExtent l="19050" t="0" r="6300" b="0"/>
            <wp:docPr id="2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srcRect/>
                    <a:stretch>
                      <a:fillRect/>
                    </a:stretch>
                  </pic:blipFill>
                  <pic:spPr bwMode="auto">
                    <a:xfrm>
                      <a:off x="0" y="0"/>
                      <a:ext cx="4680000" cy="2375795"/>
                    </a:xfrm>
                    <a:prstGeom prst="rect">
                      <a:avLst/>
                    </a:prstGeom>
                    <a:noFill/>
                    <a:ln w="9525">
                      <a:noFill/>
                      <a:miter lim="800000"/>
                      <a:headEnd/>
                      <a:tailEnd/>
                    </a:ln>
                  </pic:spPr>
                </pic:pic>
              </a:graphicData>
            </a:graphic>
          </wp:inline>
        </w:drawing>
      </w:r>
    </w:p>
    <w:p w:rsidR="0085700C" w:rsidRDefault="0085700C" w:rsidP="0085700C">
      <w:pPr>
        <w:rPr>
          <w:snapToGrid/>
          <w:lang w:eastAsia="en-US"/>
        </w:rPr>
      </w:pPr>
      <w:r>
        <w:rPr>
          <w:snapToGrid/>
          <w:lang w:eastAsia="en-US"/>
        </w:rPr>
        <w:t xml:space="preserve">Cet e-mail </w:t>
      </w:r>
      <w:r w:rsidRPr="000E0C88">
        <w:rPr>
          <w:snapToGrid/>
          <w:lang w:eastAsia="en-US"/>
        </w:rPr>
        <w:t>correspond à la configuration suivante :</w:t>
      </w:r>
    </w:p>
    <w:p w:rsidR="0085700C" w:rsidRPr="00D058B4" w:rsidRDefault="00FA1DEF" w:rsidP="0085700C">
      <w:pPr>
        <w:rPr>
          <w:snapToGrid/>
          <w:lang w:eastAsia="en-US"/>
        </w:rPr>
      </w:pPr>
      <w:r>
        <w:rPr>
          <w:noProof/>
          <w:snapToGrid/>
        </w:rPr>
        <w:lastRenderedPageBreak/>
        <w:drawing>
          <wp:inline distT="0" distB="0" distL="0" distR="0" wp14:anchorId="47B9886D" wp14:editId="33B398B6">
            <wp:extent cx="6272536" cy="41585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50437.png"/>
                    <pic:cNvPicPr/>
                  </pic:nvPicPr>
                  <pic:blipFill rotWithShape="1">
                    <a:blip r:embed="rId98">
                      <a:extLst>
                        <a:ext uri="{28A0092B-C50C-407E-A947-70E740481C1C}">
                          <a14:useLocalDpi xmlns:a14="http://schemas.microsoft.com/office/drawing/2010/main" val="0"/>
                        </a:ext>
                      </a:extLst>
                    </a:blip>
                    <a:srcRect l="-1" r="310"/>
                    <a:stretch/>
                  </pic:blipFill>
                  <pic:spPr bwMode="auto">
                    <a:xfrm>
                      <a:off x="0" y="0"/>
                      <a:ext cx="6280487" cy="4163803"/>
                    </a:xfrm>
                    <a:prstGeom prst="rect">
                      <a:avLst/>
                    </a:prstGeom>
                    <a:ln>
                      <a:noFill/>
                    </a:ln>
                    <a:extLst>
                      <a:ext uri="{53640926-AAD7-44D8-BBD7-CCE9431645EC}">
                        <a14:shadowObscured xmlns:a14="http://schemas.microsoft.com/office/drawing/2010/main"/>
                      </a:ext>
                    </a:extLst>
                  </pic:spPr>
                </pic:pic>
              </a:graphicData>
            </a:graphic>
          </wp:inline>
        </w:drawing>
      </w:r>
    </w:p>
    <w:p w:rsidR="0085700C" w:rsidRPr="00FA1DEF" w:rsidRDefault="0085700C" w:rsidP="00647AD8">
      <w:pPr>
        <w:pStyle w:val="Heading2"/>
        <w:rPr>
          <w:lang w:eastAsia="en-US"/>
        </w:rPr>
      </w:pPr>
      <w:bookmarkStart w:id="2361" w:name="_Toc62629359"/>
      <w:bookmarkStart w:id="2362" w:name="_Toc67471154"/>
      <w:bookmarkStart w:id="2363" w:name="_Toc150565564"/>
      <w:bookmarkStart w:id="2364" w:name="_Toc151457233"/>
      <w:bookmarkStart w:id="2365" w:name="_Toc172365989"/>
      <w:bookmarkStart w:id="2366" w:name="_Toc232933335"/>
      <w:bookmarkStart w:id="2367" w:name="_Toc271188445"/>
      <w:bookmarkStart w:id="2368" w:name="_Toc294283153"/>
      <w:bookmarkStart w:id="2369" w:name="_Toc294532988"/>
      <w:bookmarkStart w:id="2370" w:name="_Toc333500947"/>
      <w:bookmarkStart w:id="2371" w:name="_Toc334014185"/>
      <w:bookmarkStart w:id="2372" w:name="_Toc334696363"/>
      <w:bookmarkStart w:id="2373" w:name="_Toc62629367"/>
      <w:bookmarkStart w:id="2374" w:name="_Toc67471162"/>
      <w:bookmarkStart w:id="2375" w:name="_Toc150565572"/>
      <w:bookmarkStart w:id="2376" w:name="_Toc151457241"/>
      <w:bookmarkStart w:id="2377" w:name="_Toc172365998"/>
      <w:bookmarkStart w:id="2378" w:name="_Toc232933344"/>
      <w:r w:rsidRPr="00FA1DEF">
        <w:rPr>
          <w:lang w:eastAsia="en-US"/>
        </w:rPr>
        <w:t>Configuration des règles</w:t>
      </w:r>
      <w:bookmarkEnd w:id="2361"/>
      <w:bookmarkEnd w:id="2362"/>
      <w:bookmarkEnd w:id="2363"/>
      <w:bookmarkEnd w:id="2364"/>
      <w:bookmarkEnd w:id="2365"/>
      <w:bookmarkEnd w:id="2366"/>
      <w:bookmarkEnd w:id="2367"/>
      <w:r w:rsidRPr="00FA1DEF">
        <w:rPr>
          <w:lang w:eastAsia="en-US"/>
        </w:rPr>
        <w:t xml:space="preserve"> de rappel</w:t>
      </w:r>
      <w:bookmarkEnd w:id="2368"/>
      <w:bookmarkEnd w:id="2369"/>
      <w:bookmarkEnd w:id="2370"/>
      <w:bookmarkEnd w:id="2371"/>
      <w:bookmarkEnd w:id="2372"/>
    </w:p>
    <w:p w:rsidR="0085700C" w:rsidRDefault="0085700C" w:rsidP="00647AD8">
      <w:pPr>
        <w:pStyle w:val="Heading3"/>
      </w:pPr>
      <w:bookmarkStart w:id="2379" w:name="_Toc294283154"/>
      <w:bookmarkStart w:id="2380" w:name="_Toc333500948"/>
      <w:bookmarkStart w:id="2381" w:name="_Toc334014186"/>
      <w:bookmarkStart w:id="2382" w:name="_Toc334696364"/>
      <w:r w:rsidRPr="00224E3B">
        <w:t>Avant de commencer</w:t>
      </w:r>
      <w:bookmarkEnd w:id="2379"/>
      <w:bookmarkEnd w:id="2380"/>
      <w:bookmarkEnd w:id="2381"/>
      <w:bookmarkEnd w:id="2382"/>
    </w:p>
    <w:p w:rsidR="0085700C" w:rsidRPr="00D058B4" w:rsidRDefault="0085700C" w:rsidP="0085700C">
      <w:pPr>
        <w:rPr>
          <w:snapToGrid/>
          <w:lang w:eastAsia="en-US"/>
        </w:rPr>
      </w:pPr>
      <w:r w:rsidRPr="00D058B4">
        <w:rPr>
          <w:snapToGrid/>
          <w:lang w:eastAsia="en-US"/>
        </w:rPr>
        <w:t xml:space="preserve">Lors de la création d’une relance par </w:t>
      </w:r>
      <w:r>
        <w:rPr>
          <w:lang w:eastAsia="en-US"/>
        </w:rPr>
        <w:t>E-mail</w:t>
      </w:r>
      <w:r w:rsidRPr="00D058B4">
        <w:rPr>
          <w:snapToGrid/>
          <w:lang w:eastAsia="en-US"/>
        </w:rPr>
        <w:t>, vous devez choisi</w:t>
      </w:r>
      <w:r>
        <w:rPr>
          <w:snapToGrid/>
          <w:lang w:eastAsia="en-US"/>
        </w:rPr>
        <w:t>r quelle règle définit quand l’e-mail</w:t>
      </w:r>
      <w:r w:rsidRPr="000E0C88">
        <w:rPr>
          <w:snapToGrid/>
          <w:lang w:eastAsia="en-US"/>
        </w:rPr>
        <w:t xml:space="preserve"> </w:t>
      </w:r>
      <w:r w:rsidRPr="00D058B4">
        <w:rPr>
          <w:snapToGrid/>
          <w:lang w:eastAsia="en-US"/>
        </w:rPr>
        <w:t xml:space="preserve">est envoyé. La règle doit </w:t>
      </w:r>
      <w:r w:rsidRPr="000E0C88">
        <w:rPr>
          <w:snapToGrid/>
          <w:lang w:eastAsia="en-US"/>
        </w:rPr>
        <w:t>être définie avant la création de la relance sauf si vous utilisez une des règles par défaut.</w:t>
      </w:r>
    </w:p>
    <w:p w:rsidR="0085700C" w:rsidRDefault="0085700C" w:rsidP="00647AD8">
      <w:pPr>
        <w:pStyle w:val="Heading3"/>
      </w:pPr>
      <w:bookmarkStart w:id="2383" w:name="_Toc294283155"/>
      <w:bookmarkStart w:id="2384" w:name="_Toc333500949"/>
      <w:bookmarkStart w:id="2385" w:name="_Toc334014187"/>
      <w:bookmarkStart w:id="2386" w:name="_Toc334696365"/>
      <w:r w:rsidRPr="00224E3B">
        <w:t>Règles par défaut</w:t>
      </w:r>
      <w:bookmarkEnd w:id="2383"/>
      <w:bookmarkEnd w:id="2384"/>
      <w:bookmarkEnd w:id="2385"/>
      <w:bookmarkEnd w:id="2386"/>
    </w:p>
    <w:p w:rsidR="0085700C" w:rsidRDefault="0085700C" w:rsidP="0085700C">
      <w:pPr>
        <w:rPr>
          <w:snapToGrid/>
          <w:lang w:eastAsia="en-US"/>
        </w:rPr>
      </w:pPr>
      <w:r>
        <w:rPr>
          <w:snapToGrid/>
          <w:lang w:eastAsia="en-US"/>
        </w:rPr>
        <w:t xml:space="preserve">Il existe dans l’outil des </w:t>
      </w:r>
      <w:r w:rsidRPr="00D058B4">
        <w:rPr>
          <w:snapToGrid/>
          <w:lang w:eastAsia="en-US"/>
        </w:rPr>
        <w:t xml:space="preserve">règles </w:t>
      </w:r>
      <w:r>
        <w:rPr>
          <w:snapToGrid/>
          <w:lang w:eastAsia="en-US"/>
        </w:rPr>
        <w:t xml:space="preserve">paramétrées </w:t>
      </w:r>
      <w:r w:rsidRPr="00D058B4">
        <w:rPr>
          <w:snapToGrid/>
          <w:lang w:eastAsia="en-US"/>
        </w:rPr>
        <w:t xml:space="preserve">par défaut </w:t>
      </w:r>
      <w:r>
        <w:rPr>
          <w:snapToGrid/>
          <w:lang w:eastAsia="en-US"/>
        </w:rPr>
        <w:t xml:space="preserve">qui permettent l’envoi de mails pour les conditions suivantes </w:t>
      </w:r>
      <w:r w:rsidRPr="00D058B4">
        <w:rPr>
          <w:snapToGrid/>
          <w:lang w:eastAsia="en-US"/>
        </w:rPr>
        <w:t>:</w:t>
      </w:r>
    </w:p>
    <w:p w:rsidR="0085700C" w:rsidRDefault="0085700C" w:rsidP="0085700C">
      <w:pPr>
        <w:pStyle w:val="Puce1"/>
        <w:rPr>
          <w:snapToGrid/>
          <w:lang w:eastAsia="en-US"/>
        </w:rPr>
      </w:pPr>
      <w:r w:rsidRPr="00D058B4">
        <w:rPr>
          <w:b/>
          <w:snapToGrid/>
          <w:lang w:eastAsia="en-US"/>
        </w:rPr>
        <w:t>Approbation des notes de frais échues</w:t>
      </w:r>
      <w:r w:rsidRPr="000E0C88">
        <w:rPr>
          <w:snapToGrid/>
          <w:lang w:eastAsia="en-US"/>
        </w:rPr>
        <w:t> : Notes de frais qui n’ont pas encore été validées 7 jours après demande de validation.</w:t>
      </w:r>
    </w:p>
    <w:p w:rsidR="0085700C" w:rsidRDefault="0085700C" w:rsidP="0085700C">
      <w:pPr>
        <w:pStyle w:val="Puce1"/>
        <w:rPr>
          <w:snapToGrid/>
          <w:lang w:eastAsia="en-US"/>
        </w:rPr>
      </w:pPr>
      <w:r w:rsidRPr="00D058B4">
        <w:rPr>
          <w:b/>
          <w:snapToGrid/>
          <w:lang w:eastAsia="en-US"/>
        </w:rPr>
        <w:t>Images de justificatifs échues</w:t>
      </w:r>
      <w:r w:rsidRPr="000E0C88">
        <w:rPr>
          <w:snapToGrid/>
          <w:lang w:eastAsia="en-US"/>
        </w:rPr>
        <w:t> : Notes de frais pour lesquelles les justificatifs scannés n’ont pas été reçus 15 jours après envoi en validation. Ce collaborateur doit être un collaborateur actif.</w:t>
      </w:r>
    </w:p>
    <w:p w:rsidR="0085700C" w:rsidRPr="000E0C88" w:rsidRDefault="0085700C" w:rsidP="0085700C">
      <w:pPr>
        <w:pStyle w:val="Puce1"/>
        <w:rPr>
          <w:snapToGrid/>
          <w:lang w:eastAsia="en-US"/>
        </w:rPr>
      </w:pPr>
      <w:r w:rsidRPr="00D058B4">
        <w:rPr>
          <w:b/>
          <w:snapToGrid/>
          <w:lang w:eastAsia="en-US"/>
        </w:rPr>
        <w:t>Justificatifs échus </w:t>
      </w:r>
      <w:r w:rsidRPr="000E0C88">
        <w:rPr>
          <w:snapToGrid/>
          <w:lang w:eastAsia="en-US"/>
        </w:rPr>
        <w:t>: Notes de frais pour lesquelles les justificatifs n’ont pas été reçus 15 jours après envoi en validation. Ce collaborateur doit être un collaborateur actif.</w:t>
      </w:r>
    </w:p>
    <w:p w:rsidR="0085700C" w:rsidRDefault="0085700C" w:rsidP="0085700C">
      <w:pPr>
        <w:pStyle w:val="Puce1"/>
        <w:rPr>
          <w:snapToGrid/>
          <w:lang w:eastAsia="en-US"/>
        </w:rPr>
      </w:pPr>
      <w:r w:rsidRPr="00D058B4">
        <w:rPr>
          <w:b/>
          <w:snapToGrid/>
          <w:lang w:eastAsia="en-US"/>
        </w:rPr>
        <w:t>Transactions par carte de société échues</w:t>
      </w:r>
      <w:r w:rsidRPr="000E0C88">
        <w:rPr>
          <w:snapToGrid/>
          <w:lang w:eastAsia="en-US"/>
        </w:rPr>
        <w:t xml:space="preserve"> : Dépenses cartes qui n’ont été ni supprimées ni déclarées dans une note de frais alors 30 jours après avoir été intégrées dans Concur </w:t>
      </w:r>
      <w:proofErr w:type="spellStart"/>
      <w:r w:rsidRPr="000E0C88">
        <w:rPr>
          <w:snapToGrid/>
          <w:lang w:eastAsia="en-US"/>
        </w:rPr>
        <w:t>Expense</w:t>
      </w:r>
      <w:proofErr w:type="spellEnd"/>
      <w:r w:rsidRPr="000E0C88">
        <w:rPr>
          <w:snapToGrid/>
          <w:lang w:eastAsia="en-US"/>
        </w:rPr>
        <w:t>. Ce collaborateur doit être un collaborateur actif.</w:t>
      </w:r>
    </w:p>
    <w:p w:rsidR="0085700C" w:rsidRPr="00960412" w:rsidRDefault="0085700C" w:rsidP="00647AD8">
      <w:pPr>
        <w:pStyle w:val="Heading3"/>
        <w:rPr>
          <w:lang w:eastAsia="en-US"/>
        </w:rPr>
      </w:pPr>
      <w:bookmarkStart w:id="2387" w:name="_Toc294283157"/>
      <w:bookmarkStart w:id="2388" w:name="_Toc333500950"/>
      <w:bookmarkStart w:id="2389" w:name="_Toc334014188"/>
      <w:bookmarkStart w:id="2390" w:name="_Toc334696366"/>
      <w:r w:rsidRPr="00D3254F">
        <w:t>Création d</w:t>
      </w:r>
      <w:r>
        <w:t>’une nouvelle</w:t>
      </w:r>
      <w:r w:rsidRPr="00D3254F">
        <w:t xml:space="preserve"> règle de rappel</w:t>
      </w:r>
      <w:bookmarkEnd w:id="2387"/>
      <w:bookmarkEnd w:id="2388"/>
      <w:bookmarkEnd w:id="2389"/>
      <w:bookmarkEnd w:id="2390"/>
    </w:p>
    <w:p w:rsidR="0085700C" w:rsidRDefault="0085700C" w:rsidP="0085700C">
      <w:pPr>
        <w:rPr>
          <w:snapToGrid/>
          <w:lang w:eastAsia="en-US"/>
        </w:rPr>
      </w:pPr>
      <w:r>
        <w:rPr>
          <w:snapToGrid/>
          <w:lang w:eastAsia="en-US"/>
        </w:rPr>
        <w:t xml:space="preserve">Le paramétrage des règles d’e-mails de rappel se fait via </w:t>
      </w:r>
      <w:r w:rsidRPr="00F9374B">
        <w:rPr>
          <w:b/>
          <w:i/>
          <w:snapToGrid/>
          <w:lang w:eastAsia="en-US"/>
        </w:rPr>
        <w:t xml:space="preserve">Administration &gt; Administration des notes de frais &gt; </w:t>
      </w:r>
      <w:r>
        <w:rPr>
          <w:b/>
          <w:i/>
          <w:snapToGrid/>
          <w:lang w:eastAsia="en-US"/>
        </w:rPr>
        <w:t>E-mails</w:t>
      </w:r>
      <w:r w:rsidRPr="00F9374B">
        <w:rPr>
          <w:b/>
          <w:i/>
          <w:snapToGrid/>
          <w:lang w:eastAsia="en-US"/>
        </w:rPr>
        <w:t xml:space="preserve"> de rappel</w:t>
      </w:r>
      <w:r>
        <w:rPr>
          <w:snapToGrid/>
          <w:lang w:eastAsia="en-US"/>
        </w:rPr>
        <w:t xml:space="preserve"> au niveau de l’onglet </w:t>
      </w:r>
      <w:r w:rsidRPr="00471166">
        <w:rPr>
          <w:b/>
          <w:snapToGrid/>
          <w:lang w:eastAsia="en-US"/>
        </w:rPr>
        <w:t>Règles</w:t>
      </w:r>
      <w:r>
        <w:rPr>
          <w:snapToGrid/>
          <w:lang w:eastAsia="en-US"/>
        </w:rPr>
        <w:t>.</w:t>
      </w:r>
    </w:p>
    <w:p w:rsidR="0085700C" w:rsidRDefault="0085700C" w:rsidP="0085700C">
      <w:pPr>
        <w:rPr>
          <w:snapToGrid/>
          <w:lang w:eastAsia="en-US"/>
        </w:rPr>
      </w:pPr>
    </w:p>
    <w:p w:rsidR="0085700C" w:rsidRPr="00D058B4" w:rsidRDefault="0085700C" w:rsidP="0085700C">
      <w:pPr>
        <w:rPr>
          <w:snapToGrid/>
          <w:lang w:eastAsia="en-US"/>
        </w:rPr>
      </w:pPr>
      <w:r>
        <w:rPr>
          <w:snapToGrid/>
          <w:lang w:eastAsia="en-US"/>
        </w:rPr>
        <w:t>Cliquer sur</w:t>
      </w:r>
      <w:r w:rsidRPr="00D058B4">
        <w:rPr>
          <w:snapToGrid/>
          <w:lang w:eastAsia="en-US"/>
        </w:rPr>
        <w:t xml:space="preserve"> </w:t>
      </w:r>
      <w:r w:rsidRPr="00D058B4">
        <w:rPr>
          <w:b/>
          <w:snapToGrid/>
          <w:lang w:eastAsia="en-US"/>
        </w:rPr>
        <w:t>Nouveau</w:t>
      </w:r>
      <w:r w:rsidRPr="00D058B4">
        <w:rPr>
          <w:snapToGrid/>
          <w:lang w:eastAsia="en-US"/>
        </w:rPr>
        <w:t>.</w:t>
      </w:r>
    </w:p>
    <w:p w:rsidR="0085700C" w:rsidRDefault="00FA1DEF" w:rsidP="0085700C">
      <w:pPr>
        <w:rPr>
          <w:snapToGrid/>
          <w:lang w:val="en-US" w:eastAsia="en-US"/>
        </w:rPr>
      </w:pPr>
      <w:r>
        <w:rPr>
          <w:noProof/>
          <w:snapToGrid/>
        </w:rPr>
        <w:lastRenderedPageBreak/>
        <w:drawing>
          <wp:inline distT="0" distB="0" distL="0" distR="0" wp14:anchorId="39102AB4" wp14:editId="3C42FF0D">
            <wp:extent cx="6142008" cy="2265930"/>
            <wp:effectExtent l="0" t="0" r="0"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51113.png"/>
                    <pic:cNvPicPr/>
                  </pic:nvPicPr>
                  <pic:blipFill>
                    <a:blip r:embed="rId99">
                      <a:extLst>
                        <a:ext uri="{28A0092B-C50C-407E-A947-70E740481C1C}">
                          <a14:useLocalDpi xmlns:a14="http://schemas.microsoft.com/office/drawing/2010/main" val="0"/>
                        </a:ext>
                      </a:extLst>
                    </a:blip>
                    <a:stretch>
                      <a:fillRect/>
                    </a:stretch>
                  </pic:blipFill>
                  <pic:spPr>
                    <a:xfrm>
                      <a:off x="0" y="0"/>
                      <a:ext cx="6143053" cy="2266315"/>
                    </a:xfrm>
                    <a:prstGeom prst="rect">
                      <a:avLst/>
                    </a:prstGeom>
                  </pic:spPr>
                </pic:pic>
              </a:graphicData>
            </a:graphic>
          </wp:inline>
        </w:drawing>
      </w:r>
    </w:p>
    <w:p w:rsidR="0085700C" w:rsidRDefault="0085700C" w:rsidP="0085700C">
      <w:pPr>
        <w:rPr>
          <w:snapToGrid/>
          <w:lang w:eastAsia="en-US"/>
        </w:rPr>
      </w:pPr>
    </w:p>
    <w:p w:rsidR="0085700C" w:rsidRDefault="00FA1DEF" w:rsidP="0085700C">
      <w:pPr>
        <w:rPr>
          <w:snapToGrid/>
          <w:lang w:eastAsia="en-US"/>
        </w:rPr>
      </w:pPr>
      <w:r>
        <w:rPr>
          <w:noProof/>
          <w:snapToGrid/>
        </w:rPr>
        <w:drawing>
          <wp:inline distT="0" distB="0" distL="0" distR="0" wp14:anchorId="2B3BB541" wp14:editId="2CA53C48">
            <wp:extent cx="6026987" cy="2018581"/>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51610.png"/>
                    <pic:cNvPicPr/>
                  </pic:nvPicPr>
                  <pic:blipFill>
                    <a:blip r:embed="rId100">
                      <a:extLst>
                        <a:ext uri="{28A0092B-C50C-407E-A947-70E740481C1C}">
                          <a14:useLocalDpi xmlns:a14="http://schemas.microsoft.com/office/drawing/2010/main" val="0"/>
                        </a:ext>
                      </a:extLst>
                    </a:blip>
                    <a:stretch>
                      <a:fillRect/>
                    </a:stretch>
                  </pic:blipFill>
                  <pic:spPr>
                    <a:xfrm>
                      <a:off x="0" y="0"/>
                      <a:ext cx="6032906" cy="2020564"/>
                    </a:xfrm>
                    <a:prstGeom prst="rect">
                      <a:avLst/>
                    </a:prstGeom>
                  </pic:spPr>
                </pic:pic>
              </a:graphicData>
            </a:graphic>
          </wp:inline>
        </w:drawing>
      </w:r>
    </w:p>
    <w:p w:rsidR="0085700C" w:rsidRDefault="0085700C" w:rsidP="0085700C">
      <w:pPr>
        <w:rPr>
          <w:snapToGrid/>
          <w:lang w:eastAsia="en-US"/>
        </w:rPr>
      </w:pPr>
      <w:r>
        <w:rPr>
          <w:snapToGrid/>
          <w:lang w:eastAsia="en-US"/>
        </w:rPr>
        <w:t>Compléter les champs comme suit :</w:t>
      </w:r>
    </w:p>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26"/>
        <w:gridCol w:w="7088"/>
      </w:tblGrid>
      <w:tr w:rsidR="0085700C" w:rsidRPr="00D058B4" w:rsidTr="00673439">
        <w:trPr>
          <w:cantSplit/>
          <w:tblHeader/>
        </w:trPr>
        <w:tc>
          <w:tcPr>
            <w:tcW w:w="2126" w:type="dxa"/>
            <w:shd w:val="clear" w:color="auto" w:fill="000000"/>
          </w:tcPr>
          <w:p w:rsidR="0085700C" w:rsidRPr="002052B5" w:rsidRDefault="0085700C" w:rsidP="00673439">
            <w:pPr>
              <w:ind w:left="27"/>
              <w:rPr>
                <w:b/>
                <w:lang w:eastAsia="en-US"/>
              </w:rPr>
            </w:pPr>
            <w:r w:rsidRPr="002052B5">
              <w:rPr>
                <w:b/>
                <w:lang w:eastAsia="en-US"/>
              </w:rPr>
              <w:t>Champ</w:t>
            </w:r>
          </w:p>
        </w:tc>
        <w:tc>
          <w:tcPr>
            <w:tcW w:w="7088" w:type="dxa"/>
            <w:shd w:val="clear" w:color="auto" w:fill="000000"/>
          </w:tcPr>
          <w:p w:rsidR="0085700C" w:rsidRPr="002052B5" w:rsidRDefault="0085700C" w:rsidP="00673439">
            <w:pPr>
              <w:ind w:left="27"/>
              <w:rPr>
                <w:b/>
                <w:lang w:eastAsia="en-US"/>
              </w:rPr>
            </w:pPr>
            <w:r w:rsidRPr="002052B5">
              <w:rPr>
                <w:b/>
                <w:lang w:eastAsia="en-US"/>
              </w:rPr>
              <w:t>Description</w:t>
            </w:r>
          </w:p>
        </w:tc>
      </w:tr>
      <w:tr w:rsidR="0085700C" w:rsidRPr="00D058B4" w:rsidTr="00673439">
        <w:trPr>
          <w:cantSplit/>
        </w:trPr>
        <w:tc>
          <w:tcPr>
            <w:tcW w:w="2126" w:type="dxa"/>
          </w:tcPr>
          <w:p w:rsidR="0085700C" w:rsidRPr="00D058B4" w:rsidRDefault="0085700C" w:rsidP="00673439">
            <w:pPr>
              <w:tabs>
                <w:tab w:val="clear" w:pos="426"/>
                <w:tab w:val="left" w:pos="310"/>
              </w:tabs>
              <w:ind w:left="27"/>
              <w:jc w:val="left"/>
              <w:rPr>
                <w:lang w:eastAsia="en-US"/>
              </w:rPr>
            </w:pPr>
            <w:r>
              <w:rPr>
                <w:lang w:eastAsia="en-US"/>
              </w:rPr>
              <w:t>Nom</w:t>
            </w:r>
          </w:p>
        </w:tc>
        <w:tc>
          <w:tcPr>
            <w:tcW w:w="7088" w:type="dxa"/>
          </w:tcPr>
          <w:p w:rsidR="0085700C" w:rsidRPr="00D058B4" w:rsidRDefault="0085700C" w:rsidP="00673439">
            <w:pPr>
              <w:ind w:left="27"/>
              <w:rPr>
                <w:lang w:eastAsia="en-US"/>
              </w:rPr>
            </w:pPr>
            <w:r>
              <w:rPr>
                <w:snapToGrid/>
                <w:lang w:eastAsia="en-US"/>
              </w:rPr>
              <w:t>Nom unique pour la règle</w:t>
            </w:r>
          </w:p>
        </w:tc>
      </w:tr>
      <w:tr w:rsidR="0085700C" w:rsidRPr="00D058B4" w:rsidTr="00673439">
        <w:trPr>
          <w:cantSplit/>
        </w:trPr>
        <w:tc>
          <w:tcPr>
            <w:tcW w:w="2126" w:type="dxa"/>
          </w:tcPr>
          <w:p w:rsidR="0085700C" w:rsidRDefault="0085700C" w:rsidP="00673439">
            <w:pPr>
              <w:tabs>
                <w:tab w:val="clear" w:pos="426"/>
                <w:tab w:val="left" w:pos="310"/>
              </w:tabs>
              <w:ind w:left="27"/>
              <w:jc w:val="left"/>
              <w:rPr>
                <w:lang w:eastAsia="en-US"/>
              </w:rPr>
            </w:pPr>
            <w:r>
              <w:rPr>
                <w:lang w:eastAsia="en-US"/>
              </w:rPr>
              <w:t>Type de rappel</w:t>
            </w:r>
          </w:p>
        </w:tc>
        <w:tc>
          <w:tcPr>
            <w:tcW w:w="7088" w:type="dxa"/>
          </w:tcPr>
          <w:p w:rsidR="0085700C" w:rsidRDefault="0085700C" w:rsidP="00673439">
            <w:pPr>
              <w:ind w:left="27"/>
              <w:rPr>
                <w:snapToGrid/>
                <w:lang w:eastAsia="en-US"/>
              </w:rPr>
            </w:pPr>
            <w:r>
              <w:rPr>
                <w:snapToGrid/>
                <w:lang w:eastAsia="en-US"/>
              </w:rPr>
              <w:t>Correspond au type d’e-mail de rappel :</w:t>
            </w:r>
          </w:p>
          <w:p w:rsidR="0085700C" w:rsidRDefault="0085700C" w:rsidP="00673439">
            <w:pPr>
              <w:pStyle w:val="Puce20"/>
              <w:tabs>
                <w:tab w:val="clear" w:pos="1083"/>
                <w:tab w:val="left" w:pos="453"/>
              </w:tabs>
              <w:ind w:left="453"/>
              <w:rPr>
                <w:snapToGrid/>
                <w:lang w:eastAsia="en-US"/>
              </w:rPr>
            </w:pPr>
            <w:r w:rsidRPr="000E0C88">
              <w:rPr>
                <w:snapToGrid/>
                <w:lang w:eastAsia="en-US"/>
              </w:rPr>
              <w:t>Requête d’approbation – Avance sur frais : Quand une demande d’avance est au statut En attente d’approbation</w:t>
            </w:r>
          </w:p>
          <w:p w:rsidR="0085700C" w:rsidRDefault="0085700C" w:rsidP="00673439">
            <w:pPr>
              <w:pStyle w:val="Puce20"/>
              <w:tabs>
                <w:tab w:val="clear" w:pos="1083"/>
                <w:tab w:val="left" w:pos="453"/>
              </w:tabs>
              <w:ind w:left="453"/>
              <w:rPr>
                <w:snapToGrid/>
                <w:lang w:eastAsia="en-US"/>
              </w:rPr>
            </w:pPr>
            <w:r w:rsidRPr="000E0C88">
              <w:rPr>
                <w:snapToGrid/>
                <w:lang w:eastAsia="en-US"/>
              </w:rPr>
              <w:t>Requête d’approbation – Note de frais : Quand une note de frais est au statut En attente d’approbation</w:t>
            </w:r>
          </w:p>
          <w:p w:rsidR="0085700C" w:rsidRDefault="0085700C" w:rsidP="00673439">
            <w:pPr>
              <w:pStyle w:val="Puce20"/>
              <w:tabs>
                <w:tab w:val="clear" w:pos="1083"/>
                <w:tab w:val="left" w:pos="453"/>
              </w:tabs>
              <w:ind w:left="453"/>
              <w:rPr>
                <w:snapToGrid/>
                <w:lang w:eastAsia="en-US"/>
              </w:rPr>
            </w:pPr>
            <w:r w:rsidRPr="000E0C88">
              <w:rPr>
                <w:snapToGrid/>
                <w:lang w:eastAsia="en-US"/>
              </w:rPr>
              <w:t>Demande d’approbation – Demande d’autorisation : Quand une demande d’autorisation est au statut En attente d’autorisation</w:t>
            </w:r>
          </w:p>
          <w:p w:rsidR="0085700C" w:rsidRDefault="0085700C" w:rsidP="00673439">
            <w:pPr>
              <w:pStyle w:val="Puce20"/>
              <w:tabs>
                <w:tab w:val="clear" w:pos="1083"/>
                <w:tab w:val="left" w:pos="453"/>
              </w:tabs>
              <w:ind w:left="453"/>
              <w:rPr>
                <w:snapToGrid/>
                <w:lang w:eastAsia="en-US"/>
              </w:rPr>
            </w:pPr>
            <w:r w:rsidRPr="000E0C88">
              <w:rPr>
                <w:snapToGrid/>
                <w:lang w:eastAsia="en-US"/>
              </w:rPr>
              <w:t>Avance sur frais : Pour les avances qui n’ont pas encore été soldées</w:t>
            </w:r>
          </w:p>
          <w:p w:rsidR="0085700C" w:rsidRDefault="0085700C" w:rsidP="00673439">
            <w:pPr>
              <w:pStyle w:val="Puce20"/>
              <w:tabs>
                <w:tab w:val="clear" w:pos="1083"/>
                <w:tab w:val="left" w:pos="453"/>
              </w:tabs>
              <w:ind w:left="453"/>
              <w:rPr>
                <w:snapToGrid/>
                <w:lang w:eastAsia="en-US"/>
              </w:rPr>
            </w:pPr>
            <w:r w:rsidRPr="000E0C88">
              <w:rPr>
                <w:snapToGrid/>
                <w:lang w:eastAsia="en-US"/>
              </w:rPr>
              <w:t>Carte de société : Pour les dépenses cartes inutilisées</w:t>
            </w:r>
          </w:p>
          <w:p w:rsidR="0085700C" w:rsidRDefault="0085700C" w:rsidP="00673439">
            <w:pPr>
              <w:pStyle w:val="Puce20"/>
              <w:tabs>
                <w:tab w:val="clear" w:pos="1083"/>
                <w:tab w:val="left" w:pos="453"/>
              </w:tabs>
              <w:ind w:left="453"/>
              <w:rPr>
                <w:snapToGrid/>
                <w:lang w:eastAsia="en-US"/>
              </w:rPr>
            </w:pPr>
            <w:r w:rsidRPr="000E0C88">
              <w:rPr>
                <w:snapToGrid/>
                <w:lang w:eastAsia="en-US"/>
              </w:rPr>
              <w:t>Note de frais (défaut) : Pour les notes de frais qui n’ont pas encore été intégrée</w:t>
            </w:r>
            <w:r>
              <w:rPr>
                <w:snapToGrid/>
                <w:lang w:eastAsia="en-US"/>
              </w:rPr>
              <w:t>s</w:t>
            </w:r>
            <w:r w:rsidRPr="000E0C88">
              <w:rPr>
                <w:snapToGrid/>
                <w:lang w:eastAsia="en-US"/>
              </w:rPr>
              <w:t xml:space="preserve"> dans l’export comptable standard et pour lesquelles les justificatifs ont bien été joints. Ou pour les notes de frais qui ont été retournées aux collaborateurs</w:t>
            </w:r>
          </w:p>
          <w:p w:rsidR="0085700C" w:rsidRPr="00471166" w:rsidRDefault="0085700C" w:rsidP="00673439">
            <w:pPr>
              <w:pStyle w:val="Puce20"/>
              <w:tabs>
                <w:tab w:val="clear" w:pos="1083"/>
                <w:tab w:val="left" w:pos="453"/>
              </w:tabs>
              <w:ind w:left="453"/>
              <w:rPr>
                <w:snapToGrid/>
                <w:lang w:eastAsia="en-US"/>
              </w:rPr>
            </w:pPr>
            <w:r w:rsidRPr="000E0C88">
              <w:rPr>
                <w:snapToGrid/>
                <w:lang w:eastAsia="en-US"/>
              </w:rPr>
              <w:t>Demande d’autorisation : Pour les demandes qui n’ont pas été supprimées</w:t>
            </w:r>
          </w:p>
        </w:tc>
      </w:tr>
      <w:tr w:rsidR="0085700C" w:rsidTr="00673439">
        <w:trPr>
          <w:cantSplit/>
        </w:trPr>
        <w:tc>
          <w:tcPr>
            <w:tcW w:w="2126" w:type="dxa"/>
          </w:tcPr>
          <w:p w:rsidR="0085700C" w:rsidRDefault="0085700C" w:rsidP="00673439">
            <w:pPr>
              <w:tabs>
                <w:tab w:val="clear" w:pos="426"/>
                <w:tab w:val="left" w:pos="310"/>
              </w:tabs>
              <w:ind w:left="27"/>
              <w:jc w:val="left"/>
              <w:rPr>
                <w:lang w:eastAsia="en-US"/>
              </w:rPr>
            </w:pPr>
            <w:r>
              <w:rPr>
                <w:lang w:eastAsia="en-US"/>
              </w:rPr>
              <w:t>Modifiable par</w:t>
            </w:r>
          </w:p>
        </w:tc>
        <w:tc>
          <w:tcPr>
            <w:tcW w:w="7088" w:type="dxa"/>
          </w:tcPr>
          <w:p w:rsidR="0085700C" w:rsidRDefault="0085700C" w:rsidP="00673439">
            <w:pPr>
              <w:ind w:left="0"/>
              <w:rPr>
                <w:snapToGrid/>
                <w:lang w:eastAsia="en-US"/>
              </w:rPr>
            </w:pPr>
            <w:r>
              <w:rPr>
                <w:snapToGrid/>
                <w:lang w:eastAsia="en-US"/>
              </w:rPr>
              <w:t>G</w:t>
            </w:r>
            <w:r w:rsidRPr="000E0C88">
              <w:rPr>
                <w:snapToGrid/>
                <w:lang w:eastAsia="en-US"/>
              </w:rPr>
              <w:t>roupes d’administration permettant de modifier cette règle.</w:t>
            </w:r>
          </w:p>
        </w:tc>
      </w:tr>
    </w:tbl>
    <w:p w:rsidR="0085700C" w:rsidRDefault="0085700C" w:rsidP="0085700C">
      <w:pPr>
        <w:rPr>
          <w:snapToGrid/>
          <w:lang w:eastAsia="en-US"/>
        </w:rPr>
      </w:pPr>
    </w:p>
    <w:p w:rsidR="0085700C" w:rsidRDefault="0085700C" w:rsidP="0085700C">
      <w:pPr>
        <w:rPr>
          <w:snapToGrid/>
          <w:lang w:eastAsia="en-US"/>
        </w:rPr>
      </w:pPr>
      <w:r w:rsidRPr="000E0C88">
        <w:rPr>
          <w:snapToGrid/>
          <w:lang w:eastAsia="en-US"/>
        </w:rPr>
        <w:t xml:space="preserve">Dans l’onglet </w:t>
      </w:r>
      <w:r w:rsidRPr="000E0C88">
        <w:rPr>
          <w:b/>
          <w:snapToGrid/>
          <w:lang w:eastAsia="en-US"/>
        </w:rPr>
        <w:t>Conditions</w:t>
      </w:r>
      <w:r w:rsidRPr="000E0C88">
        <w:rPr>
          <w:snapToGrid/>
          <w:lang w:eastAsia="en-US"/>
        </w:rPr>
        <w:t xml:space="preserve">, </w:t>
      </w:r>
      <w:r>
        <w:rPr>
          <w:snapToGrid/>
          <w:lang w:eastAsia="en-US"/>
        </w:rPr>
        <w:t xml:space="preserve">il s’agit de </w:t>
      </w:r>
      <w:r w:rsidRPr="000E0C88">
        <w:rPr>
          <w:snapToGrid/>
          <w:lang w:eastAsia="en-US"/>
        </w:rPr>
        <w:t>créer la condition selon le même principe qu’une condition de règle de contrôle.</w:t>
      </w:r>
    </w:p>
    <w:p w:rsidR="0085700C" w:rsidRDefault="0085700C" w:rsidP="0085700C">
      <w:pPr>
        <w:rPr>
          <w:snapToGrid/>
          <w:lang w:eastAsia="en-US"/>
        </w:rPr>
      </w:pPr>
    </w:p>
    <w:p w:rsidR="0085700C" w:rsidRDefault="0085700C" w:rsidP="0085700C">
      <w:pPr>
        <w:rPr>
          <w:snapToGrid/>
          <w:lang w:eastAsia="en-US"/>
        </w:rPr>
      </w:pPr>
      <w:r w:rsidRPr="000E0C88">
        <w:rPr>
          <w:snapToGrid/>
          <w:lang w:eastAsia="en-US"/>
        </w:rPr>
        <w:t>Devises de remboursement et taux de change :</w:t>
      </w:r>
    </w:p>
    <w:p w:rsidR="0085700C" w:rsidRDefault="0085700C" w:rsidP="0085700C">
      <w:pPr>
        <w:rPr>
          <w:snapToGrid/>
          <w:lang w:eastAsia="en-US"/>
        </w:rPr>
      </w:pPr>
      <w:r>
        <w:rPr>
          <w:snapToGrid/>
          <w:lang w:eastAsia="en-US"/>
        </w:rPr>
        <w:lastRenderedPageBreak/>
        <w:t>Lorsqu’</w:t>
      </w:r>
      <w:r w:rsidRPr="000E0C88">
        <w:rPr>
          <w:snapToGrid/>
          <w:lang w:eastAsia="en-US"/>
        </w:rPr>
        <w:t xml:space="preserve">une règle s’applique à un montant, il faut choisir la devise et le montant. Les relances par </w:t>
      </w:r>
      <w:r>
        <w:rPr>
          <w:snapToGrid/>
          <w:lang w:eastAsia="en-US"/>
        </w:rPr>
        <w:t>E-mail</w:t>
      </w:r>
      <w:r w:rsidRPr="000E0C88">
        <w:rPr>
          <w:snapToGrid/>
          <w:lang w:eastAsia="en-US"/>
        </w:rPr>
        <w:t xml:space="preserve"> </w:t>
      </w:r>
      <w:r w:rsidRPr="00D058B4">
        <w:rPr>
          <w:b/>
          <w:snapToGrid/>
          <w:lang w:eastAsia="en-US"/>
        </w:rPr>
        <w:t>ne permettent pas</w:t>
      </w:r>
      <w:r w:rsidRPr="000E0C88">
        <w:rPr>
          <w:snapToGrid/>
          <w:lang w:eastAsia="en-US"/>
        </w:rPr>
        <w:t xml:space="preserve"> d’utiliser le taux de change système pour effectuer une conversion entre la devise de remboursement et la devise de la relance. </w:t>
      </w:r>
    </w:p>
    <w:p w:rsidR="0085700C" w:rsidRPr="00D058B4" w:rsidRDefault="0085700C" w:rsidP="00647AD8">
      <w:pPr>
        <w:pStyle w:val="Heading3"/>
        <w:rPr>
          <w:lang w:eastAsia="en-US"/>
        </w:rPr>
      </w:pPr>
      <w:bookmarkStart w:id="2391" w:name="_Toc62629364"/>
      <w:bookmarkStart w:id="2392" w:name="_Toc67471159"/>
      <w:bookmarkStart w:id="2393" w:name="_Toc150565569"/>
      <w:bookmarkStart w:id="2394" w:name="_Toc151457238"/>
      <w:bookmarkStart w:id="2395" w:name="_Toc172365995"/>
      <w:bookmarkStart w:id="2396" w:name="_Toc232933341"/>
      <w:bookmarkStart w:id="2397" w:name="_Toc271188451"/>
      <w:bookmarkStart w:id="2398" w:name="_Toc294283158"/>
      <w:bookmarkStart w:id="2399" w:name="_Toc333500951"/>
      <w:bookmarkStart w:id="2400" w:name="_Toc334014189"/>
      <w:bookmarkStart w:id="2401" w:name="_Toc334696367"/>
      <w:r w:rsidRPr="006E3616">
        <w:t>Copie, modification ou suppression</w:t>
      </w:r>
      <w:r w:rsidRPr="0005577B">
        <w:t xml:space="preserve"> de règle de rappel</w:t>
      </w:r>
      <w:bookmarkEnd w:id="2391"/>
      <w:bookmarkEnd w:id="2392"/>
      <w:bookmarkEnd w:id="2393"/>
      <w:bookmarkEnd w:id="2394"/>
      <w:bookmarkEnd w:id="2395"/>
      <w:bookmarkEnd w:id="2396"/>
      <w:bookmarkEnd w:id="2397"/>
      <w:bookmarkEnd w:id="2398"/>
      <w:bookmarkEnd w:id="2399"/>
      <w:bookmarkEnd w:id="2400"/>
      <w:bookmarkEnd w:id="2401"/>
    </w:p>
    <w:p w:rsidR="0085700C" w:rsidRPr="00D058B4" w:rsidRDefault="0085700C" w:rsidP="0085700C">
      <w:pPr>
        <w:rPr>
          <w:lang w:eastAsia="en-US"/>
        </w:rPr>
      </w:pPr>
      <w:r w:rsidRPr="00D058B4">
        <w:rPr>
          <w:lang w:eastAsia="en-US"/>
        </w:rPr>
        <w:t xml:space="preserve">Sélectionner une règle de rappel et cliquer sur </w:t>
      </w:r>
      <w:r>
        <w:rPr>
          <w:lang w:eastAsia="en-US"/>
        </w:rPr>
        <w:t>le bouton correspondant</w:t>
      </w:r>
      <w:r w:rsidRPr="00D058B4">
        <w:rPr>
          <w:lang w:eastAsia="en-US"/>
        </w:rPr>
        <w:t>.</w:t>
      </w:r>
    </w:p>
    <w:p w:rsidR="0085700C" w:rsidRDefault="00FA1DEF" w:rsidP="0085700C">
      <w:pPr>
        <w:rPr>
          <w:lang w:val="en-US" w:eastAsia="en-US"/>
        </w:rPr>
      </w:pPr>
      <w:r>
        <w:rPr>
          <w:noProof/>
          <w:snapToGrid/>
        </w:rPr>
        <w:drawing>
          <wp:inline distT="0" distB="0" distL="0" distR="0" wp14:anchorId="42794B17" wp14:editId="4242905D">
            <wp:extent cx="6142008" cy="1425967"/>
            <wp:effectExtent l="0" t="0" r="0" b="317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52012.png"/>
                    <pic:cNvPicPr/>
                  </pic:nvPicPr>
                  <pic:blipFill>
                    <a:blip r:embed="rId101">
                      <a:extLst>
                        <a:ext uri="{28A0092B-C50C-407E-A947-70E740481C1C}">
                          <a14:useLocalDpi xmlns:a14="http://schemas.microsoft.com/office/drawing/2010/main" val="0"/>
                        </a:ext>
                      </a:extLst>
                    </a:blip>
                    <a:stretch>
                      <a:fillRect/>
                    </a:stretch>
                  </pic:blipFill>
                  <pic:spPr>
                    <a:xfrm>
                      <a:off x="0" y="0"/>
                      <a:ext cx="6143053" cy="1426210"/>
                    </a:xfrm>
                    <a:prstGeom prst="rect">
                      <a:avLst/>
                    </a:prstGeom>
                  </pic:spPr>
                </pic:pic>
              </a:graphicData>
            </a:graphic>
          </wp:inline>
        </w:drawing>
      </w:r>
    </w:p>
    <w:p w:rsidR="0085700C" w:rsidRDefault="0085700C" w:rsidP="0085700C">
      <w:pPr>
        <w:rPr>
          <w:lang w:val="en-US" w:eastAsia="en-US"/>
        </w:rPr>
      </w:pPr>
    </w:p>
    <w:p w:rsidR="0085700C" w:rsidRPr="0064447F" w:rsidRDefault="0085700C" w:rsidP="0085700C">
      <w:pPr>
        <w:rPr>
          <w:b/>
          <w:lang w:eastAsia="en-US"/>
        </w:rPr>
      </w:pPr>
      <w:r w:rsidRPr="0064447F">
        <w:rPr>
          <w:b/>
          <w:u w:val="single"/>
          <w:lang w:eastAsia="en-US"/>
        </w:rPr>
        <w:t>A noter</w:t>
      </w:r>
      <w:r>
        <w:rPr>
          <w:b/>
          <w:lang w:eastAsia="en-US"/>
        </w:rPr>
        <w:t xml:space="preserve"> </w:t>
      </w:r>
      <w:r w:rsidRPr="0064447F">
        <w:rPr>
          <w:b/>
          <w:lang w:eastAsia="en-US"/>
        </w:rPr>
        <w:t xml:space="preserve">: </w:t>
      </w:r>
    </w:p>
    <w:p w:rsidR="0085700C" w:rsidRPr="00D058B4" w:rsidRDefault="0085700C" w:rsidP="0085700C">
      <w:pPr>
        <w:rPr>
          <w:lang w:eastAsia="en-US"/>
        </w:rPr>
      </w:pPr>
      <w:r w:rsidRPr="00D058B4">
        <w:rPr>
          <w:lang w:eastAsia="en-US"/>
        </w:rPr>
        <w:t xml:space="preserve">Si vous supprimez une règle </w:t>
      </w:r>
      <w:r>
        <w:rPr>
          <w:lang w:eastAsia="en-US"/>
        </w:rPr>
        <w:t xml:space="preserve">qui est </w:t>
      </w:r>
      <w:r w:rsidRPr="00D058B4">
        <w:rPr>
          <w:lang w:eastAsia="en-US"/>
        </w:rPr>
        <w:t xml:space="preserve">associée à un </w:t>
      </w:r>
      <w:r>
        <w:rPr>
          <w:snapToGrid/>
          <w:lang w:eastAsia="en-US"/>
        </w:rPr>
        <w:t>E-mail</w:t>
      </w:r>
      <w:r w:rsidRPr="00D058B4">
        <w:rPr>
          <w:lang w:eastAsia="en-US"/>
        </w:rPr>
        <w:t xml:space="preserve"> de rappel, ce dernier sera automatiquement désactivé.</w:t>
      </w:r>
    </w:p>
    <w:p w:rsidR="0085700C" w:rsidRPr="00D058B4" w:rsidRDefault="0085700C" w:rsidP="00647AD8">
      <w:pPr>
        <w:pStyle w:val="Heading2"/>
        <w:rPr>
          <w:lang w:eastAsia="en-US"/>
        </w:rPr>
      </w:pPr>
      <w:bookmarkStart w:id="2402" w:name="_Toc294283159"/>
      <w:bookmarkStart w:id="2403" w:name="_Toc294532989"/>
      <w:bookmarkStart w:id="2404" w:name="_Toc333500952"/>
      <w:bookmarkStart w:id="2405" w:name="_Toc334014190"/>
      <w:bookmarkStart w:id="2406" w:name="_Toc334696368"/>
      <w:bookmarkStart w:id="2407" w:name="_Toc271188454"/>
      <w:r w:rsidRPr="00D058B4">
        <w:rPr>
          <w:lang w:eastAsia="en-US"/>
        </w:rPr>
        <w:t xml:space="preserve">Configuration des </w:t>
      </w:r>
      <w:r>
        <w:rPr>
          <w:lang w:eastAsia="en-US"/>
        </w:rPr>
        <w:t>e-mails</w:t>
      </w:r>
      <w:r w:rsidRPr="00D058B4">
        <w:rPr>
          <w:lang w:eastAsia="en-US"/>
        </w:rPr>
        <w:t xml:space="preserve"> de rappel</w:t>
      </w:r>
      <w:bookmarkEnd w:id="2402"/>
      <w:bookmarkEnd w:id="2403"/>
      <w:bookmarkEnd w:id="2404"/>
      <w:bookmarkEnd w:id="2405"/>
      <w:bookmarkEnd w:id="2406"/>
    </w:p>
    <w:p w:rsidR="0085700C" w:rsidRDefault="0085700C" w:rsidP="0085700C">
      <w:pPr>
        <w:rPr>
          <w:snapToGrid/>
          <w:lang w:eastAsia="en-US"/>
        </w:rPr>
      </w:pPr>
      <w:bookmarkStart w:id="2408" w:name="_Toc62629368"/>
      <w:bookmarkStart w:id="2409" w:name="_Toc67471163"/>
      <w:bookmarkStart w:id="2410" w:name="_Toc150565573"/>
      <w:bookmarkStart w:id="2411" w:name="_Toc151457242"/>
      <w:bookmarkStart w:id="2412" w:name="_Toc172365999"/>
      <w:bookmarkStart w:id="2413" w:name="_Toc232933345"/>
      <w:bookmarkStart w:id="2414" w:name="_Toc271188455"/>
      <w:bookmarkEnd w:id="2373"/>
      <w:bookmarkEnd w:id="2374"/>
      <w:bookmarkEnd w:id="2375"/>
      <w:bookmarkEnd w:id="2376"/>
      <w:bookmarkEnd w:id="2377"/>
      <w:bookmarkEnd w:id="2378"/>
      <w:bookmarkEnd w:id="2407"/>
      <w:r w:rsidRPr="00D956A4">
        <w:rPr>
          <w:snapToGrid/>
          <w:lang w:eastAsia="en-US"/>
        </w:rPr>
        <w:t xml:space="preserve">Lors de la création d’une relance par </w:t>
      </w:r>
      <w:r>
        <w:rPr>
          <w:snapToGrid/>
          <w:lang w:eastAsia="en-US"/>
        </w:rPr>
        <w:t>E-mail</w:t>
      </w:r>
      <w:r w:rsidRPr="00D956A4">
        <w:rPr>
          <w:snapToGrid/>
          <w:lang w:eastAsia="en-US"/>
        </w:rPr>
        <w:t>, vous devez choisi</w:t>
      </w:r>
      <w:r>
        <w:rPr>
          <w:snapToGrid/>
          <w:lang w:eastAsia="en-US"/>
        </w:rPr>
        <w:t xml:space="preserve">r quelle règle définit quand l’e-mail </w:t>
      </w:r>
      <w:r w:rsidRPr="00D956A4">
        <w:rPr>
          <w:snapToGrid/>
          <w:lang w:eastAsia="en-US"/>
        </w:rPr>
        <w:t>est envoyé. La règle doit être définie avant la création de la relance sauf si vous utilisez une des règles par défaut.</w:t>
      </w:r>
    </w:p>
    <w:p w:rsidR="0085700C" w:rsidRDefault="0085700C" w:rsidP="00647AD8">
      <w:pPr>
        <w:pStyle w:val="Heading3"/>
      </w:pPr>
      <w:bookmarkStart w:id="2415" w:name="_Toc294283160"/>
      <w:bookmarkStart w:id="2416" w:name="_Toc333500953"/>
      <w:bookmarkStart w:id="2417" w:name="_Toc334014191"/>
      <w:bookmarkStart w:id="2418" w:name="_Toc334696369"/>
      <w:r w:rsidRPr="00224E3B">
        <w:t>Cr</w:t>
      </w:r>
      <w:r>
        <w:t>éation des e-mails de rappel</w:t>
      </w:r>
      <w:bookmarkEnd w:id="2415"/>
      <w:bookmarkEnd w:id="2416"/>
      <w:bookmarkEnd w:id="2417"/>
      <w:bookmarkEnd w:id="2418"/>
    </w:p>
    <w:p w:rsidR="0085700C" w:rsidRDefault="0085700C" w:rsidP="0085700C">
      <w:pPr>
        <w:rPr>
          <w:snapToGrid/>
          <w:lang w:eastAsia="en-US"/>
        </w:rPr>
      </w:pPr>
      <w:r>
        <w:rPr>
          <w:snapToGrid/>
          <w:lang w:eastAsia="en-US"/>
        </w:rPr>
        <w:t xml:space="preserve">L’accès à la création d’un e-mail de rappel se fait via </w:t>
      </w:r>
      <w:r w:rsidRPr="0064447F">
        <w:rPr>
          <w:b/>
          <w:snapToGrid/>
          <w:lang w:eastAsia="en-US"/>
        </w:rPr>
        <w:t xml:space="preserve">Administration &gt; Administrateur de notes de frais &gt; </w:t>
      </w:r>
      <w:r>
        <w:rPr>
          <w:b/>
          <w:snapToGrid/>
          <w:lang w:eastAsia="en-US"/>
        </w:rPr>
        <w:t>E-mails</w:t>
      </w:r>
      <w:r w:rsidRPr="0064447F">
        <w:rPr>
          <w:b/>
          <w:snapToGrid/>
          <w:lang w:eastAsia="en-US"/>
        </w:rPr>
        <w:t xml:space="preserve"> de rappel</w:t>
      </w:r>
      <w:r>
        <w:rPr>
          <w:snapToGrid/>
          <w:lang w:eastAsia="en-US"/>
        </w:rPr>
        <w:t xml:space="preserve"> au niveau de l’onglet </w:t>
      </w:r>
      <w:r>
        <w:rPr>
          <w:b/>
          <w:snapToGrid/>
          <w:lang w:eastAsia="en-US"/>
        </w:rPr>
        <w:t>E-mails</w:t>
      </w:r>
      <w:r w:rsidRPr="00BB6DFE">
        <w:rPr>
          <w:b/>
          <w:snapToGrid/>
          <w:lang w:eastAsia="en-US"/>
        </w:rPr>
        <w:t xml:space="preserve"> de rappel</w:t>
      </w:r>
      <w:r>
        <w:rPr>
          <w:snapToGrid/>
          <w:lang w:eastAsia="en-US"/>
        </w:rPr>
        <w:t>.</w:t>
      </w:r>
    </w:p>
    <w:p w:rsidR="0085700C" w:rsidRDefault="0085700C" w:rsidP="0085700C">
      <w:pPr>
        <w:rPr>
          <w:snapToGrid/>
          <w:lang w:eastAsia="en-US"/>
        </w:rPr>
      </w:pPr>
    </w:p>
    <w:p w:rsidR="0085700C" w:rsidRPr="00D956A4" w:rsidRDefault="0085700C" w:rsidP="0085700C">
      <w:pPr>
        <w:rPr>
          <w:snapToGrid/>
          <w:lang w:eastAsia="en-US"/>
        </w:rPr>
      </w:pPr>
      <w:r>
        <w:rPr>
          <w:snapToGrid/>
          <w:lang w:eastAsia="en-US"/>
        </w:rPr>
        <w:t xml:space="preserve">Cliquer sur </w:t>
      </w:r>
      <w:r w:rsidRPr="0064447F">
        <w:rPr>
          <w:b/>
          <w:snapToGrid/>
          <w:lang w:eastAsia="en-US"/>
        </w:rPr>
        <w:t>Nouveau</w:t>
      </w:r>
      <w:r>
        <w:rPr>
          <w:snapToGrid/>
          <w:lang w:eastAsia="en-US"/>
        </w:rPr>
        <w:t>.</w:t>
      </w:r>
    </w:p>
    <w:p w:rsidR="0085700C" w:rsidRDefault="00FA1DEF" w:rsidP="0085700C">
      <w:pPr>
        <w:rPr>
          <w:snapToGrid/>
          <w:lang w:eastAsia="en-US"/>
        </w:rPr>
      </w:pPr>
      <w:r>
        <w:rPr>
          <w:noProof/>
          <w:snapToGrid/>
        </w:rPr>
        <w:drawing>
          <wp:inline distT="0" distB="0" distL="0" distR="0" wp14:anchorId="5DDA2E6E" wp14:editId="16341731">
            <wp:extent cx="6142008" cy="1656272"/>
            <wp:effectExtent l="0" t="0" r="0" b="12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52342.png"/>
                    <pic:cNvPicPr/>
                  </pic:nvPicPr>
                  <pic:blipFill>
                    <a:blip r:embed="rId102">
                      <a:extLst>
                        <a:ext uri="{28A0092B-C50C-407E-A947-70E740481C1C}">
                          <a14:useLocalDpi xmlns:a14="http://schemas.microsoft.com/office/drawing/2010/main" val="0"/>
                        </a:ext>
                      </a:extLst>
                    </a:blip>
                    <a:stretch>
                      <a:fillRect/>
                    </a:stretch>
                  </pic:blipFill>
                  <pic:spPr>
                    <a:xfrm>
                      <a:off x="0" y="0"/>
                      <a:ext cx="6155425" cy="1659890"/>
                    </a:xfrm>
                    <a:prstGeom prst="rect">
                      <a:avLst/>
                    </a:prstGeom>
                  </pic:spPr>
                </pic:pic>
              </a:graphicData>
            </a:graphic>
          </wp:inline>
        </w:drawing>
      </w:r>
    </w:p>
    <w:p w:rsidR="0085700C" w:rsidRDefault="0085700C" w:rsidP="0085700C">
      <w:pPr>
        <w:rPr>
          <w:snapToGrid/>
          <w:lang w:eastAsia="en-US"/>
        </w:rPr>
      </w:pPr>
    </w:p>
    <w:p w:rsidR="0085700C" w:rsidRDefault="00FA1DEF" w:rsidP="0085700C">
      <w:pPr>
        <w:rPr>
          <w:snapToGrid/>
          <w:lang w:eastAsia="en-US"/>
        </w:rPr>
      </w:pPr>
      <w:r>
        <w:rPr>
          <w:noProof/>
          <w:snapToGrid/>
        </w:rPr>
        <w:lastRenderedPageBreak/>
        <w:drawing>
          <wp:inline distT="0" distB="0" distL="0" distR="0" wp14:anchorId="60430905" wp14:editId="06BDFAD5">
            <wp:extent cx="3876684" cy="4019909"/>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52733.png"/>
                    <pic:cNvPicPr/>
                  </pic:nvPicPr>
                  <pic:blipFill>
                    <a:blip r:embed="rId103">
                      <a:extLst>
                        <a:ext uri="{28A0092B-C50C-407E-A947-70E740481C1C}">
                          <a14:useLocalDpi xmlns:a14="http://schemas.microsoft.com/office/drawing/2010/main" val="0"/>
                        </a:ext>
                      </a:extLst>
                    </a:blip>
                    <a:stretch>
                      <a:fillRect/>
                    </a:stretch>
                  </pic:blipFill>
                  <pic:spPr>
                    <a:xfrm>
                      <a:off x="0" y="0"/>
                      <a:ext cx="3885117" cy="4028654"/>
                    </a:xfrm>
                    <a:prstGeom prst="rect">
                      <a:avLst/>
                    </a:prstGeom>
                  </pic:spPr>
                </pic:pic>
              </a:graphicData>
            </a:graphic>
          </wp:inline>
        </w:drawing>
      </w:r>
    </w:p>
    <w:p w:rsidR="0085700C" w:rsidRDefault="0085700C" w:rsidP="0085700C">
      <w:pPr>
        <w:rPr>
          <w:snapToGrid/>
          <w:lang w:eastAsia="en-US"/>
        </w:rPr>
      </w:pPr>
      <w:r>
        <w:rPr>
          <w:snapToGrid/>
          <w:lang w:eastAsia="en-US"/>
        </w:rPr>
        <w:t>Compléter les champs comme suit :</w:t>
      </w:r>
    </w:p>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26"/>
        <w:gridCol w:w="7088"/>
      </w:tblGrid>
      <w:tr w:rsidR="0085700C" w:rsidRPr="00D058B4" w:rsidTr="00673439">
        <w:trPr>
          <w:cantSplit/>
          <w:tblHeader/>
        </w:trPr>
        <w:tc>
          <w:tcPr>
            <w:tcW w:w="2126" w:type="dxa"/>
            <w:shd w:val="clear" w:color="auto" w:fill="000000"/>
          </w:tcPr>
          <w:p w:rsidR="0085700C" w:rsidRPr="002052B5" w:rsidRDefault="0085700C" w:rsidP="00673439">
            <w:pPr>
              <w:ind w:left="27"/>
              <w:rPr>
                <w:b/>
                <w:lang w:eastAsia="en-US"/>
              </w:rPr>
            </w:pPr>
            <w:r w:rsidRPr="002052B5">
              <w:rPr>
                <w:b/>
                <w:lang w:eastAsia="en-US"/>
              </w:rPr>
              <w:t>Champ</w:t>
            </w:r>
          </w:p>
        </w:tc>
        <w:tc>
          <w:tcPr>
            <w:tcW w:w="7088" w:type="dxa"/>
            <w:shd w:val="clear" w:color="auto" w:fill="000000"/>
          </w:tcPr>
          <w:p w:rsidR="0085700C" w:rsidRPr="002052B5" w:rsidRDefault="0085700C" w:rsidP="00673439">
            <w:pPr>
              <w:ind w:left="27"/>
              <w:rPr>
                <w:b/>
                <w:lang w:eastAsia="en-US"/>
              </w:rPr>
            </w:pPr>
            <w:r w:rsidRPr="002052B5">
              <w:rPr>
                <w:b/>
                <w:lang w:eastAsia="en-US"/>
              </w:rPr>
              <w:t>Description</w:t>
            </w:r>
          </w:p>
        </w:tc>
      </w:tr>
      <w:tr w:rsidR="0085700C" w:rsidRPr="00D058B4" w:rsidTr="00673439">
        <w:trPr>
          <w:cantSplit/>
        </w:trPr>
        <w:tc>
          <w:tcPr>
            <w:tcW w:w="2126" w:type="dxa"/>
          </w:tcPr>
          <w:p w:rsidR="0085700C" w:rsidRPr="00D058B4" w:rsidRDefault="0085700C" w:rsidP="00673439">
            <w:pPr>
              <w:tabs>
                <w:tab w:val="clear" w:pos="426"/>
                <w:tab w:val="left" w:pos="310"/>
              </w:tabs>
              <w:ind w:left="27"/>
              <w:jc w:val="left"/>
              <w:rPr>
                <w:lang w:eastAsia="en-US"/>
              </w:rPr>
            </w:pPr>
            <w:r>
              <w:rPr>
                <w:lang w:eastAsia="en-US"/>
              </w:rPr>
              <w:t>Nom</w:t>
            </w:r>
          </w:p>
        </w:tc>
        <w:tc>
          <w:tcPr>
            <w:tcW w:w="7088" w:type="dxa"/>
          </w:tcPr>
          <w:p w:rsidR="0085700C" w:rsidRPr="00D058B4" w:rsidRDefault="0085700C" w:rsidP="00673439">
            <w:pPr>
              <w:ind w:left="27"/>
              <w:rPr>
                <w:lang w:eastAsia="en-US"/>
              </w:rPr>
            </w:pPr>
            <w:r>
              <w:rPr>
                <w:snapToGrid/>
                <w:lang w:eastAsia="en-US"/>
              </w:rPr>
              <w:t>Nom unique pour l’e-mail de rappel</w:t>
            </w:r>
          </w:p>
        </w:tc>
      </w:tr>
      <w:tr w:rsidR="0085700C" w:rsidRPr="00D058B4" w:rsidTr="00673439">
        <w:trPr>
          <w:cantSplit/>
        </w:trPr>
        <w:tc>
          <w:tcPr>
            <w:tcW w:w="2126" w:type="dxa"/>
          </w:tcPr>
          <w:p w:rsidR="0085700C" w:rsidRDefault="0085700C" w:rsidP="00673439">
            <w:pPr>
              <w:tabs>
                <w:tab w:val="clear" w:pos="426"/>
                <w:tab w:val="left" w:pos="310"/>
              </w:tabs>
              <w:ind w:left="27"/>
              <w:jc w:val="left"/>
              <w:rPr>
                <w:lang w:eastAsia="en-US"/>
              </w:rPr>
            </w:pPr>
            <w:r>
              <w:rPr>
                <w:lang w:eastAsia="en-US"/>
              </w:rPr>
              <w:t>Type de rappel</w:t>
            </w:r>
          </w:p>
        </w:tc>
        <w:tc>
          <w:tcPr>
            <w:tcW w:w="7088" w:type="dxa"/>
          </w:tcPr>
          <w:p w:rsidR="0085700C" w:rsidRPr="00D058B4" w:rsidRDefault="0085700C" w:rsidP="00673439">
            <w:pPr>
              <w:ind w:left="27"/>
              <w:rPr>
                <w:lang w:eastAsia="en-US"/>
              </w:rPr>
            </w:pPr>
            <w:r>
              <w:rPr>
                <w:snapToGrid/>
                <w:lang w:eastAsia="en-US"/>
              </w:rPr>
              <w:t>Voir les types de rappel dans le paragraphe précédent</w:t>
            </w:r>
          </w:p>
        </w:tc>
      </w:tr>
      <w:tr w:rsidR="0085700C" w:rsidRPr="00D058B4" w:rsidTr="00673439">
        <w:trPr>
          <w:cantSplit/>
        </w:trPr>
        <w:tc>
          <w:tcPr>
            <w:tcW w:w="2126" w:type="dxa"/>
          </w:tcPr>
          <w:p w:rsidR="0085700C" w:rsidRDefault="0085700C" w:rsidP="00673439">
            <w:pPr>
              <w:tabs>
                <w:tab w:val="clear" w:pos="426"/>
                <w:tab w:val="left" w:pos="310"/>
              </w:tabs>
              <w:ind w:left="27"/>
              <w:jc w:val="left"/>
              <w:rPr>
                <w:lang w:eastAsia="en-US"/>
              </w:rPr>
            </w:pPr>
            <w:r>
              <w:rPr>
                <w:lang w:eastAsia="en-US"/>
              </w:rPr>
              <w:t>Règle de rappel</w:t>
            </w:r>
          </w:p>
        </w:tc>
        <w:tc>
          <w:tcPr>
            <w:tcW w:w="7088" w:type="dxa"/>
          </w:tcPr>
          <w:p w:rsidR="0085700C" w:rsidRDefault="0085700C" w:rsidP="00673439">
            <w:pPr>
              <w:ind w:left="0"/>
              <w:rPr>
                <w:snapToGrid/>
                <w:lang w:eastAsia="en-US"/>
              </w:rPr>
            </w:pPr>
            <w:r>
              <w:rPr>
                <w:snapToGrid/>
                <w:lang w:eastAsia="en-US"/>
              </w:rPr>
              <w:t>Valeur par défaut non. Sélectionner oui si la règle doit s’appliquer aux notes de frais qui n’ont pas été envoyées en validation</w:t>
            </w:r>
          </w:p>
        </w:tc>
      </w:tr>
      <w:tr w:rsidR="0085700C" w:rsidRPr="00D058B4" w:rsidTr="00673439">
        <w:trPr>
          <w:cantSplit/>
        </w:trPr>
        <w:tc>
          <w:tcPr>
            <w:tcW w:w="2126" w:type="dxa"/>
          </w:tcPr>
          <w:p w:rsidR="0085700C" w:rsidRDefault="0085700C" w:rsidP="00673439">
            <w:pPr>
              <w:tabs>
                <w:tab w:val="clear" w:pos="426"/>
                <w:tab w:val="left" w:pos="310"/>
              </w:tabs>
              <w:ind w:left="27"/>
              <w:jc w:val="left"/>
              <w:rPr>
                <w:lang w:eastAsia="en-US"/>
              </w:rPr>
            </w:pPr>
            <w:r>
              <w:rPr>
                <w:lang w:eastAsia="en-US"/>
              </w:rPr>
              <w:t>Fréquence</w:t>
            </w:r>
          </w:p>
        </w:tc>
        <w:tc>
          <w:tcPr>
            <w:tcW w:w="7088" w:type="dxa"/>
          </w:tcPr>
          <w:p w:rsidR="0085700C" w:rsidRPr="0064447F" w:rsidRDefault="0085700C" w:rsidP="00673439">
            <w:pPr>
              <w:ind w:left="0"/>
              <w:rPr>
                <w:snapToGrid/>
                <w:lang w:eastAsia="en-US"/>
              </w:rPr>
            </w:pPr>
            <w:r>
              <w:rPr>
                <w:snapToGrid/>
                <w:lang w:eastAsia="en-US"/>
              </w:rPr>
              <w:t>F</w:t>
            </w:r>
            <w:r w:rsidRPr="0064447F">
              <w:rPr>
                <w:snapToGrid/>
                <w:lang w:eastAsia="en-US"/>
              </w:rPr>
              <w:t>réquence d’envoi quand la règle est enfreinte (chaque jour, chaque jour ouvré, tous les X jours, jours spécifiques du mois ou envoi unique quand la règle est enfreinte).</w:t>
            </w:r>
          </w:p>
          <w:p w:rsidR="0085700C" w:rsidRPr="00D058B4" w:rsidRDefault="0085700C" w:rsidP="00673439">
            <w:pPr>
              <w:ind w:left="27"/>
              <w:rPr>
                <w:lang w:eastAsia="en-US"/>
              </w:rPr>
            </w:pPr>
            <w:r>
              <w:rPr>
                <w:snapToGrid/>
                <w:lang w:eastAsia="en-US"/>
              </w:rPr>
              <w:t>Note : On regroupe dans un même e-mail tous les rappels d’un même type (</w:t>
            </w:r>
            <w:proofErr w:type="spellStart"/>
            <w:r>
              <w:rPr>
                <w:snapToGrid/>
                <w:lang w:eastAsia="en-US"/>
              </w:rPr>
              <w:t>e.g</w:t>
            </w:r>
            <w:proofErr w:type="spellEnd"/>
            <w:r>
              <w:rPr>
                <w:snapToGrid/>
                <w:lang w:eastAsia="en-US"/>
              </w:rPr>
              <w:t>. pour 3 notes de frais en attente de validation, on n’enverra qu’un seul e-mail de rappel et non 3).</w:t>
            </w:r>
          </w:p>
        </w:tc>
      </w:tr>
      <w:tr w:rsidR="0085700C" w:rsidRPr="00D058B4" w:rsidTr="00673439">
        <w:trPr>
          <w:cantSplit/>
        </w:trPr>
        <w:tc>
          <w:tcPr>
            <w:tcW w:w="2126" w:type="dxa"/>
          </w:tcPr>
          <w:p w:rsidR="0085700C" w:rsidRDefault="0085700C" w:rsidP="00673439">
            <w:pPr>
              <w:tabs>
                <w:tab w:val="clear" w:pos="426"/>
                <w:tab w:val="left" w:pos="310"/>
              </w:tabs>
              <w:ind w:left="27"/>
              <w:jc w:val="left"/>
              <w:rPr>
                <w:lang w:eastAsia="en-US"/>
              </w:rPr>
            </w:pPr>
            <w:r>
              <w:rPr>
                <w:lang w:eastAsia="en-US"/>
              </w:rPr>
              <w:t>Objet de l’</w:t>
            </w:r>
            <w:r>
              <w:rPr>
                <w:snapToGrid/>
                <w:lang w:eastAsia="en-US"/>
              </w:rPr>
              <w:t>e-mail</w:t>
            </w:r>
          </w:p>
        </w:tc>
        <w:tc>
          <w:tcPr>
            <w:tcW w:w="7088" w:type="dxa"/>
          </w:tcPr>
          <w:p w:rsidR="0085700C" w:rsidRPr="00D058B4" w:rsidRDefault="0085700C" w:rsidP="00673439">
            <w:pPr>
              <w:ind w:left="27"/>
              <w:rPr>
                <w:lang w:eastAsia="en-US"/>
              </w:rPr>
            </w:pPr>
            <w:r>
              <w:rPr>
                <w:snapToGrid/>
                <w:lang w:eastAsia="en-US"/>
              </w:rPr>
              <w:t>Limité à 255 caractères avec les variables du panneau d’aide</w:t>
            </w:r>
          </w:p>
        </w:tc>
      </w:tr>
      <w:tr w:rsidR="0085700C" w:rsidRPr="00D058B4" w:rsidTr="00673439">
        <w:trPr>
          <w:cantSplit/>
        </w:trPr>
        <w:tc>
          <w:tcPr>
            <w:tcW w:w="2126" w:type="dxa"/>
          </w:tcPr>
          <w:p w:rsidR="0085700C" w:rsidRDefault="0085700C" w:rsidP="00673439">
            <w:pPr>
              <w:tabs>
                <w:tab w:val="clear" w:pos="426"/>
                <w:tab w:val="left" w:pos="310"/>
              </w:tabs>
              <w:ind w:left="27"/>
              <w:jc w:val="left"/>
              <w:rPr>
                <w:lang w:eastAsia="en-US"/>
              </w:rPr>
            </w:pPr>
            <w:r>
              <w:rPr>
                <w:lang w:eastAsia="en-US"/>
              </w:rPr>
              <w:t>Message électronique</w:t>
            </w:r>
          </w:p>
        </w:tc>
        <w:tc>
          <w:tcPr>
            <w:tcW w:w="7088" w:type="dxa"/>
          </w:tcPr>
          <w:p w:rsidR="0085700C" w:rsidRPr="00D058B4" w:rsidRDefault="0085700C" w:rsidP="00673439">
            <w:pPr>
              <w:ind w:left="27"/>
              <w:rPr>
                <w:lang w:eastAsia="en-US"/>
              </w:rPr>
            </w:pPr>
            <w:r>
              <w:rPr>
                <w:snapToGrid/>
                <w:lang w:eastAsia="en-US"/>
              </w:rPr>
              <w:t>Corps de l’e-mail avec les variables du panneau d’aide</w:t>
            </w:r>
          </w:p>
        </w:tc>
      </w:tr>
      <w:tr w:rsidR="0085700C" w:rsidRPr="00D058B4" w:rsidTr="00673439">
        <w:trPr>
          <w:cantSplit/>
        </w:trPr>
        <w:tc>
          <w:tcPr>
            <w:tcW w:w="2126" w:type="dxa"/>
          </w:tcPr>
          <w:p w:rsidR="0085700C" w:rsidRDefault="0085700C" w:rsidP="00673439">
            <w:pPr>
              <w:tabs>
                <w:tab w:val="clear" w:pos="426"/>
                <w:tab w:val="left" w:pos="310"/>
              </w:tabs>
              <w:ind w:left="27"/>
              <w:jc w:val="left"/>
              <w:rPr>
                <w:lang w:eastAsia="en-US"/>
              </w:rPr>
            </w:pPr>
            <w:r>
              <w:rPr>
                <w:lang w:eastAsia="en-US"/>
              </w:rPr>
              <w:t xml:space="preserve">Copier vers le </w:t>
            </w:r>
            <w:r>
              <w:t>collaborateur</w:t>
            </w:r>
            <w:r>
              <w:rPr>
                <w:lang w:eastAsia="en-US"/>
              </w:rPr>
              <w:t xml:space="preserve"> / l’approbateur</w:t>
            </w:r>
          </w:p>
        </w:tc>
        <w:tc>
          <w:tcPr>
            <w:tcW w:w="7088" w:type="dxa"/>
          </w:tcPr>
          <w:p w:rsidR="0085700C" w:rsidRDefault="0085700C" w:rsidP="00673439">
            <w:pPr>
              <w:ind w:left="27"/>
              <w:rPr>
                <w:snapToGrid/>
                <w:lang w:eastAsia="en-US"/>
              </w:rPr>
            </w:pPr>
            <w:r>
              <w:rPr>
                <w:snapToGrid/>
                <w:lang w:eastAsia="en-US"/>
              </w:rPr>
              <w:t>Quand le message est envoyé à l’approbateur, on peut envoyer une copie au collaborateur. Et vice versa.</w:t>
            </w:r>
          </w:p>
        </w:tc>
      </w:tr>
      <w:tr w:rsidR="0085700C" w:rsidRPr="00D058B4" w:rsidTr="00673439">
        <w:trPr>
          <w:cantSplit/>
        </w:trPr>
        <w:tc>
          <w:tcPr>
            <w:tcW w:w="2126" w:type="dxa"/>
          </w:tcPr>
          <w:p w:rsidR="0085700C" w:rsidRDefault="0085700C" w:rsidP="00673439">
            <w:pPr>
              <w:tabs>
                <w:tab w:val="clear" w:pos="426"/>
                <w:tab w:val="left" w:pos="310"/>
              </w:tabs>
              <w:ind w:left="27"/>
              <w:jc w:val="left"/>
              <w:rPr>
                <w:lang w:eastAsia="en-US"/>
              </w:rPr>
            </w:pPr>
            <w:r>
              <w:rPr>
                <w:lang w:eastAsia="en-US"/>
              </w:rPr>
              <w:t>Copier vers l’a</w:t>
            </w:r>
            <w:r w:rsidRPr="00087185">
              <w:rPr>
                <w:lang w:eastAsia="en-US"/>
              </w:rPr>
              <w:t>dresse e-mail</w:t>
            </w:r>
          </w:p>
        </w:tc>
        <w:tc>
          <w:tcPr>
            <w:tcW w:w="7088" w:type="dxa"/>
          </w:tcPr>
          <w:p w:rsidR="0085700C" w:rsidRPr="0064447F" w:rsidRDefault="0085700C" w:rsidP="00673439">
            <w:pPr>
              <w:ind w:left="0"/>
              <w:rPr>
                <w:snapToGrid/>
                <w:lang w:eastAsia="en-US"/>
              </w:rPr>
            </w:pPr>
            <w:r w:rsidRPr="0064447F">
              <w:rPr>
                <w:snapToGrid/>
                <w:lang w:eastAsia="en-US"/>
              </w:rPr>
              <w:t>Indiquer une ou plusieurs adresses séparées par des virgules ou des points virgule.</w:t>
            </w:r>
          </w:p>
        </w:tc>
      </w:tr>
      <w:tr w:rsidR="0085700C" w:rsidRPr="00D058B4" w:rsidTr="00673439">
        <w:trPr>
          <w:cantSplit/>
        </w:trPr>
        <w:tc>
          <w:tcPr>
            <w:tcW w:w="2126" w:type="dxa"/>
          </w:tcPr>
          <w:p w:rsidR="0085700C" w:rsidRDefault="0085700C" w:rsidP="00673439">
            <w:pPr>
              <w:tabs>
                <w:tab w:val="clear" w:pos="426"/>
                <w:tab w:val="left" w:pos="310"/>
              </w:tabs>
              <w:ind w:left="27"/>
              <w:jc w:val="left"/>
              <w:rPr>
                <w:lang w:eastAsia="en-US"/>
              </w:rPr>
            </w:pPr>
            <w:r>
              <w:rPr>
                <w:lang w:eastAsia="en-US"/>
              </w:rPr>
              <w:t>Modifiable par</w:t>
            </w:r>
          </w:p>
        </w:tc>
        <w:tc>
          <w:tcPr>
            <w:tcW w:w="7088" w:type="dxa"/>
          </w:tcPr>
          <w:p w:rsidR="0085700C" w:rsidRPr="0064447F" w:rsidRDefault="0085700C" w:rsidP="00673439">
            <w:pPr>
              <w:ind w:left="0"/>
              <w:rPr>
                <w:snapToGrid/>
                <w:lang w:eastAsia="en-US"/>
              </w:rPr>
            </w:pPr>
            <w:r>
              <w:rPr>
                <w:snapToGrid/>
                <w:lang w:eastAsia="en-US"/>
              </w:rPr>
              <w:t>Sélectionner les groupes de droits que l’administrateur doit avoir pour pouvoir modifier l’e-mail de rappel</w:t>
            </w:r>
          </w:p>
        </w:tc>
      </w:tr>
      <w:tr w:rsidR="0085700C" w:rsidRPr="00D058B4" w:rsidTr="00673439">
        <w:trPr>
          <w:cantSplit/>
        </w:trPr>
        <w:tc>
          <w:tcPr>
            <w:tcW w:w="2126" w:type="dxa"/>
          </w:tcPr>
          <w:p w:rsidR="0085700C" w:rsidRDefault="0085700C" w:rsidP="00673439">
            <w:pPr>
              <w:tabs>
                <w:tab w:val="clear" w:pos="426"/>
                <w:tab w:val="left" w:pos="310"/>
              </w:tabs>
              <w:ind w:left="27"/>
              <w:jc w:val="left"/>
              <w:rPr>
                <w:lang w:eastAsia="en-US"/>
              </w:rPr>
            </w:pPr>
            <w:r>
              <w:rPr>
                <w:lang w:eastAsia="en-US"/>
              </w:rPr>
              <w:t>S’applique à</w:t>
            </w:r>
          </w:p>
        </w:tc>
        <w:tc>
          <w:tcPr>
            <w:tcW w:w="7088" w:type="dxa"/>
          </w:tcPr>
          <w:p w:rsidR="0085700C" w:rsidRPr="0064447F" w:rsidRDefault="0085700C" w:rsidP="00673439">
            <w:pPr>
              <w:ind w:left="0"/>
              <w:rPr>
                <w:snapToGrid/>
                <w:lang w:eastAsia="en-US"/>
              </w:rPr>
            </w:pPr>
            <w:r w:rsidRPr="0064447F">
              <w:rPr>
                <w:snapToGrid/>
                <w:lang w:eastAsia="en-US"/>
              </w:rPr>
              <w:t>Sélectionner le</w:t>
            </w:r>
            <w:r>
              <w:rPr>
                <w:snapToGrid/>
                <w:lang w:eastAsia="en-US"/>
              </w:rPr>
              <w:t xml:space="preserve"> ou le</w:t>
            </w:r>
            <w:r w:rsidRPr="0064447F">
              <w:rPr>
                <w:snapToGrid/>
                <w:lang w:eastAsia="en-US"/>
              </w:rPr>
              <w:t xml:space="preserve">s </w:t>
            </w:r>
            <w:r>
              <w:rPr>
                <w:snapToGrid/>
                <w:lang w:eastAsia="en-US"/>
              </w:rPr>
              <w:t>G</w:t>
            </w:r>
            <w:r w:rsidRPr="0064447F">
              <w:rPr>
                <w:snapToGrid/>
                <w:lang w:eastAsia="en-US"/>
              </w:rPr>
              <w:t>roupes qui pourront voir ce rappel</w:t>
            </w:r>
          </w:p>
        </w:tc>
      </w:tr>
      <w:tr w:rsidR="0085700C" w:rsidRPr="00D058B4" w:rsidTr="00673439">
        <w:trPr>
          <w:cantSplit/>
        </w:trPr>
        <w:tc>
          <w:tcPr>
            <w:tcW w:w="2126" w:type="dxa"/>
          </w:tcPr>
          <w:p w:rsidR="0085700C" w:rsidRDefault="0085700C" w:rsidP="00673439">
            <w:pPr>
              <w:tabs>
                <w:tab w:val="clear" w:pos="426"/>
                <w:tab w:val="left" w:pos="310"/>
              </w:tabs>
              <w:ind w:left="27"/>
              <w:jc w:val="left"/>
              <w:rPr>
                <w:lang w:eastAsia="en-US"/>
              </w:rPr>
            </w:pPr>
            <w:r>
              <w:rPr>
                <w:lang w:eastAsia="en-US"/>
              </w:rPr>
              <w:t>Actif</w:t>
            </w:r>
          </w:p>
        </w:tc>
        <w:tc>
          <w:tcPr>
            <w:tcW w:w="7088" w:type="dxa"/>
          </w:tcPr>
          <w:p w:rsidR="0085700C" w:rsidRPr="0064447F" w:rsidRDefault="0085700C" w:rsidP="00673439">
            <w:pPr>
              <w:ind w:left="0"/>
              <w:rPr>
                <w:snapToGrid/>
                <w:lang w:eastAsia="en-US"/>
              </w:rPr>
            </w:pPr>
            <w:r>
              <w:rPr>
                <w:snapToGrid/>
                <w:lang w:eastAsia="en-US"/>
              </w:rPr>
              <w:t>Sélectionner Oui pour activer l’envoi d’e-mail</w:t>
            </w:r>
          </w:p>
        </w:tc>
      </w:tr>
    </w:tbl>
    <w:p w:rsidR="0085700C" w:rsidRDefault="0085700C" w:rsidP="00647AD8">
      <w:pPr>
        <w:pStyle w:val="Heading3"/>
        <w:rPr>
          <w:lang w:eastAsia="en-US"/>
        </w:rPr>
      </w:pPr>
      <w:bookmarkStart w:id="2419" w:name="_Toc333500954"/>
      <w:bookmarkStart w:id="2420" w:name="_Toc334014192"/>
      <w:bookmarkStart w:id="2421" w:name="_Toc334696370"/>
      <w:r>
        <w:rPr>
          <w:lang w:eastAsia="en-US"/>
        </w:rPr>
        <w:lastRenderedPageBreak/>
        <w:t>Panneau d’aide</w:t>
      </w:r>
      <w:bookmarkEnd w:id="2419"/>
      <w:bookmarkEnd w:id="2420"/>
      <w:bookmarkEnd w:id="2421"/>
    </w:p>
    <w:p w:rsidR="00FA1DEF" w:rsidRDefault="0085700C" w:rsidP="00FA1DEF">
      <w:pPr>
        <w:rPr>
          <w:snapToGrid/>
          <w:lang w:eastAsia="en-US"/>
        </w:rPr>
      </w:pPr>
      <w:r w:rsidRPr="001E7E5B">
        <w:rPr>
          <w:snapToGrid/>
          <w:lang w:eastAsia="en-US"/>
        </w:rPr>
        <w:t>Le panneau d’aide rappelle quelles variables peuvent être utilisées pour insérer une information dynami</w:t>
      </w:r>
      <w:r>
        <w:rPr>
          <w:snapToGrid/>
          <w:lang w:eastAsia="en-US"/>
        </w:rPr>
        <w:t>que dans l’objet ou le corps de l’e-mail</w:t>
      </w:r>
      <w:r w:rsidRPr="001E7E5B">
        <w:rPr>
          <w:snapToGrid/>
          <w:lang w:eastAsia="en-US"/>
        </w:rPr>
        <w:t>.</w:t>
      </w:r>
      <w:r w:rsidR="00FA1DEF">
        <w:rPr>
          <w:snapToGrid/>
          <w:lang w:eastAsia="en-US"/>
        </w:rPr>
        <w:t xml:space="preserve"> </w:t>
      </w:r>
      <w:r w:rsidR="00FA1DEF" w:rsidRPr="00FA1DEF">
        <w:rPr>
          <w:snapToGrid/>
          <w:lang w:eastAsia="en-US"/>
        </w:rPr>
        <w:t>Pour voir apparaitre l’aide ci-dessous, il va falloir  sur</w:t>
      </w:r>
      <w:r w:rsidR="00FA1DEF">
        <w:rPr>
          <w:snapToGrid/>
          <w:lang w:eastAsia="en-US"/>
        </w:rPr>
        <w:t>voler le texte avec votre curseur</w:t>
      </w:r>
      <w:r w:rsidR="00FA1DEF" w:rsidRPr="00FA1DEF">
        <w:rPr>
          <w:snapToGrid/>
          <w:lang w:eastAsia="en-US"/>
        </w:rPr>
        <w:t>.</w:t>
      </w:r>
      <w:r w:rsidR="00FA1DEF">
        <w:rPr>
          <w:snapToGrid/>
          <w:lang w:eastAsia="en-US"/>
        </w:rPr>
        <w:t xml:space="preserve"> </w:t>
      </w:r>
    </w:p>
    <w:p w:rsidR="0085700C" w:rsidRDefault="0085700C" w:rsidP="0085700C">
      <w:pPr>
        <w:rPr>
          <w:snapToGrid/>
          <w:lang w:eastAsia="en-US"/>
        </w:rPr>
      </w:pPr>
    </w:p>
    <w:p w:rsidR="0085700C" w:rsidRDefault="0085700C" w:rsidP="0085700C">
      <w:pPr>
        <w:pStyle w:val="ListParagraph"/>
        <w:rPr>
          <w:snapToGrid/>
          <w:lang w:eastAsia="en-US"/>
        </w:rPr>
      </w:pPr>
      <w:r>
        <w:rPr>
          <w:snapToGrid/>
          <w:lang w:eastAsia="en-US"/>
        </w:rPr>
        <w:t xml:space="preserve">Objet de l’e-mail : </w:t>
      </w:r>
      <w:r>
        <w:rPr>
          <w:noProof/>
          <w:snapToGrid/>
        </w:rPr>
        <w:drawing>
          <wp:inline distT="0" distB="0" distL="0" distR="0" wp14:anchorId="55BFD942" wp14:editId="3BFEAA1E">
            <wp:extent cx="2880000" cy="902704"/>
            <wp:effectExtent l="19050" t="0" r="0" b="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07.g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880000" cy="902704"/>
                    </a:xfrm>
                    <a:prstGeom prst="rect">
                      <a:avLst/>
                    </a:prstGeom>
                  </pic:spPr>
                </pic:pic>
              </a:graphicData>
            </a:graphic>
          </wp:inline>
        </w:drawing>
      </w:r>
    </w:p>
    <w:p w:rsidR="0085700C" w:rsidRDefault="0085700C" w:rsidP="0085700C">
      <w:pPr>
        <w:pStyle w:val="ListParagraph"/>
        <w:rPr>
          <w:snapToGrid/>
          <w:lang w:eastAsia="en-US"/>
        </w:rPr>
      </w:pPr>
    </w:p>
    <w:p w:rsidR="0085700C" w:rsidRDefault="0085700C" w:rsidP="0085700C">
      <w:pPr>
        <w:pStyle w:val="ListParagraph"/>
        <w:rPr>
          <w:snapToGrid/>
          <w:lang w:eastAsia="en-US"/>
        </w:rPr>
      </w:pPr>
      <w:r>
        <w:rPr>
          <w:snapToGrid/>
          <w:lang w:eastAsia="en-US"/>
        </w:rPr>
        <w:t xml:space="preserve">Corps de l’e-mail : </w:t>
      </w:r>
      <w:r>
        <w:rPr>
          <w:noProof/>
          <w:snapToGrid/>
        </w:rPr>
        <w:drawing>
          <wp:inline distT="0" distB="0" distL="0" distR="0" wp14:anchorId="33D12561" wp14:editId="7993C3F7">
            <wp:extent cx="2880000" cy="1134648"/>
            <wp:effectExtent l="19050" t="0" r="0"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07b.gif"/>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880000" cy="1134648"/>
                    </a:xfrm>
                    <a:prstGeom prst="rect">
                      <a:avLst/>
                    </a:prstGeom>
                  </pic:spPr>
                </pic:pic>
              </a:graphicData>
            </a:graphic>
          </wp:inline>
        </w:drawing>
      </w:r>
    </w:p>
    <w:p w:rsidR="0085700C" w:rsidRDefault="0085700C" w:rsidP="0085700C">
      <w:pPr>
        <w:rPr>
          <w:snapToGrid/>
          <w:lang w:eastAsia="en-US"/>
        </w:rPr>
      </w:pPr>
    </w:p>
    <w:p w:rsidR="0085700C" w:rsidRPr="0064447F" w:rsidRDefault="0085700C" w:rsidP="0085700C">
      <w:pPr>
        <w:rPr>
          <w:i/>
          <w:snapToGrid/>
          <w:lang w:eastAsia="en-US"/>
        </w:rPr>
      </w:pPr>
      <w:r w:rsidRPr="0064447F">
        <w:rPr>
          <w:i/>
          <w:snapToGrid/>
          <w:u w:val="single"/>
          <w:lang w:eastAsia="en-US"/>
        </w:rPr>
        <w:t>Exemple</w:t>
      </w:r>
      <w:r w:rsidRPr="0064447F">
        <w:rPr>
          <w:i/>
          <w:snapToGrid/>
          <w:lang w:eastAsia="en-US"/>
        </w:rPr>
        <w:t> :</w:t>
      </w:r>
    </w:p>
    <w:p w:rsidR="0085700C" w:rsidRDefault="0085700C" w:rsidP="0085700C">
      <w:pPr>
        <w:rPr>
          <w:snapToGrid/>
          <w:lang w:eastAsia="en-US"/>
        </w:rPr>
      </w:pPr>
      <w:r>
        <w:rPr>
          <w:noProof/>
          <w:snapToGrid/>
        </w:rPr>
        <w:drawing>
          <wp:inline distT="0" distB="0" distL="0" distR="0" wp14:anchorId="34D1D0BE" wp14:editId="7041E628">
            <wp:extent cx="3960000" cy="981163"/>
            <wp:effectExtent l="19050" t="0" r="2400" b="0"/>
            <wp:docPr id="9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cstate="print"/>
                    <a:srcRect/>
                    <a:stretch>
                      <a:fillRect/>
                    </a:stretch>
                  </pic:blipFill>
                  <pic:spPr bwMode="auto">
                    <a:xfrm>
                      <a:off x="0" y="0"/>
                      <a:ext cx="3960000" cy="981163"/>
                    </a:xfrm>
                    <a:prstGeom prst="rect">
                      <a:avLst/>
                    </a:prstGeom>
                    <a:noFill/>
                    <a:ln w="9525">
                      <a:noFill/>
                      <a:miter lim="800000"/>
                      <a:headEnd/>
                      <a:tailEnd/>
                    </a:ln>
                  </pic:spPr>
                </pic:pic>
              </a:graphicData>
            </a:graphic>
          </wp:inline>
        </w:drawing>
      </w:r>
    </w:p>
    <w:p w:rsidR="0085700C" w:rsidRPr="00D058B4" w:rsidRDefault="0085700C" w:rsidP="00647AD8">
      <w:pPr>
        <w:pStyle w:val="Heading3"/>
        <w:rPr>
          <w:lang w:eastAsia="en-US"/>
        </w:rPr>
      </w:pPr>
      <w:bookmarkStart w:id="2422" w:name="_Toc62629371"/>
      <w:bookmarkStart w:id="2423" w:name="_Toc67471166"/>
      <w:bookmarkStart w:id="2424" w:name="_Toc150565575"/>
      <w:bookmarkStart w:id="2425" w:name="_Toc151457244"/>
      <w:bookmarkStart w:id="2426" w:name="_Toc172366002"/>
      <w:bookmarkStart w:id="2427" w:name="_Toc232933348"/>
      <w:bookmarkStart w:id="2428" w:name="_Toc271188457"/>
      <w:bookmarkStart w:id="2429" w:name="_Toc294283161"/>
      <w:bookmarkStart w:id="2430" w:name="_Toc333500955"/>
      <w:bookmarkStart w:id="2431" w:name="_Toc334014193"/>
      <w:bookmarkStart w:id="2432" w:name="_Toc334696371"/>
      <w:bookmarkEnd w:id="2408"/>
      <w:bookmarkEnd w:id="2409"/>
      <w:bookmarkEnd w:id="2410"/>
      <w:bookmarkEnd w:id="2411"/>
      <w:bookmarkEnd w:id="2412"/>
      <w:bookmarkEnd w:id="2413"/>
      <w:bookmarkEnd w:id="2414"/>
      <w:r w:rsidRPr="006E3616">
        <w:t>Copie, modification ou suppression d’un</w:t>
      </w:r>
      <w:r w:rsidRPr="0005577B">
        <w:t xml:space="preserve"> </w:t>
      </w:r>
      <w:r>
        <w:t>e-mail</w:t>
      </w:r>
      <w:r w:rsidRPr="0005577B">
        <w:t xml:space="preserve"> de rappel</w:t>
      </w:r>
      <w:bookmarkEnd w:id="2422"/>
      <w:bookmarkEnd w:id="2423"/>
      <w:bookmarkEnd w:id="2424"/>
      <w:bookmarkEnd w:id="2425"/>
      <w:bookmarkEnd w:id="2426"/>
      <w:bookmarkEnd w:id="2427"/>
      <w:bookmarkEnd w:id="2428"/>
      <w:bookmarkEnd w:id="2429"/>
      <w:bookmarkEnd w:id="2430"/>
      <w:bookmarkEnd w:id="2431"/>
      <w:bookmarkEnd w:id="2432"/>
    </w:p>
    <w:p w:rsidR="0085700C" w:rsidRPr="00AF4ABB" w:rsidRDefault="0085700C" w:rsidP="0085700C">
      <w:pPr>
        <w:rPr>
          <w:lang w:eastAsia="en-US"/>
        </w:rPr>
      </w:pPr>
      <w:r w:rsidRPr="00AF4ABB">
        <w:rPr>
          <w:lang w:eastAsia="en-US"/>
        </w:rPr>
        <w:t>Sélectionner un</w:t>
      </w:r>
      <w:r>
        <w:rPr>
          <w:lang w:eastAsia="en-US"/>
        </w:rPr>
        <w:t xml:space="preserve"> e-mail de rappel </w:t>
      </w:r>
      <w:r w:rsidRPr="00AF4ABB">
        <w:rPr>
          <w:lang w:eastAsia="en-US"/>
        </w:rPr>
        <w:t>et cliquer sur le bouton correspondant.</w:t>
      </w:r>
    </w:p>
    <w:p w:rsidR="0085700C" w:rsidRPr="00AF4ABB" w:rsidRDefault="00FA1DEF" w:rsidP="0085700C">
      <w:pPr>
        <w:rPr>
          <w:lang w:val="en-US" w:eastAsia="en-US"/>
        </w:rPr>
      </w:pPr>
      <w:r>
        <w:rPr>
          <w:noProof/>
          <w:snapToGrid/>
        </w:rPr>
        <w:drawing>
          <wp:inline distT="0" distB="0" distL="0" distR="0" wp14:anchorId="6AFFC067" wp14:editId="70853038">
            <wp:extent cx="5909095" cy="127774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54021.png"/>
                    <pic:cNvPicPr/>
                  </pic:nvPicPr>
                  <pic:blipFill>
                    <a:blip r:embed="rId107">
                      <a:extLst>
                        <a:ext uri="{28A0092B-C50C-407E-A947-70E740481C1C}">
                          <a14:useLocalDpi xmlns:a14="http://schemas.microsoft.com/office/drawing/2010/main" val="0"/>
                        </a:ext>
                      </a:extLst>
                    </a:blip>
                    <a:stretch>
                      <a:fillRect/>
                    </a:stretch>
                  </pic:blipFill>
                  <pic:spPr>
                    <a:xfrm>
                      <a:off x="0" y="0"/>
                      <a:ext cx="5912963" cy="1278576"/>
                    </a:xfrm>
                    <a:prstGeom prst="rect">
                      <a:avLst/>
                    </a:prstGeom>
                  </pic:spPr>
                </pic:pic>
              </a:graphicData>
            </a:graphic>
          </wp:inline>
        </w:drawing>
      </w:r>
    </w:p>
    <w:p w:rsidR="0085700C" w:rsidRPr="00AF4ABB" w:rsidRDefault="0085700C" w:rsidP="0085700C">
      <w:pPr>
        <w:rPr>
          <w:lang w:val="en-US" w:eastAsia="en-US"/>
        </w:rPr>
      </w:pPr>
    </w:p>
    <w:p w:rsidR="0085700C" w:rsidRDefault="0085700C" w:rsidP="0085700C">
      <w:pPr>
        <w:rPr>
          <w:lang w:eastAsia="en-US"/>
        </w:rPr>
      </w:pPr>
      <w:r w:rsidRPr="0064447F">
        <w:rPr>
          <w:b/>
          <w:u w:val="single"/>
          <w:lang w:eastAsia="en-US"/>
        </w:rPr>
        <w:t>A noter</w:t>
      </w:r>
      <w:r w:rsidRPr="00D14D31">
        <w:rPr>
          <w:b/>
          <w:lang w:eastAsia="en-US"/>
        </w:rPr>
        <w:t xml:space="preserve"> </w:t>
      </w:r>
      <w:r w:rsidRPr="00D14D31">
        <w:rPr>
          <w:lang w:eastAsia="en-US"/>
        </w:rPr>
        <w:t>:</w:t>
      </w:r>
      <w:r w:rsidRPr="00AF4ABB">
        <w:rPr>
          <w:lang w:eastAsia="en-US"/>
        </w:rPr>
        <w:t xml:space="preserve"> </w:t>
      </w:r>
    </w:p>
    <w:p w:rsidR="0085700C" w:rsidRDefault="0085700C" w:rsidP="0085700C">
      <w:pPr>
        <w:rPr>
          <w:lang w:eastAsia="en-US"/>
        </w:rPr>
      </w:pPr>
      <w:r w:rsidRPr="00AF4ABB">
        <w:rPr>
          <w:lang w:eastAsia="en-US"/>
        </w:rPr>
        <w:t>Si vous supprimez un</w:t>
      </w:r>
      <w:r>
        <w:rPr>
          <w:lang w:eastAsia="en-US"/>
        </w:rPr>
        <w:t xml:space="preserve"> e-mail de rappel, la modification est immédiate. Aucun e-mail de rappel de ce type ne sera envoyé à partir de ce moment-là.</w:t>
      </w:r>
    </w:p>
    <w:p w:rsidR="0085700C" w:rsidRPr="00D058B4" w:rsidRDefault="0085700C" w:rsidP="00647AD8">
      <w:pPr>
        <w:pStyle w:val="Heading3"/>
        <w:rPr>
          <w:lang w:eastAsia="en-US"/>
        </w:rPr>
      </w:pPr>
      <w:bookmarkStart w:id="2433" w:name="_Toc62629373"/>
      <w:bookmarkStart w:id="2434" w:name="_Toc67471168"/>
      <w:bookmarkStart w:id="2435" w:name="_Toc150565577"/>
      <w:bookmarkStart w:id="2436" w:name="_Toc151457246"/>
      <w:bookmarkStart w:id="2437" w:name="_Toc172366004"/>
      <w:bookmarkStart w:id="2438" w:name="_Toc232933350"/>
      <w:bookmarkStart w:id="2439" w:name="_Toc271188460"/>
      <w:bookmarkStart w:id="2440" w:name="_Toc294283162"/>
      <w:bookmarkStart w:id="2441" w:name="_Toc333500956"/>
      <w:bookmarkStart w:id="2442" w:name="_Toc334014194"/>
      <w:bookmarkStart w:id="2443" w:name="_Toc334696372"/>
      <w:r w:rsidRPr="006E3616">
        <w:t xml:space="preserve">Planification des </w:t>
      </w:r>
      <w:r>
        <w:t>e-mails</w:t>
      </w:r>
      <w:r w:rsidRPr="006E3616">
        <w:t xml:space="preserve"> de rappel</w:t>
      </w:r>
      <w:bookmarkEnd w:id="2433"/>
      <w:bookmarkEnd w:id="2434"/>
      <w:bookmarkEnd w:id="2435"/>
      <w:bookmarkEnd w:id="2436"/>
      <w:bookmarkEnd w:id="2437"/>
      <w:bookmarkEnd w:id="2438"/>
      <w:bookmarkEnd w:id="2439"/>
      <w:bookmarkEnd w:id="2440"/>
      <w:bookmarkEnd w:id="2441"/>
      <w:bookmarkEnd w:id="2442"/>
      <w:bookmarkEnd w:id="2443"/>
    </w:p>
    <w:p w:rsidR="0085700C" w:rsidRDefault="0085700C" w:rsidP="0085700C">
      <w:pPr>
        <w:rPr>
          <w:snapToGrid/>
          <w:lang w:eastAsia="en-US"/>
        </w:rPr>
      </w:pPr>
      <w:r w:rsidRPr="00D058B4">
        <w:rPr>
          <w:snapToGrid/>
          <w:lang w:eastAsia="en-US"/>
        </w:rPr>
        <w:t xml:space="preserve">Les </w:t>
      </w:r>
      <w:r>
        <w:rPr>
          <w:snapToGrid/>
          <w:lang w:eastAsia="en-US"/>
        </w:rPr>
        <w:t>e-mails</w:t>
      </w:r>
      <w:r w:rsidRPr="00D058B4">
        <w:rPr>
          <w:snapToGrid/>
          <w:lang w:eastAsia="en-US"/>
        </w:rPr>
        <w:t xml:space="preserve"> de rappel doivent être planifiés. </w:t>
      </w:r>
      <w:r>
        <w:rPr>
          <w:snapToGrid/>
          <w:lang w:eastAsia="en-US"/>
        </w:rPr>
        <w:t>Si vous avez déjà planifié des e-mails de rappel et que vous en ajoutez un nouveau, il sera automatiquement planifié selon la même fréquence que les autres.</w:t>
      </w:r>
    </w:p>
    <w:p w:rsidR="0085700C" w:rsidRDefault="0085700C" w:rsidP="0085700C">
      <w:pPr>
        <w:rPr>
          <w:snapToGrid/>
          <w:lang w:eastAsia="en-US"/>
        </w:rPr>
      </w:pPr>
      <w:r>
        <w:rPr>
          <w:snapToGrid/>
          <w:lang w:eastAsia="en-US"/>
        </w:rPr>
        <w:t>Si c’est la première fois que vous configurez un e-mail de rappel, alors il est nécessaire de mettre en place une planification. Envoyez une demande au Service Client Concur pour vous aider dans cette tâche.</w:t>
      </w:r>
    </w:p>
    <w:p w:rsidR="0085700C" w:rsidRPr="00D058B4" w:rsidRDefault="0085700C" w:rsidP="00647AD8">
      <w:pPr>
        <w:pStyle w:val="Heading3"/>
        <w:rPr>
          <w:lang w:eastAsia="en-US"/>
        </w:rPr>
      </w:pPr>
      <w:bookmarkStart w:id="2444" w:name="_Toc62629374"/>
      <w:bookmarkStart w:id="2445" w:name="_Toc67471169"/>
      <w:bookmarkStart w:id="2446" w:name="_Toc150565578"/>
      <w:bookmarkStart w:id="2447" w:name="_Toc151457247"/>
      <w:bookmarkStart w:id="2448" w:name="_Toc172366005"/>
      <w:bookmarkStart w:id="2449" w:name="_Toc232933351"/>
      <w:bookmarkStart w:id="2450" w:name="_Toc271188461"/>
      <w:bookmarkStart w:id="2451" w:name="_Toc294283163"/>
      <w:bookmarkStart w:id="2452" w:name="_Toc333500957"/>
      <w:bookmarkStart w:id="2453" w:name="_Toc334014195"/>
      <w:bookmarkStart w:id="2454" w:name="_Toc334696373"/>
      <w:r w:rsidRPr="006E3616">
        <w:t xml:space="preserve">Traduction du texte des </w:t>
      </w:r>
      <w:r>
        <w:t>e-mails</w:t>
      </w:r>
      <w:r w:rsidRPr="006E3616">
        <w:t xml:space="preserve"> de rappel</w:t>
      </w:r>
      <w:bookmarkEnd w:id="2444"/>
      <w:bookmarkEnd w:id="2445"/>
      <w:bookmarkEnd w:id="2446"/>
      <w:bookmarkEnd w:id="2447"/>
      <w:bookmarkEnd w:id="2448"/>
      <w:bookmarkEnd w:id="2449"/>
      <w:bookmarkEnd w:id="2450"/>
      <w:bookmarkEnd w:id="2451"/>
      <w:bookmarkEnd w:id="2452"/>
      <w:bookmarkEnd w:id="2453"/>
      <w:bookmarkEnd w:id="2454"/>
    </w:p>
    <w:p w:rsidR="0085700C" w:rsidRDefault="0085700C" w:rsidP="0085700C">
      <w:pPr>
        <w:rPr>
          <w:snapToGrid/>
          <w:lang w:eastAsia="en-US"/>
        </w:rPr>
      </w:pPr>
      <w:r w:rsidRPr="00D058B4">
        <w:rPr>
          <w:snapToGrid/>
          <w:lang w:eastAsia="en-US"/>
        </w:rPr>
        <w:t xml:space="preserve">Les </w:t>
      </w:r>
      <w:r>
        <w:rPr>
          <w:snapToGrid/>
          <w:lang w:eastAsia="en-US"/>
        </w:rPr>
        <w:t>e-mails</w:t>
      </w:r>
      <w:r w:rsidRPr="00D058B4">
        <w:rPr>
          <w:snapToGrid/>
          <w:lang w:eastAsia="en-US"/>
        </w:rPr>
        <w:t xml:space="preserve"> de rappel ne sont pas traduits automatiquement dans le système. </w:t>
      </w:r>
      <w:r>
        <w:rPr>
          <w:snapToGrid/>
          <w:lang w:eastAsia="en-US"/>
        </w:rPr>
        <w:t xml:space="preserve">Si vous créez un e-mail pour des groupes multilingues, alors vous devez traduire l’objet et le corps du mail. Le système peut extraire le </w:t>
      </w:r>
      <w:r>
        <w:rPr>
          <w:snapToGrid/>
          <w:lang w:eastAsia="en-US"/>
        </w:rPr>
        <w:lastRenderedPageBreak/>
        <w:t>texte à traduire pour que vous puissiez l’envoyer à votre organisme de traduction. Envoyez une demande au Service Client Concur pour vous aider dans cette tâche.</w:t>
      </w:r>
    </w:p>
    <w:p w:rsidR="0085700C" w:rsidRPr="00960412" w:rsidRDefault="0085700C" w:rsidP="0085700C">
      <w:pPr>
        <w:pStyle w:val="ConcurMoreInfo"/>
        <w:tabs>
          <w:tab w:val="clear" w:pos="1440"/>
        </w:tabs>
        <w:ind w:left="720"/>
        <w:jc w:val="both"/>
        <w:rPr>
          <w:rFonts w:ascii="Arial" w:hAnsi="Arial" w:cs="Arial"/>
          <w:i/>
          <w:lang w:val="fr-FR"/>
        </w:rPr>
      </w:pPr>
      <w:r w:rsidRPr="00960412">
        <w:rPr>
          <w:rFonts w:ascii="Arial" w:hAnsi="Arial" w:cs="Arial"/>
          <w:i/>
          <w:lang w:val="fr-FR"/>
        </w:rPr>
        <w:t xml:space="preserve">Pour plus d’information sur </w:t>
      </w:r>
      <w:r>
        <w:rPr>
          <w:rFonts w:ascii="Arial" w:hAnsi="Arial" w:cs="Arial"/>
          <w:i/>
          <w:lang w:val="fr-FR"/>
        </w:rPr>
        <w:t>le paramétrage des e-mails de rappel</w:t>
      </w:r>
      <w:r w:rsidRPr="00960412">
        <w:rPr>
          <w:rFonts w:ascii="Arial" w:hAnsi="Arial" w:cs="Arial"/>
          <w:i/>
          <w:lang w:val="fr-FR"/>
        </w:rPr>
        <w:t xml:space="preserve">, merci de vous référer au </w:t>
      </w:r>
      <w:r>
        <w:rPr>
          <w:rFonts w:ascii="Arial" w:hAnsi="Arial" w:cs="Arial"/>
          <w:i/>
          <w:lang w:val="fr-FR"/>
        </w:rPr>
        <w:t>manuel</w:t>
      </w:r>
      <w:r w:rsidRPr="00960412">
        <w:rPr>
          <w:rFonts w:ascii="Arial" w:hAnsi="Arial" w:cs="Arial"/>
          <w:i/>
          <w:lang w:val="fr-FR"/>
        </w:rPr>
        <w:t> « </w:t>
      </w:r>
      <w:proofErr w:type="spellStart"/>
      <w:r w:rsidRPr="00960412">
        <w:rPr>
          <w:rFonts w:ascii="Arial" w:hAnsi="Arial" w:cs="Arial"/>
          <w:i/>
          <w:lang w:val="fr-FR"/>
        </w:rPr>
        <w:t>Expense</w:t>
      </w:r>
      <w:proofErr w:type="spellEnd"/>
      <w:r w:rsidRPr="00960412">
        <w:rPr>
          <w:rFonts w:ascii="Arial" w:hAnsi="Arial" w:cs="Arial"/>
          <w:i/>
          <w:lang w:val="fr-FR"/>
        </w:rPr>
        <w:t xml:space="preserve">: </w:t>
      </w:r>
      <w:proofErr w:type="spellStart"/>
      <w:r w:rsidRPr="00960412">
        <w:rPr>
          <w:rFonts w:ascii="Arial" w:hAnsi="Arial" w:cs="Arial"/>
          <w:i/>
          <w:lang w:val="fr-FR"/>
        </w:rPr>
        <w:t>Currency</w:t>
      </w:r>
      <w:proofErr w:type="spellEnd"/>
      <w:r w:rsidRPr="00960412">
        <w:rPr>
          <w:rFonts w:ascii="Arial" w:hAnsi="Arial" w:cs="Arial"/>
          <w:i/>
          <w:lang w:val="fr-FR"/>
        </w:rPr>
        <w:t xml:space="preserve"> Admin - Setup Guide »</w:t>
      </w:r>
      <w:r>
        <w:rPr>
          <w:rFonts w:ascii="Arial" w:hAnsi="Arial" w:cs="Arial"/>
          <w:i/>
          <w:lang w:val="fr-FR"/>
        </w:rPr>
        <w:t xml:space="preserve">. </w:t>
      </w:r>
      <w:r w:rsidRPr="002052B5">
        <w:rPr>
          <w:rFonts w:ascii="Arial" w:hAnsi="Arial" w:cs="Arial"/>
          <w:b/>
          <w:i/>
          <w:lang w:val="fr-FR"/>
        </w:rPr>
        <w:t>(</w:t>
      </w:r>
      <w:r w:rsidRPr="00960412">
        <w:rPr>
          <w:rFonts w:ascii="Arial" w:hAnsi="Arial" w:cs="Arial"/>
          <w:b/>
          <w:i/>
          <w:lang w:val="fr-FR"/>
        </w:rPr>
        <w:t>English</w:t>
      </w:r>
      <w:r w:rsidRPr="002052B5">
        <w:rPr>
          <w:rFonts w:ascii="Arial" w:hAnsi="Arial" w:cs="Arial"/>
          <w:b/>
          <w:i/>
          <w:lang w:val="fr-FR"/>
        </w:rPr>
        <w:t>)</w:t>
      </w:r>
    </w:p>
    <w:p w:rsidR="0085700C" w:rsidRPr="003702BF" w:rsidRDefault="0085700C" w:rsidP="0085700C">
      <w:pPr>
        <w:rPr>
          <w:noProof/>
          <w:snapToGrid/>
          <w:color w:val="00674E"/>
          <w:kern w:val="28"/>
          <w:sz w:val="36"/>
          <w:szCs w:val="28"/>
          <w:highlight w:val="yellow"/>
        </w:rPr>
      </w:pPr>
      <w:r w:rsidRPr="00D058B4">
        <w:rPr>
          <w:highlight w:val="yellow"/>
        </w:rPr>
        <w:br w:type="page"/>
      </w:r>
    </w:p>
    <w:p w:rsidR="0085700C" w:rsidRPr="005602DE" w:rsidRDefault="0085700C" w:rsidP="0085700C">
      <w:pPr>
        <w:pStyle w:val="Heading1"/>
        <w:rPr>
          <w:lang w:val="en-US"/>
        </w:rPr>
      </w:pPr>
      <w:bookmarkStart w:id="2455" w:name="_Toc291575827"/>
      <w:bookmarkStart w:id="2456" w:name="_Toc294283164"/>
      <w:bookmarkStart w:id="2457" w:name="_Toc294532990"/>
      <w:bookmarkStart w:id="2458" w:name="_Toc333500958"/>
      <w:bookmarkStart w:id="2459" w:name="_Toc334014196"/>
      <w:bookmarkStart w:id="2460" w:name="_Toc334696374"/>
      <w:r w:rsidRPr="00514AE5">
        <w:rPr>
          <w:lang w:val="en-US"/>
        </w:rPr>
        <w:lastRenderedPageBreak/>
        <w:t>D</w:t>
      </w:r>
      <w:r w:rsidRPr="005602DE">
        <w:rPr>
          <w:lang w:val="en-US"/>
        </w:rPr>
        <w:t>élegués</w:t>
      </w:r>
      <w:bookmarkEnd w:id="2455"/>
      <w:bookmarkEnd w:id="2456"/>
      <w:bookmarkEnd w:id="2457"/>
      <w:r w:rsidRPr="00514AE5">
        <w:rPr>
          <w:lang w:val="en-US"/>
        </w:rPr>
        <w:t xml:space="preserve"> </w:t>
      </w:r>
      <w:r>
        <w:rPr>
          <w:lang w:val="en-US"/>
        </w:rPr>
        <w:t>aux dépenses</w:t>
      </w:r>
      <w:bookmarkEnd w:id="2458"/>
      <w:bookmarkEnd w:id="2459"/>
      <w:bookmarkEnd w:id="2460"/>
    </w:p>
    <w:p w:rsidR="0085700C" w:rsidRPr="005602DE" w:rsidRDefault="0085700C" w:rsidP="00647AD8">
      <w:pPr>
        <w:pStyle w:val="Heading2"/>
        <w:rPr>
          <w:lang w:val="en-US" w:eastAsia="en-US"/>
        </w:rPr>
      </w:pPr>
      <w:bookmarkStart w:id="2461" w:name="_Toc291575828"/>
      <w:bookmarkStart w:id="2462" w:name="_Toc262220549"/>
      <w:bookmarkStart w:id="2463" w:name="_Toc294283165"/>
      <w:bookmarkStart w:id="2464" w:name="_Toc294532991"/>
      <w:bookmarkStart w:id="2465" w:name="_Toc333500959"/>
      <w:bookmarkStart w:id="2466" w:name="_Toc334014197"/>
      <w:bookmarkStart w:id="2467" w:name="_Toc334696375"/>
      <w:r w:rsidRPr="005602DE">
        <w:rPr>
          <w:lang w:val="en-US" w:eastAsia="en-US"/>
        </w:rPr>
        <w:t>Généralités</w:t>
      </w:r>
      <w:bookmarkEnd w:id="2461"/>
      <w:bookmarkEnd w:id="2462"/>
      <w:bookmarkEnd w:id="2463"/>
      <w:bookmarkEnd w:id="2464"/>
      <w:bookmarkEnd w:id="2465"/>
      <w:bookmarkEnd w:id="2466"/>
      <w:bookmarkEnd w:id="2467"/>
    </w:p>
    <w:p w:rsidR="0085700C" w:rsidRPr="005602DE" w:rsidRDefault="0085700C" w:rsidP="0085700C">
      <w:pPr>
        <w:rPr>
          <w:b/>
          <w:snapToGrid/>
          <w:lang w:eastAsia="en-US"/>
        </w:rPr>
      </w:pPr>
      <w:bookmarkStart w:id="2468" w:name="_Toc40604026"/>
      <w:bookmarkStart w:id="2469" w:name="_Toc61242678"/>
      <w:bookmarkStart w:id="2470" w:name="_Toc67471119"/>
      <w:bookmarkStart w:id="2471" w:name="_Toc100045072"/>
      <w:bookmarkStart w:id="2472" w:name="_Toc168727030"/>
      <w:bookmarkStart w:id="2473" w:name="_Toc228347544"/>
      <w:r w:rsidRPr="005602DE">
        <w:rPr>
          <w:snapToGrid/>
          <w:lang w:eastAsia="en-US"/>
        </w:rPr>
        <w:t>Le paramétrage des délégués aux dépenses permet de déterminer quels droits vont avoir ces délégués</w:t>
      </w:r>
      <w:r>
        <w:rPr>
          <w:snapToGrid/>
          <w:lang w:eastAsia="en-US"/>
        </w:rPr>
        <w:t xml:space="preserve"> sur les collaborateurs</w:t>
      </w:r>
      <w:r w:rsidRPr="005602DE">
        <w:rPr>
          <w:snapToGrid/>
          <w:lang w:eastAsia="en-US"/>
        </w:rPr>
        <w:t>.</w:t>
      </w:r>
    </w:p>
    <w:p w:rsidR="0085700C" w:rsidRDefault="0085700C" w:rsidP="00647AD8">
      <w:pPr>
        <w:pStyle w:val="Heading3"/>
      </w:pPr>
      <w:bookmarkStart w:id="2474" w:name="_Toc291251994"/>
      <w:bookmarkStart w:id="2475" w:name="_Toc291258812"/>
      <w:bookmarkStart w:id="2476" w:name="_Toc291575829"/>
      <w:bookmarkStart w:id="2477" w:name="_Toc291575830"/>
      <w:bookmarkStart w:id="2478" w:name="_Toc262220550"/>
      <w:bookmarkStart w:id="2479" w:name="_Toc294283166"/>
      <w:bookmarkStart w:id="2480" w:name="_Toc333500960"/>
      <w:bookmarkStart w:id="2481" w:name="_Toc334014198"/>
      <w:bookmarkStart w:id="2482" w:name="_Toc334696376"/>
      <w:bookmarkEnd w:id="2474"/>
      <w:bookmarkEnd w:id="2475"/>
      <w:bookmarkEnd w:id="2476"/>
      <w:r w:rsidRPr="005602DE">
        <w:t>Terminologie</w:t>
      </w:r>
      <w:bookmarkEnd w:id="2468"/>
      <w:bookmarkEnd w:id="2469"/>
      <w:bookmarkEnd w:id="2470"/>
      <w:bookmarkEnd w:id="2471"/>
      <w:bookmarkEnd w:id="2472"/>
      <w:bookmarkEnd w:id="2473"/>
      <w:bookmarkEnd w:id="2477"/>
      <w:bookmarkEnd w:id="2478"/>
      <w:bookmarkEnd w:id="2479"/>
      <w:bookmarkEnd w:id="2480"/>
      <w:bookmarkEnd w:id="2481"/>
      <w:bookmarkEnd w:id="2482"/>
    </w:p>
    <w:p w:rsidR="0085700C" w:rsidRDefault="0085700C" w:rsidP="0085700C">
      <w:pPr>
        <w:pStyle w:val="Puce1"/>
        <w:rPr>
          <w:b/>
          <w:bCs/>
          <w:lang w:eastAsia="en-US"/>
        </w:rPr>
      </w:pPr>
      <w:r w:rsidRPr="005602DE">
        <w:rPr>
          <w:b/>
          <w:bCs/>
          <w:lang w:eastAsia="en-US"/>
        </w:rPr>
        <w:t>Délégués aux dépenses</w:t>
      </w:r>
      <w:r>
        <w:rPr>
          <w:b/>
          <w:bCs/>
          <w:lang w:eastAsia="en-US"/>
        </w:rPr>
        <w:t xml:space="preserve"> </w:t>
      </w:r>
      <w:r w:rsidRPr="005602DE">
        <w:rPr>
          <w:b/>
          <w:bCs/>
          <w:lang w:eastAsia="en-US"/>
        </w:rPr>
        <w:t>:</w:t>
      </w:r>
      <w:r w:rsidRPr="005602DE">
        <w:rPr>
          <w:lang w:eastAsia="en-US"/>
        </w:rPr>
        <w:t xml:space="preserve"> Collaborateur </w:t>
      </w:r>
      <w:r>
        <w:rPr>
          <w:lang w:eastAsia="en-US"/>
        </w:rPr>
        <w:t>pour</w:t>
      </w:r>
      <w:r w:rsidRPr="005602DE">
        <w:rPr>
          <w:lang w:eastAsia="en-US"/>
        </w:rPr>
        <w:t xml:space="preserve"> qui on a donné les droits pour créer, soumettre et/ou approuver des notes de frais ou des ord</w:t>
      </w:r>
      <w:r>
        <w:rPr>
          <w:lang w:eastAsia="en-US"/>
        </w:rPr>
        <w:t>r</w:t>
      </w:r>
      <w:r w:rsidRPr="005602DE">
        <w:rPr>
          <w:lang w:eastAsia="en-US"/>
        </w:rPr>
        <w:t xml:space="preserve">es de missions. </w:t>
      </w:r>
    </w:p>
    <w:p w:rsidR="0085700C" w:rsidRDefault="0085700C" w:rsidP="0085700C">
      <w:pPr>
        <w:pStyle w:val="Puce1"/>
        <w:rPr>
          <w:b/>
          <w:bCs/>
          <w:lang w:eastAsia="en-US"/>
        </w:rPr>
      </w:pPr>
      <w:r w:rsidRPr="005602DE">
        <w:rPr>
          <w:b/>
          <w:bCs/>
          <w:lang w:eastAsia="en-US"/>
        </w:rPr>
        <w:t>Délégation temporaire d’approbation</w:t>
      </w:r>
      <w:r>
        <w:rPr>
          <w:b/>
          <w:bCs/>
          <w:lang w:eastAsia="en-US"/>
        </w:rPr>
        <w:t xml:space="preserve"> </w:t>
      </w:r>
      <w:r w:rsidRPr="005602DE">
        <w:rPr>
          <w:b/>
          <w:bCs/>
          <w:lang w:eastAsia="en-US"/>
        </w:rPr>
        <w:t>:</w:t>
      </w:r>
      <w:r w:rsidRPr="005602DE">
        <w:rPr>
          <w:lang w:eastAsia="en-US"/>
        </w:rPr>
        <w:t xml:space="preserve"> Méthode pour donner à un collaborateur les droits d’approbation pour une période de temps déterminé</w:t>
      </w:r>
      <w:r>
        <w:rPr>
          <w:lang w:eastAsia="en-US"/>
        </w:rPr>
        <w:t>e</w:t>
      </w:r>
      <w:r w:rsidRPr="005602DE">
        <w:rPr>
          <w:lang w:eastAsia="en-US"/>
        </w:rPr>
        <w:t xml:space="preserve">. </w:t>
      </w:r>
    </w:p>
    <w:p w:rsidR="0085700C" w:rsidRDefault="0085700C" w:rsidP="0085700C">
      <w:pPr>
        <w:pStyle w:val="Puce1"/>
        <w:rPr>
          <w:lang w:eastAsia="en-US"/>
        </w:rPr>
      </w:pPr>
      <w:r w:rsidRPr="005602DE">
        <w:rPr>
          <w:b/>
          <w:bCs/>
          <w:lang w:eastAsia="en-US"/>
        </w:rPr>
        <w:t>Délégué Restr</w:t>
      </w:r>
      <w:r>
        <w:rPr>
          <w:b/>
          <w:bCs/>
          <w:lang w:eastAsia="en-US"/>
        </w:rPr>
        <w:t xml:space="preserve">eints aux Groupes </w:t>
      </w:r>
      <w:r w:rsidRPr="005602DE">
        <w:rPr>
          <w:b/>
          <w:bCs/>
          <w:lang w:eastAsia="en-US"/>
        </w:rPr>
        <w:t>:</w:t>
      </w:r>
      <w:r w:rsidRPr="005602DE">
        <w:rPr>
          <w:lang w:eastAsia="en-US"/>
        </w:rPr>
        <w:t xml:space="preserve"> Méthode pour déterminer si un collaborateur peut avoir un délégué qui n’est pas dans le même groupe.</w:t>
      </w:r>
    </w:p>
    <w:p w:rsidR="0085700C" w:rsidRDefault="0085700C" w:rsidP="00647AD8">
      <w:pPr>
        <w:pStyle w:val="Heading3"/>
      </w:pPr>
      <w:bookmarkStart w:id="2483" w:name="_Toc291251997"/>
      <w:bookmarkStart w:id="2484" w:name="_Toc291258815"/>
      <w:bookmarkStart w:id="2485" w:name="_Toc291575832"/>
      <w:bookmarkStart w:id="2486" w:name="_Toc291575833"/>
      <w:bookmarkStart w:id="2487" w:name="_Toc294283168"/>
      <w:bookmarkStart w:id="2488" w:name="_Toc333500961"/>
      <w:bookmarkStart w:id="2489" w:name="_Toc334014199"/>
      <w:bookmarkStart w:id="2490" w:name="_Toc334696377"/>
      <w:bookmarkEnd w:id="2483"/>
      <w:bookmarkEnd w:id="2484"/>
      <w:bookmarkEnd w:id="2485"/>
      <w:r>
        <w:t xml:space="preserve">Ce que voient </w:t>
      </w:r>
      <w:bookmarkEnd w:id="2486"/>
      <w:bookmarkEnd w:id="2487"/>
      <w:r>
        <w:t>les utilisateurs</w:t>
      </w:r>
      <w:bookmarkEnd w:id="2488"/>
      <w:bookmarkEnd w:id="2489"/>
      <w:bookmarkEnd w:id="2490"/>
    </w:p>
    <w:p w:rsidR="0085700C" w:rsidRDefault="0085700C" w:rsidP="0085700C">
      <w:pPr>
        <w:rPr>
          <w:noProof/>
          <w:snapToGrid/>
        </w:rPr>
      </w:pPr>
      <w:r>
        <w:rPr>
          <w:snapToGrid/>
          <w:lang w:eastAsia="en-US"/>
        </w:rPr>
        <w:t xml:space="preserve">Chaque collaborateur aura accès via son profil à un </w:t>
      </w:r>
      <w:r w:rsidRPr="005602DE">
        <w:rPr>
          <w:snapToGrid/>
          <w:lang w:eastAsia="en-US"/>
        </w:rPr>
        <w:t xml:space="preserve">lien </w:t>
      </w:r>
      <w:r w:rsidRPr="003D671D">
        <w:rPr>
          <w:b/>
          <w:snapToGrid/>
          <w:lang w:eastAsia="en-US"/>
        </w:rPr>
        <w:t>Délégués aux dépenses</w:t>
      </w:r>
      <w:r w:rsidRPr="005602DE">
        <w:rPr>
          <w:snapToGrid/>
          <w:lang w:eastAsia="en-US"/>
        </w:rPr>
        <w:t>.</w:t>
      </w:r>
      <w:r w:rsidRPr="00514AE5">
        <w:rPr>
          <w:noProof/>
          <w:snapToGrid/>
        </w:rPr>
        <w:t xml:space="preserve"> </w:t>
      </w:r>
    </w:p>
    <w:p w:rsidR="0085700C" w:rsidRDefault="00FA1DEF" w:rsidP="0085700C">
      <w:pPr>
        <w:rPr>
          <w:snapToGrid/>
          <w:lang w:eastAsia="en-US"/>
        </w:rPr>
      </w:pPr>
      <w:r>
        <w:rPr>
          <w:noProof/>
          <w:snapToGrid/>
        </w:rPr>
        <w:drawing>
          <wp:inline distT="0" distB="0" distL="0" distR="0" wp14:anchorId="5F59F608" wp14:editId="19406CC5">
            <wp:extent cx="5615796" cy="5555411"/>
            <wp:effectExtent l="0" t="0" r="444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60153.png"/>
                    <pic:cNvPicPr/>
                  </pic:nvPicPr>
                  <pic:blipFill>
                    <a:blip r:embed="rId108">
                      <a:extLst>
                        <a:ext uri="{28A0092B-C50C-407E-A947-70E740481C1C}">
                          <a14:useLocalDpi xmlns:a14="http://schemas.microsoft.com/office/drawing/2010/main" val="0"/>
                        </a:ext>
                      </a:extLst>
                    </a:blip>
                    <a:stretch>
                      <a:fillRect/>
                    </a:stretch>
                  </pic:blipFill>
                  <pic:spPr>
                    <a:xfrm>
                      <a:off x="0" y="0"/>
                      <a:ext cx="5622361" cy="5561905"/>
                    </a:xfrm>
                    <a:prstGeom prst="rect">
                      <a:avLst/>
                    </a:prstGeom>
                  </pic:spPr>
                </pic:pic>
              </a:graphicData>
            </a:graphic>
          </wp:inline>
        </w:drawing>
      </w:r>
    </w:p>
    <w:p w:rsidR="0085700C" w:rsidRDefault="0085700C" w:rsidP="0085700C">
      <w:pPr>
        <w:rPr>
          <w:snapToGrid/>
          <w:lang w:eastAsia="en-US"/>
        </w:rPr>
      </w:pPr>
      <w:r>
        <w:rPr>
          <w:snapToGrid/>
          <w:lang w:eastAsia="en-US"/>
        </w:rPr>
        <w:t>Ce lien permet aux collaborateurs de sélectionner leurs délégués aux dépenses et leur attribuer des droits parmi ceux qui auront été configurés pour la société.</w:t>
      </w:r>
    </w:p>
    <w:p w:rsidR="0085700C" w:rsidRDefault="0085700C" w:rsidP="0085700C">
      <w:pPr>
        <w:rPr>
          <w:snapToGrid/>
          <w:lang w:eastAsia="en-US"/>
        </w:rPr>
      </w:pPr>
    </w:p>
    <w:p w:rsidR="0085700C" w:rsidRDefault="0085700C" w:rsidP="0085700C">
      <w:pPr>
        <w:rPr>
          <w:snapToGrid/>
          <w:lang w:eastAsia="en-US"/>
        </w:rPr>
      </w:pPr>
      <w:r>
        <w:rPr>
          <w:snapToGrid/>
          <w:lang w:eastAsia="en-US"/>
        </w:rPr>
        <w:t xml:space="preserve">Lorsque la case </w:t>
      </w:r>
      <w:r w:rsidRPr="003D671D">
        <w:rPr>
          <w:b/>
          <w:snapToGrid/>
          <w:lang w:eastAsia="en-US"/>
        </w:rPr>
        <w:t>Peut soumettre</w:t>
      </w:r>
      <w:r>
        <w:rPr>
          <w:snapToGrid/>
          <w:lang w:eastAsia="en-US"/>
        </w:rPr>
        <w:t xml:space="preserve"> est cochée, l</w:t>
      </w:r>
      <w:r w:rsidRPr="005602DE">
        <w:rPr>
          <w:snapToGrid/>
          <w:lang w:eastAsia="en-US"/>
        </w:rPr>
        <w:t>e délégué aux dépen</w:t>
      </w:r>
      <w:r>
        <w:rPr>
          <w:snapToGrid/>
          <w:lang w:eastAsia="en-US"/>
        </w:rPr>
        <w:t>ses peut soumettre des NF pour s</w:t>
      </w:r>
      <w:r w:rsidRPr="005602DE">
        <w:rPr>
          <w:snapToGrid/>
          <w:lang w:eastAsia="en-US"/>
        </w:rPr>
        <w:t xml:space="preserve">es </w:t>
      </w:r>
      <w:r>
        <w:rPr>
          <w:snapToGrid/>
          <w:lang w:eastAsia="en-US"/>
        </w:rPr>
        <w:t>collaborateurs</w:t>
      </w:r>
      <w:r w:rsidRPr="005602DE">
        <w:rPr>
          <w:snapToGrid/>
          <w:lang w:eastAsia="en-US"/>
        </w:rPr>
        <w:t>.</w:t>
      </w:r>
      <w:r>
        <w:rPr>
          <w:snapToGrid/>
          <w:lang w:eastAsia="en-US"/>
        </w:rPr>
        <w:t xml:space="preserve"> Dans le cas contraire, </w:t>
      </w:r>
      <w:r w:rsidRPr="005602DE">
        <w:rPr>
          <w:snapToGrid/>
          <w:lang w:eastAsia="en-US"/>
        </w:rPr>
        <w:t>un bouton</w:t>
      </w:r>
      <w:r>
        <w:rPr>
          <w:snapToGrid/>
          <w:lang w:eastAsia="en-US"/>
        </w:rPr>
        <w:t xml:space="preserve"> </w:t>
      </w:r>
      <w:r w:rsidRPr="00D058B4">
        <w:rPr>
          <w:b/>
          <w:snapToGrid/>
          <w:lang w:eastAsia="en-US"/>
        </w:rPr>
        <w:t>Notifier l</w:t>
      </w:r>
      <w:r>
        <w:rPr>
          <w:b/>
          <w:snapToGrid/>
          <w:lang w:eastAsia="en-US"/>
        </w:rPr>
        <w:t xml:space="preserve">e </w:t>
      </w:r>
      <w:r w:rsidRPr="000B3E5F">
        <w:rPr>
          <w:b/>
        </w:rPr>
        <w:t>collaborateur</w:t>
      </w:r>
      <w:r w:rsidRPr="005602DE">
        <w:rPr>
          <w:snapToGrid/>
          <w:lang w:eastAsia="en-US"/>
        </w:rPr>
        <w:t xml:space="preserve"> apparait </w:t>
      </w:r>
      <w:r>
        <w:rPr>
          <w:snapToGrid/>
          <w:lang w:eastAsia="en-US"/>
        </w:rPr>
        <w:t>au niveau de la note de frais</w:t>
      </w:r>
      <w:r w:rsidRPr="005602DE">
        <w:rPr>
          <w:snapToGrid/>
          <w:lang w:eastAsia="en-US"/>
        </w:rPr>
        <w:t>, et un mail est envoyé au collaborateur</w:t>
      </w:r>
      <w:r>
        <w:rPr>
          <w:snapToGrid/>
          <w:lang w:eastAsia="en-US"/>
        </w:rPr>
        <w:t xml:space="preserve"> afin que ce dernier puisse lui-même soumettre sa note de frais</w:t>
      </w:r>
      <w:r w:rsidRPr="005602DE">
        <w:rPr>
          <w:snapToGrid/>
          <w:lang w:eastAsia="en-US"/>
        </w:rPr>
        <w:t>.</w:t>
      </w:r>
    </w:p>
    <w:p w:rsidR="0085700C" w:rsidRDefault="0085700C" w:rsidP="0085700C">
      <w:pPr>
        <w:rPr>
          <w:snapToGrid/>
          <w:lang w:eastAsia="en-US"/>
        </w:rPr>
      </w:pPr>
    </w:p>
    <w:p w:rsidR="0085700C" w:rsidRDefault="0085700C" w:rsidP="0085700C">
      <w:pPr>
        <w:rPr>
          <w:snapToGrid/>
          <w:spacing w:val="6"/>
          <w:sz w:val="18"/>
          <w:szCs w:val="18"/>
          <w:highlight w:val="yellow"/>
          <w:lang w:eastAsia="en-US"/>
        </w:rPr>
      </w:pPr>
      <w:r>
        <w:rPr>
          <w:snapToGrid/>
          <w:lang w:eastAsia="en-US"/>
        </w:rPr>
        <w:t xml:space="preserve">Lors la case </w:t>
      </w:r>
      <w:r w:rsidRPr="009427BC">
        <w:rPr>
          <w:b/>
          <w:snapToGrid/>
          <w:lang w:eastAsia="en-US"/>
        </w:rPr>
        <w:t xml:space="preserve">Reçoit les </w:t>
      </w:r>
      <w:r>
        <w:rPr>
          <w:b/>
          <w:snapToGrid/>
          <w:lang w:eastAsia="en-US"/>
        </w:rPr>
        <w:t>e-mails</w:t>
      </w:r>
      <w:r>
        <w:rPr>
          <w:snapToGrid/>
          <w:lang w:eastAsia="en-US"/>
        </w:rPr>
        <w:t xml:space="preserve"> est cochée, le délégué aux dépenses peut recevoir les e-mails de notification.</w:t>
      </w:r>
    </w:p>
    <w:p w:rsidR="0085700C" w:rsidRDefault="0085700C" w:rsidP="00647AD8">
      <w:pPr>
        <w:pStyle w:val="Heading3"/>
      </w:pPr>
      <w:bookmarkStart w:id="2491" w:name="_Toc291251999"/>
      <w:bookmarkStart w:id="2492" w:name="_Toc291258817"/>
      <w:bookmarkStart w:id="2493" w:name="_Toc291575834"/>
      <w:bookmarkStart w:id="2494" w:name="_Toc291252000"/>
      <w:bookmarkStart w:id="2495" w:name="_Toc291258818"/>
      <w:bookmarkStart w:id="2496" w:name="_Toc291575835"/>
      <w:bookmarkStart w:id="2497" w:name="_Toc291575836"/>
      <w:bookmarkStart w:id="2498" w:name="_Toc294283169"/>
      <w:bookmarkStart w:id="2499" w:name="_Toc333500962"/>
      <w:bookmarkStart w:id="2500" w:name="_Toc334014200"/>
      <w:bookmarkStart w:id="2501" w:name="_Toc334696378"/>
      <w:bookmarkEnd w:id="2491"/>
      <w:bookmarkEnd w:id="2492"/>
      <w:bookmarkEnd w:id="2493"/>
      <w:bookmarkEnd w:id="2494"/>
      <w:bookmarkEnd w:id="2495"/>
      <w:bookmarkEnd w:id="2496"/>
      <w:r w:rsidRPr="006E3616">
        <w:t>Ce que voit le délégué aux dépenses</w:t>
      </w:r>
      <w:bookmarkEnd w:id="2497"/>
      <w:bookmarkEnd w:id="2498"/>
      <w:bookmarkEnd w:id="2499"/>
      <w:bookmarkEnd w:id="2500"/>
      <w:bookmarkEnd w:id="2501"/>
    </w:p>
    <w:p w:rsidR="0085700C" w:rsidRPr="005602DE" w:rsidRDefault="0085700C" w:rsidP="0085700C">
      <w:pPr>
        <w:rPr>
          <w:lang w:eastAsia="en-US"/>
        </w:rPr>
      </w:pPr>
      <w:r w:rsidRPr="00514AE5">
        <w:rPr>
          <w:lang w:eastAsia="en-US"/>
        </w:rPr>
        <w:t>Sur toutes les pages, le délégué aux dépenses peut sélectionner pour qui il travaille (lui-même ou un autre collaborateur).</w:t>
      </w:r>
    </w:p>
    <w:p w:rsidR="0085700C" w:rsidRPr="005602DE" w:rsidRDefault="00FA1DEF" w:rsidP="0085700C">
      <w:pPr>
        <w:rPr>
          <w:snapToGrid/>
          <w:lang w:val="en-US" w:eastAsia="en-US"/>
        </w:rPr>
      </w:pPr>
      <w:r>
        <w:rPr>
          <w:noProof/>
          <w:snapToGrid/>
        </w:rPr>
        <w:drawing>
          <wp:inline distT="0" distB="0" distL="0" distR="0" wp14:anchorId="6B318D47" wp14:editId="6705DF04">
            <wp:extent cx="5891842" cy="5365630"/>
            <wp:effectExtent l="0" t="0" r="0" b="698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61119.png"/>
                    <pic:cNvPicPr/>
                  </pic:nvPicPr>
                  <pic:blipFill>
                    <a:blip r:embed="rId109">
                      <a:extLst>
                        <a:ext uri="{28A0092B-C50C-407E-A947-70E740481C1C}">
                          <a14:useLocalDpi xmlns:a14="http://schemas.microsoft.com/office/drawing/2010/main" val="0"/>
                        </a:ext>
                      </a:extLst>
                    </a:blip>
                    <a:stretch>
                      <a:fillRect/>
                    </a:stretch>
                  </pic:blipFill>
                  <pic:spPr>
                    <a:xfrm>
                      <a:off x="0" y="0"/>
                      <a:ext cx="5895911" cy="5369336"/>
                    </a:xfrm>
                    <a:prstGeom prst="rect">
                      <a:avLst/>
                    </a:prstGeom>
                  </pic:spPr>
                </pic:pic>
              </a:graphicData>
            </a:graphic>
          </wp:inline>
        </w:drawing>
      </w:r>
    </w:p>
    <w:p w:rsidR="0085700C" w:rsidRDefault="0085700C" w:rsidP="00647AD8">
      <w:pPr>
        <w:pStyle w:val="Heading3"/>
      </w:pPr>
      <w:bookmarkStart w:id="2502" w:name="_Toc291575839"/>
      <w:bookmarkStart w:id="2503" w:name="_Toc294283172"/>
      <w:bookmarkStart w:id="2504" w:name="_Toc333500963"/>
      <w:bookmarkStart w:id="2505" w:name="_Toc334014201"/>
      <w:bookmarkStart w:id="2506" w:name="_Toc334696379"/>
      <w:bookmarkStart w:id="2507" w:name="_Toc100045077"/>
      <w:r w:rsidRPr="005602DE">
        <w:t xml:space="preserve">Cas </w:t>
      </w:r>
      <w:bookmarkEnd w:id="2502"/>
      <w:r>
        <w:t>spécial</w:t>
      </w:r>
      <w:bookmarkEnd w:id="2503"/>
      <w:bookmarkEnd w:id="2504"/>
      <w:bookmarkEnd w:id="2505"/>
      <w:bookmarkEnd w:id="2506"/>
    </w:p>
    <w:p w:rsidR="0085700C" w:rsidRPr="005602DE" w:rsidRDefault="0085700C" w:rsidP="0085700C">
      <w:pPr>
        <w:rPr>
          <w:lang w:eastAsia="en-US"/>
        </w:rPr>
      </w:pPr>
      <w:r w:rsidRPr="005602DE">
        <w:rPr>
          <w:lang w:eastAsia="en-US"/>
        </w:rPr>
        <w:t xml:space="preserve">Si un délégué change de Groupe, </w:t>
      </w:r>
      <w:r w:rsidRPr="00514AE5">
        <w:rPr>
          <w:lang w:eastAsia="en-US"/>
        </w:rPr>
        <w:t xml:space="preserve">ses droits changeront automatiquement </w:t>
      </w:r>
      <w:r>
        <w:rPr>
          <w:lang w:eastAsia="en-US"/>
        </w:rPr>
        <w:t>en fonction des droits qui auront été configurés dans son nouveau Groupe d’appartenance</w:t>
      </w:r>
      <w:r w:rsidRPr="00514AE5">
        <w:rPr>
          <w:lang w:eastAsia="en-US"/>
        </w:rPr>
        <w:t>.</w:t>
      </w:r>
    </w:p>
    <w:p w:rsidR="0085700C" w:rsidRPr="005602DE" w:rsidRDefault="0085700C" w:rsidP="00647AD8">
      <w:pPr>
        <w:pStyle w:val="Heading2"/>
        <w:rPr>
          <w:lang w:val="en-US" w:eastAsia="en-US"/>
        </w:rPr>
      </w:pPr>
      <w:bookmarkStart w:id="2508" w:name="_Toc291252005"/>
      <w:bookmarkStart w:id="2509" w:name="_Toc291258823"/>
      <w:bookmarkStart w:id="2510" w:name="_Toc291575840"/>
      <w:bookmarkStart w:id="2511" w:name="_Toc291252006"/>
      <w:bookmarkStart w:id="2512" w:name="_Toc291258824"/>
      <w:bookmarkStart w:id="2513" w:name="_Toc291575841"/>
      <w:bookmarkStart w:id="2514" w:name="_Toc291252007"/>
      <w:bookmarkStart w:id="2515" w:name="_Toc291258825"/>
      <w:bookmarkStart w:id="2516" w:name="_Toc291575842"/>
      <w:bookmarkStart w:id="2517" w:name="_Toc291252008"/>
      <w:bookmarkStart w:id="2518" w:name="_Toc291258826"/>
      <w:bookmarkStart w:id="2519" w:name="_Toc291575843"/>
      <w:bookmarkStart w:id="2520" w:name="_Toc291252009"/>
      <w:bookmarkStart w:id="2521" w:name="_Toc291258827"/>
      <w:bookmarkStart w:id="2522" w:name="_Toc291575844"/>
      <w:bookmarkStart w:id="2523" w:name="_Toc291252010"/>
      <w:bookmarkStart w:id="2524" w:name="_Toc291258828"/>
      <w:bookmarkStart w:id="2525" w:name="_Toc291575845"/>
      <w:bookmarkStart w:id="2526" w:name="_Toc291252011"/>
      <w:bookmarkStart w:id="2527" w:name="_Toc291258829"/>
      <w:bookmarkStart w:id="2528" w:name="_Toc291575846"/>
      <w:bookmarkStart w:id="2529" w:name="_Toc291252012"/>
      <w:bookmarkStart w:id="2530" w:name="_Toc291258830"/>
      <w:bookmarkStart w:id="2531" w:name="_Toc291575847"/>
      <w:bookmarkStart w:id="2532" w:name="_Toc291575848"/>
      <w:bookmarkStart w:id="2533" w:name="_Toc294283173"/>
      <w:bookmarkStart w:id="2534" w:name="_Toc294532992"/>
      <w:bookmarkStart w:id="2535" w:name="_Toc333500964"/>
      <w:bookmarkStart w:id="2536" w:name="_Toc334014202"/>
      <w:bookmarkStart w:id="2537" w:name="_Toc334696380"/>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r w:rsidRPr="005602DE">
        <w:rPr>
          <w:lang w:val="en-US" w:eastAsia="en-US"/>
        </w:rPr>
        <w:t>Paramétrage des délégués aux dépenses</w:t>
      </w:r>
      <w:bookmarkEnd w:id="2532"/>
      <w:bookmarkEnd w:id="2533"/>
      <w:bookmarkEnd w:id="2534"/>
      <w:bookmarkEnd w:id="2535"/>
      <w:bookmarkEnd w:id="2536"/>
      <w:bookmarkEnd w:id="2537"/>
    </w:p>
    <w:p w:rsidR="0085700C" w:rsidRPr="00D058B4" w:rsidRDefault="0085700C" w:rsidP="0085700C">
      <w:pPr>
        <w:rPr>
          <w:snapToGrid/>
          <w:lang w:eastAsia="en-US"/>
        </w:rPr>
      </w:pPr>
      <w:bookmarkStart w:id="2538" w:name="_Toc291252014"/>
      <w:bookmarkStart w:id="2539" w:name="_Toc291258832"/>
      <w:bookmarkStart w:id="2540" w:name="_Toc291575849"/>
      <w:bookmarkEnd w:id="2538"/>
      <w:bookmarkEnd w:id="2539"/>
      <w:bookmarkEnd w:id="2540"/>
      <w:r>
        <w:rPr>
          <w:snapToGrid/>
          <w:lang w:eastAsia="en-US"/>
        </w:rPr>
        <w:t xml:space="preserve">L’accès à la table des délégués aux dépenses se fait via </w:t>
      </w:r>
      <w:r w:rsidRPr="00920EBA">
        <w:rPr>
          <w:b/>
          <w:i/>
          <w:snapToGrid/>
          <w:lang w:eastAsia="en-US"/>
        </w:rPr>
        <w:t>Administration &gt; Administrateur de notes de frais</w:t>
      </w:r>
      <w:r>
        <w:rPr>
          <w:b/>
          <w:i/>
          <w:snapToGrid/>
          <w:lang w:eastAsia="en-US"/>
        </w:rPr>
        <w:t xml:space="preserve"> </w:t>
      </w:r>
      <w:r w:rsidRPr="00920EBA">
        <w:rPr>
          <w:b/>
          <w:i/>
          <w:snapToGrid/>
          <w:lang w:eastAsia="en-US"/>
        </w:rPr>
        <w:t>&gt; Configuration</w:t>
      </w:r>
      <w:r>
        <w:rPr>
          <w:b/>
          <w:i/>
          <w:snapToGrid/>
          <w:lang w:eastAsia="en-US"/>
        </w:rPr>
        <w:t>s</w:t>
      </w:r>
      <w:r w:rsidRPr="00920EBA">
        <w:rPr>
          <w:b/>
          <w:i/>
          <w:snapToGrid/>
          <w:lang w:eastAsia="en-US"/>
        </w:rPr>
        <w:t xml:space="preserve"> des délégués</w:t>
      </w:r>
      <w:r>
        <w:rPr>
          <w:snapToGrid/>
          <w:lang w:eastAsia="en-US"/>
        </w:rPr>
        <w:t>.</w:t>
      </w:r>
    </w:p>
    <w:p w:rsidR="0085700C" w:rsidRDefault="00FA1DEF" w:rsidP="0085700C">
      <w:pPr>
        <w:rPr>
          <w:lang w:val="en-US" w:eastAsia="en-US"/>
        </w:rPr>
      </w:pPr>
      <w:bookmarkStart w:id="2541" w:name="_GoBack"/>
      <w:r>
        <w:rPr>
          <w:noProof/>
          <w:snapToGrid/>
        </w:rPr>
        <w:lastRenderedPageBreak/>
        <w:drawing>
          <wp:inline distT="0" distB="0" distL="0" distR="0" wp14:anchorId="2DE86114" wp14:editId="46E10C97">
            <wp:extent cx="6229350" cy="2581952"/>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61526.png"/>
                    <pic:cNvPicPr/>
                  </pic:nvPicPr>
                  <pic:blipFill>
                    <a:blip r:embed="rId110">
                      <a:extLst>
                        <a:ext uri="{28A0092B-C50C-407E-A947-70E740481C1C}">
                          <a14:useLocalDpi xmlns:a14="http://schemas.microsoft.com/office/drawing/2010/main" val="0"/>
                        </a:ext>
                      </a:extLst>
                    </a:blip>
                    <a:stretch>
                      <a:fillRect/>
                    </a:stretch>
                  </pic:blipFill>
                  <pic:spPr>
                    <a:xfrm>
                      <a:off x="0" y="0"/>
                      <a:ext cx="6232546" cy="2583276"/>
                    </a:xfrm>
                    <a:prstGeom prst="rect">
                      <a:avLst/>
                    </a:prstGeom>
                  </pic:spPr>
                </pic:pic>
              </a:graphicData>
            </a:graphic>
          </wp:inline>
        </w:drawing>
      </w:r>
      <w:bookmarkEnd w:id="2541"/>
    </w:p>
    <w:p w:rsidR="0085700C" w:rsidRDefault="0085700C" w:rsidP="0085700C">
      <w:pPr>
        <w:rPr>
          <w:lang w:eastAsia="en-US"/>
        </w:rPr>
      </w:pPr>
      <w:r>
        <w:rPr>
          <w:lang w:eastAsia="en-US"/>
        </w:rPr>
        <w:t>Ici sont paramétrés tous les droits des délégués aux dépenses, en fonction des Groupes</w:t>
      </w:r>
      <w:r w:rsidRPr="005602DE">
        <w:rPr>
          <w:lang w:eastAsia="en-US"/>
        </w:rPr>
        <w:t>.</w:t>
      </w:r>
    </w:p>
    <w:p w:rsidR="0085700C" w:rsidRDefault="0085700C" w:rsidP="00647AD8">
      <w:pPr>
        <w:pStyle w:val="Heading3"/>
      </w:pPr>
      <w:bookmarkStart w:id="2542" w:name="_Toc291575908"/>
      <w:bookmarkStart w:id="2543" w:name="_Toc294283175"/>
      <w:bookmarkStart w:id="2544" w:name="_Toc333500965"/>
      <w:bookmarkStart w:id="2545" w:name="_Toc334014203"/>
      <w:bookmarkStart w:id="2546" w:name="_Toc334696381"/>
      <w:r w:rsidRPr="006E3616">
        <w:t>Créer</w:t>
      </w:r>
      <w:r>
        <w:t xml:space="preserve"> </w:t>
      </w:r>
      <w:r w:rsidRPr="006E3616">
        <w:t>/</w:t>
      </w:r>
      <w:r>
        <w:t xml:space="preserve"> M</w:t>
      </w:r>
      <w:r w:rsidRPr="006E3616">
        <w:t>odifier</w:t>
      </w:r>
      <w:r>
        <w:t xml:space="preserve"> / Supprimer</w:t>
      </w:r>
      <w:r w:rsidRPr="006E3616">
        <w:t xml:space="preserve"> un paramétrage de délégués aux dépenses</w:t>
      </w:r>
      <w:bookmarkEnd w:id="2542"/>
      <w:bookmarkEnd w:id="2543"/>
      <w:bookmarkEnd w:id="2544"/>
      <w:bookmarkEnd w:id="2545"/>
      <w:bookmarkEnd w:id="2546"/>
    </w:p>
    <w:p w:rsidR="0085700C" w:rsidRPr="00EB46A6" w:rsidRDefault="0085700C" w:rsidP="0085700C">
      <w:pPr>
        <w:rPr>
          <w:i/>
          <w:lang w:eastAsia="en-US"/>
        </w:rPr>
      </w:pPr>
      <w:r w:rsidRPr="00EB46A6">
        <w:rPr>
          <w:lang w:eastAsia="en-US"/>
        </w:rPr>
        <w:t xml:space="preserve">Pour créer une nouvelle configuration de </w:t>
      </w:r>
      <w:r>
        <w:rPr>
          <w:lang w:eastAsia="en-US"/>
        </w:rPr>
        <w:t xml:space="preserve">délégués aux dépenses, cliquer sur </w:t>
      </w:r>
      <w:r w:rsidRPr="00802BA2">
        <w:rPr>
          <w:b/>
          <w:lang w:eastAsia="en-US"/>
        </w:rPr>
        <w:t>Nouveau</w:t>
      </w:r>
      <w:r>
        <w:rPr>
          <w:lang w:eastAsia="en-US"/>
        </w:rPr>
        <w:t>.</w:t>
      </w:r>
    </w:p>
    <w:p w:rsidR="0085700C" w:rsidRPr="005602DE" w:rsidRDefault="00FA1DEF" w:rsidP="0085700C">
      <w:pPr>
        <w:rPr>
          <w:highlight w:val="yellow"/>
          <w:lang w:val="en-US" w:eastAsia="en-US"/>
        </w:rPr>
      </w:pPr>
      <w:r>
        <w:rPr>
          <w:i/>
          <w:noProof/>
          <w:snapToGrid/>
        </w:rPr>
        <w:drawing>
          <wp:inline distT="0" distB="0" distL="0" distR="0" wp14:anchorId="2F6465E4" wp14:editId="39A5B033">
            <wp:extent cx="6228272" cy="3303917"/>
            <wp:effectExtent l="0" t="0" r="127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61802.png"/>
                    <pic:cNvPicPr/>
                  </pic:nvPicPr>
                  <pic:blipFill>
                    <a:blip r:embed="rId111">
                      <a:extLst>
                        <a:ext uri="{28A0092B-C50C-407E-A947-70E740481C1C}">
                          <a14:useLocalDpi xmlns:a14="http://schemas.microsoft.com/office/drawing/2010/main" val="0"/>
                        </a:ext>
                      </a:extLst>
                    </a:blip>
                    <a:stretch>
                      <a:fillRect/>
                    </a:stretch>
                  </pic:blipFill>
                  <pic:spPr>
                    <a:xfrm>
                      <a:off x="0" y="0"/>
                      <a:ext cx="6229446" cy="3304540"/>
                    </a:xfrm>
                    <a:prstGeom prst="rect">
                      <a:avLst/>
                    </a:prstGeom>
                  </pic:spPr>
                </pic:pic>
              </a:graphicData>
            </a:graphic>
          </wp:inline>
        </w:drawing>
      </w:r>
    </w:p>
    <w:p w:rsidR="0085700C" w:rsidRDefault="0085700C" w:rsidP="0085700C">
      <w:pPr>
        <w:pStyle w:val="Puce1"/>
        <w:rPr>
          <w:lang w:eastAsia="en-US"/>
        </w:rPr>
      </w:pPr>
      <w:r w:rsidRPr="005602DE">
        <w:rPr>
          <w:lang w:eastAsia="en-US"/>
        </w:rPr>
        <w:t xml:space="preserve">Remplir les différents champs et cocher les cases selon le paramétrage </w:t>
      </w:r>
      <w:r>
        <w:rPr>
          <w:lang w:eastAsia="en-US"/>
        </w:rPr>
        <w:t>désiré »</w:t>
      </w:r>
      <w:r w:rsidRPr="00514AE5">
        <w:rPr>
          <w:lang w:eastAsia="en-US"/>
        </w:rPr>
        <w:t xml:space="preserve">, puis </w:t>
      </w:r>
      <w:r>
        <w:rPr>
          <w:lang w:eastAsia="en-US"/>
        </w:rPr>
        <w:t xml:space="preserve">cliquer sur </w:t>
      </w:r>
      <w:r w:rsidRPr="00802BA2">
        <w:rPr>
          <w:b/>
          <w:lang w:eastAsia="en-US"/>
        </w:rPr>
        <w:t>Enregistrer</w:t>
      </w:r>
      <w:r w:rsidRPr="005602DE">
        <w:rPr>
          <w:lang w:eastAsia="en-US"/>
        </w:rPr>
        <w:t>.</w:t>
      </w:r>
    </w:p>
    <w:p w:rsidR="0085700C" w:rsidRDefault="0085700C" w:rsidP="0085700C">
      <w:pPr>
        <w:pStyle w:val="Puce1"/>
        <w:rPr>
          <w:lang w:eastAsia="en-US"/>
        </w:rPr>
      </w:pPr>
      <w:r w:rsidRPr="00514AE5">
        <w:rPr>
          <w:lang w:eastAsia="en-US"/>
        </w:rPr>
        <w:t>Pour modifier un</w:t>
      </w:r>
      <w:r>
        <w:rPr>
          <w:lang w:eastAsia="en-US"/>
        </w:rPr>
        <w:t>e configuration</w:t>
      </w:r>
      <w:r w:rsidRPr="00514AE5">
        <w:rPr>
          <w:lang w:eastAsia="en-US"/>
        </w:rPr>
        <w:t xml:space="preserve"> existant</w:t>
      </w:r>
      <w:r>
        <w:rPr>
          <w:lang w:eastAsia="en-US"/>
        </w:rPr>
        <w:t>e</w:t>
      </w:r>
      <w:r w:rsidRPr="00514AE5">
        <w:rPr>
          <w:lang w:eastAsia="en-US"/>
        </w:rPr>
        <w:t xml:space="preserve">, cliquer sur la </w:t>
      </w:r>
      <w:r>
        <w:rPr>
          <w:lang w:eastAsia="en-US"/>
        </w:rPr>
        <w:t xml:space="preserve">configuration à modifier puis sur </w:t>
      </w:r>
      <w:r w:rsidRPr="00E6704E">
        <w:rPr>
          <w:b/>
          <w:lang w:eastAsia="en-US"/>
        </w:rPr>
        <w:t>Modifier</w:t>
      </w:r>
      <w:r w:rsidRPr="00514AE5">
        <w:rPr>
          <w:lang w:eastAsia="en-US"/>
        </w:rPr>
        <w:t xml:space="preserve">. </w:t>
      </w:r>
    </w:p>
    <w:p w:rsidR="0085700C" w:rsidRDefault="0085700C" w:rsidP="0085700C">
      <w:pPr>
        <w:pStyle w:val="Puce1"/>
        <w:rPr>
          <w:lang w:eastAsia="en-US"/>
        </w:rPr>
      </w:pPr>
      <w:r w:rsidRPr="00514AE5">
        <w:rPr>
          <w:lang w:eastAsia="en-US"/>
        </w:rPr>
        <w:t>Pour supprimer un</w:t>
      </w:r>
      <w:r>
        <w:rPr>
          <w:lang w:eastAsia="en-US"/>
        </w:rPr>
        <w:t>e configuration existante</w:t>
      </w:r>
      <w:r w:rsidRPr="00514AE5">
        <w:rPr>
          <w:lang w:eastAsia="en-US"/>
        </w:rPr>
        <w:t xml:space="preserve">, cliquer sur </w:t>
      </w:r>
      <w:r>
        <w:rPr>
          <w:lang w:eastAsia="en-US"/>
        </w:rPr>
        <w:t xml:space="preserve">la configuration  à supprimer puis sur </w:t>
      </w:r>
      <w:r w:rsidRPr="00E6704E">
        <w:rPr>
          <w:b/>
          <w:lang w:eastAsia="en-US"/>
        </w:rPr>
        <w:t>Supprimer</w:t>
      </w:r>
      <w:r>
        <w:rPr>
          <w:lang w:eastAsia="en-US"/>
        </w:rPr>
        <w:t>.</w:t>
      </w:r>
    </w:p>
    <w:p w:rsidR="00480F81" w:rsidRDefault="00480F81" w:rsidP="00480F81">
      <w:pPr>
        <w:pStyle w:val="Heading1"/>
      </w:pPr>
      <w:bookmarkStart w:id="2547" w:name="_Toc334696382"/>
      <w:r>
        <w:lastRenderedPageBreak/>
        <w:t>Types de segments</w:t>
      </w:r>
      <w:r w:rsidR="00CC2883">
        <w:t xml:space="preserve"> </w:t>
      </w:r>
      <w:r w:rsidR="00A06675" w:rsidRPr="00A06675">
        <w:rPr>
          <w:color w:val="DB890D"/>
        </w:rPr>
        <w:t>[</w:t>
      </w:r>
      <w:r w:rsidR="00A06675">
        <w:rPr>
          <w:color w:val="DB890D"/>
        </w:rPr>
        <w:t>O</w:t>
      </w:r>
      <w:r w:rsidR="00CC2883" w:rsidRPr="00A06675">
        <w:rPr>
          <w:color w:val="DB890D"/>
        </w:rPr>
        <w:t>rdre de mission</w:t>
      </w:r>
      <w:r w:rsidR="00A06675">
        <w:rPr>
          <w:color w:val="DB890D"/>
        </w:rPr>
        <w:t>]</w:t>
      </w:r>
      <w:bookmarkEnd w:id="15"/>
      <w:bookmarkEnd w:id="2547"/>
    </w:p>
    <w:p w:rsidR="00480F81" w:rsidRDefault="00480F81" w:rsidP="00647AD8">
      <w:pPr>
        <w:pStyle w:val="Heading2"/>
      </w:pPr>
      <w:bookmarkStart w:id="2548" w:name="_Toc332894106"/>
      <w:bookmarkStart w:id="2549" w:name="_Toc334696383"/>
      <w:r>
        <w:t>Généralités</w:t>
      </w:r>
      <w:bookmarkEnd w:id="2548"/>
      <w:bookmarkEnd w:id="2549"/>
    </w:p>
    <w:p w:rsidR="00315D18" w:rsidRPr="00315D18" w:rsidRDefault="00315D18" w:rsidP="00647AD8">
      <w:pPr>
        <w:pStyle w:val="Heading3"/>
      </w:pPr>
      <w:bookmarkStart w:id="2550" w:name="_Toc332894107"/>
      <w:bookmarkStart w:id="2551" w:name="_Toc334696384"/>
      <w:r>
        <w:t>Objectifs de la table</w:t>
      </w:r>
      <w:bookmarkEnd w:id="2550"/>
      <w:bookmarkEnd w:id="2551"/>
    </w:p>
    <w:p w:rsidR="00A06675" w:rsidRDefault="00A06675" w:rsidP="00480F81">
      <w:r>
        <w:t>La table des types de segment permet de configurer les différentes prestations qui seront disponibles aux collaborateurs dans un ordre de mission.</w:t>
      </w:r>
    </w:p>
    <w:p w:rsidR="00480F81" w:rsidRDefault="00FA1DEF" w:rsidP="00E2161C">
      <w:r>
        <w:rPr>
          <w:noProof/>
          <w:snapToGrid/>
        </w:rPr>
        <w:drawing>
          <wp:inline distT="0" distB="0" distL="0" distR="0" wp14:anchorId="6524B44F" wp14:editId="4C263522">
            <wp:extent cx="6185140" cy="4183811"/>
            <wp:effectExtent l="0" t="0" r="6350" b="76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63837.png"/>
                    <pic:cNvPicPr/>
                  </pic:nvPicPr>
                  <pic:blipFill rotWithShape="1">
                    <a:blip r:embed="rId112">
                      <a:extLst>
                        <a:ext uri="{28A0092B-C50C-407E-A947-70E740481C1C}">
                          <a14:useLocalDpi xmlns:a14="http://schemas.microsoft.com/office/drawing/2010/main" val="0"/>
                        </a:ext>
                      </a:extLst>
                    </a:blip>
                    <a:srcRect r="1240"/>
                    <a:stretch/>
                  </pic:blipFill>
                  <pic:spPr bwMode="auto">
                    <a:xfrm>
                      <a:off x="0" y="0"/>
                      <a:ext cx="6191283" cy="4187966"/>
                    </a:xfrm>
                    <a:prstGeom prst="rect">
                      <a:avLst/>
                    </a:prstGeom>
                    <a:ln>
                      <a:noFill/>
                    </a:ln>
                    <a:extLst>
                      <a:ext uri="{53640926-AAD7-44D8-BBD7-CCE9431645EC}">
                        <a14:shadowObscured xmlns:a14="http://schemas.microsoft.com/office/drawing/2010/main"/>
                      </a:ext>
                    </a:extLst>
                  </pic:spPr>
                </pic:pic>
              </a:graphicData>
            </a:graphic>
          </wp:inline>
        </w:drawing>
      </w:r>
    </w:p>
    <w:p w:rsidR="00CC2883" w:rsidRDefault="00CC2883" w:rsidP="00315D18">
      <w:r>
        <w:t xml:space="preserve">Il existe plusieurs types de segment </w:t>
      </w:r>
      <w:r w:rsidR="00C077E0">
        <w:t xml:space="preserve">configurés </w:t>
      </w:r>
      <w:r>
        <w:t>par défaut : Billet d’avion, billet de train, location de voiture</w:t>
      </w:r>
      <w:r w:rsidR="00C077E0">
        <w:t>, etc.</w:t>
      </w:r>
    </w:p>
    <w:p w:rsidR="00480F81" w:rsidRDefault="00CC2883" w:rsidP="00315D18">
      <w:r>
        <w:t xml:space="preserve">L’administrateur d’ordres de mission peut ajouter de nouveaux segments, en modifier ou en supprimer (sauf pour les </w:t>
      </w:r>
      <w:r w:rsidR="00C077E0">
        <w:t xml:space="preserve">types de </w:t>
      </w:r>
      <w:r>
        <w:t xml:space="preserve">segments </w:t>
      </w:r>
      <w:r w:rsidR="00C077E0">
        <w:t xml:space="preserve">configurés </w:t>
      </w:r>
      <w:r>
        <w:t>par défaut).</w:t>
      </w:r>
    </w:p>
    <w:p w:rsidR="00CC2883" w:rsidRDefault="00CC2883" w:rsidP="00315D18">
      <w:r>
        <w:t xml:space="preserve">Les types de segments sont définis pour chaque </w:t>
      </w:r>
      <w:r w:rsidR="00945410">
        <w:t>type</w:t>
      </w:r>
      <w:r>
        <w:t xml:space="preserve"> d’ordre de mission.</w:t>
      </w:r>
    </w:p>
    <w:p w:rsidR="00CC2883" w:rsidRDefault="00315D18" w:rsidP="00647AD8">
      <w:pPr>
        <w:pStyle w:val="Heading3"/>
      </w:pPr>
      <w:bookmarkStart w:id="2552" w:name="_Toc332894108"/>
      <w:bookmarkStart w:id="2553" w:name="_Toc334696385"/>
      <w:r>
        <w:t>Ce que l’utilisateur voit</w:t>
      </w:r>
      <w:bookmarkEnd w:id="2552"/>
      <w:bookmarkEnd w:id="2553"/>
    </w:p>
    <w:p w:rsidR="00480F81" w:rsidRDefault="00315D18" w:rsidP="00315D18">
      <w:r>
        <w:t xml:space="preserve">Les </w:t>
      </w:r>
      <w:r w:rsidR="00047162">
        <w:t>O</w:t>
      </w:r>
      <w:r>
        <w:t>rdres de mission peuvent être créés de 2 manières :</w:t>
      </w:r>
    </w:p>
    <w:p w:rsidR="00315D18" w:rsidRDefault="00315D18" w:rsidP="00315D18">
      <w:pPr>
        <w:pStyle w:val="Puce1"/>
      </w:pPr>
      <w:r>
        <w:t xml:space="preserve">Si </w:t>
      </w:r>
      <w:r w:rsidR="00B964F7">
        <w:t xml:space="preserve">le </w:t>
      </w:r>
      <w:r w:rsidR="00945410">
        <w:t>module</w:t>
      </w:r>
      <w:r>
        <w:t xml:space="preserve"> </w:t>
      </w:r>
      <w:r w:rsidR="00B964F7">
        <w:t>« </w:t>
      </w:r>
      <w:proofErr w:type="spellStart"/>
      <w:r w:rsidR="00B964F7">
        <w:t>Travel</w:t>
      </w:r>
      <w:proofErr w:type="spellEnd"/>
      <w:r w:rsidR="00B964F7">
        <w:t xml:space="preserve"> </w:t>
      </w:r>
      <w:proofErr w:type="spellStart"/>
      <w:r w:rsidR="00047162">
        <w:t>R</w:t>
      </w:r>
      <w:r w:rsidR="00B964F7">
        <w:t>equest</w:t>
      </w:r>
      <w:proofErr w:type="spellEnd"/>
      <w:r w:rsidR="00B964F7">
        <w:t xml:space="preserve"> » est </w:t>
      </w:r>
      <w:r w:rsidR="00385D96">
        <w:t>intégré</w:t>
      </w:r>
      <w:r w:rsidR="00B964F7">
        <w:t xml:space="preserve"> avec le module de réservation en ligne </w:t>
      </w:r>
      <w:r w:rsidR="00945410">
        <w:t>« </w:t>
      </w:r>
      <w:r>
        <w:t xml:space="preserve">Concur </w:t>
      </w:r>
      <w:proofErr w:type="spellStart"/>
      <w:r>
        <w:t>Travel</w:t>
      </w:r>
      <w:proofErr w:type="spellEnd"/>
      <w:r w:rsidR="00945410">
        <w:t> »</w:t>
      </w:r>
      <w:r w:rsidR="00385D96">
        <w:t>, alors les Ordres de mission</w:t>
      </w:r>
      <w:r>
        <w:t xml:space="preserve"> sont créés à partir de voyages enregistrés par le collaborateur dans Concur </w:t>
      </w:r>
      <w:proofErr w:type="spellStart"/>
      <w:r>
        <w:t>Travel</w:t>
      </w:r>
      <w:proofErr w:type="spellEnd"/>
      <w:r>
        <w:t>.</w:t>
      </w:r>
    </w:p>
    <w:p w:rsidR="00315D18" w:rsidRDefault="00315D18" w:rsidP="00315D18">
      <w:pPr>
        <w:pStyle w:val="Puce1"/>
      </w:pPr>
      <w:r>
        <w:t>Si le</w:t>
      </w:r>
      <w:r w:rsidR="00047162">
        <w:t xml:space="preserve"> module « </w:t>
      </w:r>
      <w:proofErr w:type="spellStart"/>
      <w:r w:rsidR="00047162">
        <w:t>Travel</w:t>
      </w:r>
      <w:proofErr w:type="spellEnd"/>
      <w:r w:rsidR="00047162">
        <w:t xml:space="preserve"> </w:t>
      </w:r>
      <w:proofErr w:type="spellStart"/>
      <w:r w:rsidR="00047162">
        <w:t>Request</w:t>
      </w:r>
      <w:proofErr w:type="spellEnd"/>
      <w:r w:rsidR="00047162">
        <w:t> »</w:t>
      </w:r>
      <w:r>
        <w:t xml:space="preserve"> </w:t>
      </w:r>
      <w:r w:rsidR="00047162">
        <w:t>n’est pas intégré avec un outil de réservation en ligne</w:t>
      </w:r>
      <w:r>
        <w:t>, alors le collaborateur crée les O</w:t>
      </w:r>
      <w:r w:rsidR="00385D96">
        <w:t>rdres de mission</w:t>
      </w:r>
      <w:r>
        <w:t xml:space="preserve"> manuellement.</w:t>
      </w:r>
    </w:p>
    <w:p w:rsidR="00315D18" w:rsidRDefault="00315D18" w:rsidP="00315D18"/>
    <w:p w:rsidR="00315D18" w:rsidRDefault="00385D96" w:rsidP="00385D96">
      <w:r>
        <w:t>Les différents</w:t>
      </w:r>
      <w:r w:rsidR="00FE63CF">
        <w:t xml:space="preserve"> </w:t>
      </w:r>
      <w:r>
        <w:t>types de segments</w:t>
      </w:r>
      <w:r w:rsidR="00315D18">
        <w:t xml:space="preserve"> </w:t>
      </w:r>
      <w:r>
        <w:t xml:space="preserve">disponibles à la saisie apparaissent au niveau de l’onglet </w:t>
      </w:r>
      <w:r w:rsidRPr="00385D96">
        <w:rPr>
          <w:b/>
        </w:rPr>
        <w:t>Segment</w:t>
      </w:r>
      <w:r w:rsidRPr="00385D96">
        <w:t xml:space="preserve"> sous forme d’icône</w:t>
      </w:r>
      <w:r>
        <w:t>.</w:t>
      </w:r>
      <w:r w:rsidR="00315D18">
        <w:t xml:space="preserve"> </w:t>
      </w:r>
      <w:r>
        <w:t>L</w:t>
      </w:r>
      <w:r w:rsidR="00315D18">
        <w:t>e collaborateur sélection</w:t>
      </w:r>
      <w:r w:rsidR="00A06675">
        <w:t>n</w:t>
      </w:r>
      <w:r w:rsidR="00315D18">
        <w:t>e</w:t>
      </w:r>
      <w:r>
        <w:t xml:space="preserve"> alors la ou les prestations nécessaires</w:t>
      </w:r>
      <w:r w:rsidR="00315D18">
        <w:t xml:space="preserve"> </w:t>
      </w:r>
      <w:r>
        <w:t>et alimente les</w:t>
      </w:r>
      <w:r w:rsidR="00315D18">
        <w:t xml:space="preserve"> différents champs. </w:t>
      </w:r>
      <w:r>
        <w:t>Une fois l’ensemble des segments saisis, le collaborateur</w:t>
      </w:r>
      <w:r w:rsidR="00315D18">
        <w:t xml:space="preserve"> soumet l’</w:t>
      </w:r>
      <w:r>
        <w:t>O</w:t>
      </w:r>
      <w:r w:rsidR="00315D18">
        <w:t>rdre de mission</w:t>
      </w:r>
      <w:r>
        <w:t xml:space="preserve"> pour approbation</w:t>
      </w:r>
      <w:r w:rsidR="00315D18">
        <w:t>.</w:t>
      </w:r>
    </w:p>
    <w:p w:rsidR="00315D18" w:rsidRDefault="00FA1DEF" w:rsidP="00E2161C">
      <w:r>
        <w:rPr>
          <w:noProof/>
          <w:snapToGrid/>
        </w:rPr>
        <w:lastRenderedPageBreak/>
        <w:drawing>
          <wp:inline distT="0" distB="0" distL="0" distR="0" wp14:anchorId="12EC5C1A" wp14:editId="10960DB1">
            <wp:extent cx="6219645" cy="1984076"/>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64135.png"/>
                    <pic:cNvPicPr/>
                  </pic:nvPicPr>
                  <pic:blipFill>
                    <a:blip r:embed="rId113">
                      <a:extLst>
                        <a:ext uri="{28A0092B-C50C-407E-A947-70E740481C1C}">
                          <a14:useLocalDpi xmlns:a14="http://schemas.microsoft.com/office/drawing/2010/main" val="0"/>
                        </a:ext>
                      </a:extLst>
                    </a:blip>
                    <a:stretch>
                      <a:fillRect/>
                    </a:stretch>
                  </pic:blipFill>
                  <pic:spPr>
                    <a:xfrm>
                      <a:off x="0" y="0"/>
                      <a:ext cx="6220704" cy="1984414"/>
                    </a:xfrm>
                    <a:prstGeom prst="rect">
                      <a:avLst/>
                    </a:prstGeom>
                  </pic:spPr>
                </pic:pic>
              </a:graphicData>
            </a:graphic>
          </wp:inline>
        </w:drawing>
      </w:r>
    </w:p>
    <w:p w:rsidR="002D513B" w:rsidRDefault="002D513B" w:rsidP="00647AD8">
      <w:pPr>
        <w:pStyle w:val="Heading2"/>
      </w:pPr>
      <w:bookmarkStart w:id="2554" w:name="_Toc332894109"/>
      <w:bookmarkStart w:id="2555" w:name="_Toc334696386"/>
      <w:r>
        <w:t>Configuration</w:t>
      </w:r>
      <w:bookmarkEnd w:id="2554"/>
      <w:bookmarkEnd w:id="2555"/>
    </w:p>
    <w:p w:rsidR="002D513B" w:rsidRPr="002D513B" w:rsidRDefault="00945410" w:rsidP="002D513B">
      <w:r>
        <w:t xml:space="preserve">L’accès à l’administration des types de prestations se fait via </w:t>
      </w:r>
      <w:r w:rsidR="002D513B">
        <w:t xml:space="preserve"> </w:t>
      </w:r>
      <w:r w:rsidR="002D513B" w:rsidRPr="002D513B">
        <w:rPr>
          <w:b/>
          <w:i/>
        </w:rPr>
        <w:t>Administration &gt; Administration des ordres de mission &gt; Types de segment</w:t>
      </w:r>
      <w:r w:rsidR="002D513B">
        <w:t>.</w:t>
      </w:r>
    </w:p>
    <w:p w:rsidR="00315D18" w:rsidRDefault="002D513B" w:rsidP="00647AD8">
      <w:pPr>
        <w:pStyle w:val="Heading3"/>
      </w:pPr>
      <w:bookmarkStart w:id="2556" w:name="_Toc332894110"/>
      <w:bookmarkStart w:id="2557" w:name="_Toc334696387"/>
      <w:r>
        <w:t>Créer un nouveau type de segment</w:t>
      </w:r>
      <w:bookmarkEnd w:id="2556"/>
      <w:bookmarkEnd w:id="2557"/>
    </w:p>
    <w:p w:rsidR="002D513B" w:rsidRDefault="00385D96" w:rsidP="00385D96">
      <w:r>
        <w:t xml:space="preserve">Pour créer un niveau type de segment, il suffit de sélectionner un </w:t>
      </w:r>
      <w:r w:rsidR="00047162">
        <w:t xml:space="preserve">type de </w:t>
      </w:r>
      <w:r>
        <w:t xml:space="preserve">segment existant puis </w:t>
      </w:r>
      <w:r w:rsidR="00997844">
        <w:t xml:space="preserve">cliquer sur </w:t>
      </w:r>
      <w:r w:rsidR="00997844" w:rsidRPr="00997844">
        <w:rPr>
          <w:b/>
        </w:rPr>
        <w:t>Copier</w:t>
      </w:r>
      <w:r w:rsidR="00997844">
        <w:t>.</w:t>
      </w:r>
    </w:p>
    <w:p w:rsidR="00997844" w:rsidRPr="002D513B" w:rsidRDefault="00FA1DEF" w:rsidP="00E2161C">
      <w:r>
        <w:rPr>
          <w:noProof/>
          <w:snapToGrid/>
        </w:rPr>
        <w:drawing>
          <wp:inline distT="0" distB="0" distL="0" distR="0" wp14:anchorId="011476CD" wp14:editId="091E3486">
            <wp:extent cx="6159261" cy="3680469"/>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64345.png"/>
                    <pic:cNvPicPr/>
                  </pic:nvPicPr>
                  <pic:blipFill>
                    <a:blip r:embed="rId114">
                      <a:extLst>
                        <a:ext uri="{28A0092B-C50C-407E-A947-70E740481C1C}">
                          <a14:useLocalDpi xmlns:a14="http://schemas.microsoft.com/office/drawing/2010/main" val="0"/>
                        </a:ext>
                      </a:extLst>
                    </a:blip>
                    <a:stretch>
                      <a:fillRect/>
                    </a:stretch>
                  </pic:blipFill>
                  <pic:spPr>
                    <a:xfrm>
                      <a:off x="0" y="0"/>
                      <a:ext cx="6160309" cy="3681095"/>
                    </a:xfrm>
                    <a:prstGeom prst="rect">
                      <a:avLst/>
                    </a:prstGeom>
                  </pic:spPr>
                </pic:pic>
              </a:graphicData>
            </a:graphic>
          </wp:inline>
        </w:drawing>
      </w:r>
    </w:p>
    <w:p w:rsidR="00315D18" w:rsidRDefault="00997844" w:rsidP="00315D18">
      <w:pPr>
        <w:pStyle w:val="Puce1"/>
        <w:numPr>
          <w:ilvl w:val="0"/>
          <w:numId w:val="0"/>
        </w:numPr>
        <w:ind w:left="936" w:hanging="360"/>
      </w:pPr>
      <w:r>
        <w:t xml:space="preserve">La fenêtre </w:t>
      </w:r>
      <w:r w:rsidRPr="00997844">
        <w:rPr>
          <w:b/>
        </w:rPr>
        <w:t>Nouveau type de segment</w:t>
      </w:r>
      <w:r>
        <w:t xml:space="preserve"> apparait </w:t>
      </w:r>
      <w:r w:rsidR="00385D96">
        <w:t xml:space="preserve">alors </w:t>
      </w:r>
      <w:r>
        <w:t>:</w:t>
      </w:r>
    </w:p>
    <w:p w:rsidR="00997844" w:rsidRDefault="00FA1DEF" w:rsidP="00315D18">
      <w:pPr>
        <w:pStyle w:val="Puce1"/>
        <w:numPr>
          <w:ilvl w:val="0"/>
          <w:numId w:val="0"/>
        </w:numPr>
        <w:ind w:left="936" w:hanging="360"/>
      </w:pPr>
      <w:r>
        <w:rPr>
          <w:noProof/>
          <w:snapToGrid/>
        </w:rPr>
        <w:drawing>
          <wp:inline distT="0" distB="0" distL="0" distR="0" wp14:anchorId="11900F16" wp14:editId="5E9F6FC5">
            <wp:extent cx="3623094" cy="1449238"/>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64449.png"/>
                    <pic:cNvPicPr/>
                  </pic:nvPicPr>
                  <pic:blipFill rotWithShape="1">
                    <a:blip r:embed="rId115">
                      <a:extLst>
                        <a:ext uri="{28A0092B-C50C-407E-A947-70E740481C1C}">
                          <a14:useLocalDpi xmlns:a14="http://schemas.microsoft.com/office/drawing/2010/main" val="0"/>
                        </a:ext>
                      </a:extLst>
                    </a:blip>
                    <a:srcRect l="189" t="5321" r="20566" b="5275"/>
                    <a:stretch/>
                  </pic:blipFill>
                  <pic:spPr bwMode="auto">
                    <a:xfrm>
                      <a:off x="0" y="0"/>
                      <a:ext cx="3638851" cy="1455541"/>
                    </a:xfrm>
                    <a:prstGeom prst="rect">
                      <a:avLst/>
                    </a:prstGeom>
                    <a:ln>
                      <a:noFill/>
                    </a:ln>
                    <a:extLst>
                      <a:ext uri="{53640926-AAD7-44D8-BBD7-CCE9431645EC}">
                        <a14:shadowObscured xmlns:a14="http://schemas.microsoft.com/office/drawing/2010/main"/>
                      </a:ext>
                    </a:extLst>
                  </pic:spPr>
                </pic:pic>
              </a:graphicData>
            </a:graphic>
          </wp:inline>
        </w:drawing>
      </w:r>
    </w:p>
    <w:p w:rsidR="00762389" w:rsidRDefault="00762389" w:rsidP="002D64E5">
      <w:pPr>
        <w:ind w:left="0"/>
        <w:rPr>
          <w:snapToGrid/>
          <w:lang w:eastAsia="en-US"/>
        </w:rPr>
      </w:pPr>
    </w:p>
    <w:p w:rsidR="00205286" w:rsidRDefault="00385D96" w:rsidP="002D64E5">
      <w:pPr>
        <w:rPr>
          <w:snapToGrid/>
          <w:lang w:eastAsia="en-US"/>
        </w:rPr>
      </w:pPr>
      <w:r>
        <w:rPr>
          <w:snapToGrid/>
          <w:lang w:eastAsia="en-US"/>
        </w:rPr>
        <w:t>Compléter les champs comme suit :</w:t>
      </w:r>
    </w:p>
    <w:p w:rsidR="00205286" w:rsidRDefault="00205286" w:rsidP="00385D96">
      <w:pPr>
        <w:rPr>
          <w:snapToGrid/>
          <w:lang w:eastAsia="en-US"/>
        </w:rPr>
      </w:pPr>
    </w:p>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26"/>
        <w:gridCol w:w="7088"/>
      </w:tblGrid>
      <w:tr w:rsidR="00385D96" w:rsidRPr="00D058B4" w:rsidTr="00073CC6">
        <w:trPr>
          <w:cantSplit/>
          <w:tblHeader/>
        </w:trPr>
        <w:tc>
          <w:tcPr>
            <w:tcW w:w="2126" w:type="dxa"/>
            <w:shd w:val="clear" w:color="auto" w:fill="000000"/>
          </w:tcPr>
          <w:p w:rsidR="00385D96" w:rsidRPr="002052B5" w:rsidRDefault="00385D96" w:rsidP="00073CC6">
            <w:pPr>
              <w:ind w:left="27"/>
              <w:rPr>
                <w:b/>
                <w:lang w:eastAsia="en-US"/>
              </w:rPr>
            </w:pPr>
            <w:r w:rsidRPr="002052B5">
              <w:rPr>
                <w:b/>
                <w:lang w:eastAsia="en-US"/>
              </w:rPr>
              <w:t>Champ</w:t>
            </w:r>
          </w:p>
        </w:tc>
        <w:tc>
          <w:tcPr>
            <w:tcW w:w="7088" w:type="dxa"/>
            <w:shd w:val="clear" w:color="auto" w:fill="000000"/>
          </w:tcPr>
          <w:p w:rsidR="00385D96" w:rsidRPr="002052B5" w:rsidRDefault="00385D96" w:rsidP="00073CC6">
            <w:pPr>
              <w:ind w:left="27"/>
              <w:rPr>
                <w:b/>
                <w:lang w:eastAsia="en-US"/>
              </w:rPr>
            </w:pPr>
            <w:r w:rsidRPr="002052B5">
              <w:rPr>
                <w:b/>
                <w:lang w:eastAsia="en-US"/>
              </w:rPr>
              <w:t>Description</w:t>
            </w:r>
          </w:p>
        </w:tc>
      </w:tr>
      <w:tr w:rsidR="00385D96" w:rsidRPr="00D058B4" w:rsidTr="00073CC6">
        <w:trPr>
          <w:cantSplit/>
        </w:trPr>
        <w:tc>
          <w:tcPr>
            <w:tcW w:w="2126" w:type="dxa"/>
          </w:tcPr>
          <w:p w:rsidR="00385D96" w:rsidRPr="00D058B4" w:rsidRDefault="00385D96" w:rsidP="00073CC6">
            <w:pPr>
              <w:tabs>
                <w:tab w:val="clear" w:pos="426"/>
                <w:tab w:val="left" w:pos="310"/>
              </w:tabs>
              <w:ind w:left="27"/>
              <w:jc w:val="left"/>
              <w:rPr>
                <w:lang w:eastAsia="en-US"/>
              </w:rPr>
            </w:pPr>
            <w:r>
              <w:rPr>
                <w:lang w:eastAsia="en-US"/>
              </w:rPr>
              <w:t>Nom</w:t>
            </w:r>
          </w:p>
        </w:tc>
        <w:tc>
          <w:tcPr>
            <w:tcW w:w="7088" w:type="dxa"/>
          </w:tcPr>
          <w:p w:rsidR="00385D96" w:rsidRPr="00D058B4" w:rsidRDefault="00385D96" w:rsidP="00073CC6">
            <w:pPr>
              <w:ind w:left="27"/>
              <w:rPr>
                <w:lang w:eastAsia="en-US"/>
              </w:rPr>
            </w:pPr>
            <w:r>
              <w:rPr>
                <w:snapToGrid/>
                <w:lang w:eastAsia="en-US"/>
              </w:rPr>
              <w:t>Nom unique pour le nouveau type de segment</w:t>
            </w:r>
          </w:p>
        </w:tc>
      </w:tr>
      <w:tr w:rsidR="00385D96" w:rsidRPr="00D058B4" w:rsidTr="00073CC6">
        <w:trPr>
          <w:cantSplit/>
        </w:trPr>
        <w:tc>
          <w:tcPr>
            <w:tcW w:w="2126" w:type="dxa"/>
          </w:tcPr>
          <w:p w:rsidR="00385D96" w:rsidRDefault="00385D96" w:rsidP="00073CC6">
            <w:pPr>
              <w:tabs>
                <w:tab w:val="clear" w:pos="426"/>
                <w:tab w:val="left" w:pos="310"/>
              </w:tabs>
              <w:ind w:left="27"/>
              <w:jc w:val="left"/>
              <w:rPr>
                <w:lang w:eastAsia="en-US"/>
              </w:rPr>
            </w:pPr>
            <w:r>
              <w:rPr>
                <w:lang w:eastAsia="en-US"/>
              </w:rPr>
              <w:t>Icône de segment</w:t>
            </w:r>
          </w:p>
        </w:tc>
        <w:tc>
          <w:tcPr>
            <w:tcW w:w="7088" w:type="dxa"/>
          </w:tcPr>
          <w:p w:rsidR="00385D96" w:rsidRDefault="00385D96" w:rsidP="00073CC6">
            <w:pPr>
              <w:ind w:left="27"/>
              <w:rPr>
                <w:snapToGrid/>
                <w:lang w:eastAsia="en-US"/>
              </w:rPr>
            </w:pPr>
            <w:r>
              <w:rPr>
                <w:snapToGrid/>
                <w:lang w:eastAsia="en-US"/>
              </w:rPr>
              <w:t>Sélectionner une icône parmi celles existantes à associer</w:t>
            </w:r>
          </w:p>
        </w:tc>
      </w:tr>
      <w:tr w:rsidR="00385D96" w:rsidRPr="00D058B4" w:rsidTr="00073CC6">
        <w:trPr>
          <w:cantSplit/>
        </w:trPr>
        <w:tc>
          <w:tcPr>
            <w:tcW w:w="2126" w:type="dxa"/>
          </w:tcPr>
          <w:p w:rsidR="00385D96" w:rsidRDefault="00073CC6" w:rsidP="00385D96">
            <w:pPr>
              <w:tabs>
                <w:tab w:val="clear" w:pos="426"/>
                <w:tab w:val="left" w:pos="310"/>
              </w:tabs>
              <w:ind w:left="0"/>
              <w:jc w:val="left"/>
              <w:rPr>
                <w:lang w:eastAsia="en-US"/>
              </w:rPr>
            </w:pPr>
            <w:r>
              <w:rPr>
                <w:lang w:eastAsia="en-US"/>
              </w:rPr>
              <w:t>Ordre</w:t>
            </w:r>
            <w:r w:rsidR="00385D96">
              <w:rPr>
                <w:lang w:eastAsia="en-US"/>
              </w:rPr>
              <w:t xml:space="preserve"> d’affichage</w:t>
            </w:r>
          </w:p>
        </w:tc>
        <w:tc>
          <w:tcPr>
            <w:tcW w:w="7088" w:type="dxa"/>
          </w:tcPr>
          <w:p w:rsidR="00385D96" w:rsidRDefault="00385D96" w:rsidP="00073CC6">
            <w:pPr>
              <w:ind w:left="27"/>
              <w:rPr>
                <w:snapToGrid/>
                <w:lang w:eastAsia="en-US"/>
              </w:rPr>
            </w:pPr>
            <w:r>
              <w:rPr>
                <w:snapToGrid/>
                <w:lang w:eastAsia="en-US"/>
              </w:rPr>
              <w:t xml:space="preserve">Saisir un ordre d’affichage afin d’ordonnancer les différents types de segments existants dans l’onglet </w:t>
            </w:r>
            <w:r w:rsidRPr="00385D96">
              <w:rPr>
                <w:b/>
                <w:snapToGrid/>
                <w:lang w:eastAsia="en-US"/>
              </w:rPr>
              <w:t>Segment</w:t>
            </w:r>
            <w:r>
              <w:rPr>
                <w:snapToGrid/>
                <w:lang w:eastAsia="en-US"/>
              </w:rPr>
              <w:t>.</w:t>
            </w:r>
          </w:p>
        </w:tc>
      </w:tr>
    </w:tbl>
    <w:p w:rsidR="00997844" w:rsidRDefault="00385D96" w:rsidP="00997844">
      <w:pPr>
        <w:rPr>
          <w:b/>
        </w:rPr>
      </w:pPr>
      <w:r w:rsidRPr="00385D96">
        <w:t xml:space="preserve">Cliquer ensuite sur </w:t>
      </w:r>
      <w:r>
        <w:rPr>
          <w:b/>
        </w:rPr>
        <w:t>Terminer</w:t>
      </w:r>
      <w:r w:rsidRPr="00385D96">
        <w:t>.</w:t>
      </w:r>
    </w:p>
    <w:p w:rsidR="00997844" w:rsidRPr="00997844" w:rsidRDefault="00997844" w:rsidP="00647AD8">
      <w:pPr>
        <w:pStyle w:val="Heading3"/>
      </w:pPr>
      <w:bookmarkStart w:id="2558" w:name="_Toc332894111"/>
      <w:bookmarkStart w:id="2559" w:name="_Toc334696388"/>
      <w:r>
        <w:t>Modifier un type de segment</w:t>
      </w:r>
      <w:bookmarkEnd w:id="2558"/>
      <w:bookmarkEnd w:id="2559"/>
    </w:p>
    <w:p w:rsidR="00315D18" w:rsidRDefault="00047162" w:rsidP="00047162">
      <w:r>
        <w:t>Un certain nombre de segments sont configurés par défaut dans le système</w:t>
      </w:r>
      <w:r w:rsidR="0095548E">
        <w:t xml:space="preserve">, </w:t>
      </w:r>
      <w:r w:rsidR="00997844">
        <w:t>seul l’ordre d’affichage est modifiable</w:t>
      </w:r>
      <w:r w:rsidR="0095548E">
        <w:t xml:space="preserve"> pour ces segments</w:t>
      </w:r>
      <w:r w:rsidR="00997844">
        <w:t>.</w:t>
      </w:r>
      <w:r w:rsidR="004B5C8E">
        <w:t xml:space="preserve"> </w:t>
      </w:r>
      <w:r>
        <w:t>A l’inverse, p</w:t>
      </w:r>
      <w:r w:rsidR="004B5C8E">
        <w:t>our les</w:t>
      </w:r>
      <w:r>
        <w:t xml:space="preserve"> types de segments créés par l’A</w:t>
      </w:r>
      <w:r w:rsidR="004B5C8E">
        <w:t xml:space="preserve">dministrateur, </w:t>
      </w:r>
      <w:r>
        <w:t xml:space="preserve">l’ensemble des champs </w:t>
      </w:r>
      <w:r w:rsidR="0095548E">
        <w:t>est</w:t>
      </w:r>
      <w:r w:rsidR="004B5C8E">
        <w:t xml:space="preserve"> modifiable.</w:t>
      </w:r>
    </w:p>
    <w:p w:rsidR="002D3AFD" w:rsidRDefault="00047162" w:rsidP="009A1278">
      <w:r>
        <w:t>Pour modifier un type de segment, s</w:t>
      </w:r>
      <w:r w:rsidR="0095548E">
        <w:t>électionnez-en un</w:t>
      </w:r>
      <w:r w:rsidR="002D3AFD">
        <w:t xml:space="preserve">, puis cliquer sur </w:t>
      </w:r>
      <w:r w:rsidR="002D3AFD" w:rsidRPr="00047162">
        <w:rPr>
          <w:b/>
        </w:rPr>
        <w:t>Modifier</w:t>
      </w:r>
      <w:r w:rsidR="0095548E">
        <w:rPr>
          <w:b/>
        </w:rPr>
        <w:t> </w:t>
      </w:r>
      <w:r w:rsidR="0095548E">
        <w:t>:</w:t>
      </w:r>
    </w:p>
    <w:p w:rsidR="00315D18" w:rsidRDefault="00FA1DEF" w:rsidP="00E2161C">
      <w:r>
        <w:rPr>
          <w:noProof/>
          <w:snapToGrid/>
        </w:rPr>
        <w:drawing>
          <wp:inline distT="0" distB="0" distL="0" distR="0" wp14:anchorId="71EF3C44" wp14:editId="01E7F3C5">
            <wp:extent cx="6193766" cy="3681739"/>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64716.png"/>
                    <pic:cNvPicPr/>
                  </pic:nvPicPr>
                  <pic:blipFill>
                    <a:blip r:embed="rId116">
                      <a:extLst>
                        <a:ext uri="{28A0092B-C50C-407E-A947-70E740481C1C}">
                          <a14:useLocalDpi xmlns:a14="http://schemas.microsoft.com/office/drawing/2010/main" val="0"/>
                        </a:ext>
                      </a:extLst>
                    </a:blip>
                    <a:stretch>
                      <a:fillRect/>
                    </a:stretch>
                  </pic:blipFill>
                  <pic:spPr>
                    <a:xfrm>
                      <a:off x="0" y="0"/>
                      <a:ext cx="6194820" cy="3682365"/>
                    </a:xfrm>
                    <a:prstGeom prst="rect">
                      <a:avLst/>
                    </a:prstGeom>
                  </pic:spPr>
                </pic:pic>
              </a:graphicData>
            </a:graphic>
          </wp:inline>
        </w:drawing>
      </w:r>
    </w:p>
    <w:p w:rsidR="00315D18" w:rsidRDefault="009A1278" w:rsidP="009A1278">
      <w:r>
        <w:t xml:space="preserve">Effectuer les changements nécessaires, puis cliquer sur </w:t>
      </w:r>
      <w:r w:rsidRPr="00047162">
        <w:rPr>
          <w:b/>
        </w:rPr>
        <w:t>Terminer</w:t>
      </w:r>
      <w:r>
        <w:t>.</w:t>
      </w:r>
    </w:p>
    <w:p w:rsidR="009A1278" w:rsidRDefault="009A1278" w:rsidP="00647AD8">
      <w:pPr>
        <w:pStyle w:val="Heading3"/>
      </w:pPr>
      <w:bookmarkStart w:id="2560" w:name="_Toc332894112"/>
      <w:bookmarkStart w:id="2561" w:name="_Toc334696389"/>
      <w:r>
        <w:t>Supprimer un type de segment</w:t>
      </w:r>
      <w:bookmarkEnd w:id="2560"/>
      <w:bookmarkEnd w:id="2561"/>
    </w:p>
    <w:p w:rsidR="00047162" w:rsidRDefault="00B964F7" w:rsidP="004A6443">
      <w:pPr>
        <w:pStyle w:val="Puce1"/>
      </w:pPr>
      <w:r>
        <w:t xml:space="preserve">Il est possible de supprimer un type de </w:t>
      </w:r>
      <w:r w:rsidR="00047162">
        <w:t>segment</w:t>
      </w:r>
      <w:r>
        <w:t xml:space="preserve"> </w:t>
      </w:r>
      <w:r w:rsidR="009A1278">
        <w:t xml:space="preserve">uniquement s’il n’a jamais été utilisé par un collaborateur. </w:t>
      </w:r>
      <w:r w:rsidR="00047162">
        <w:t xml:space="preserve">Dans ce cas-là il suffit de sélectionner le type de segment à supprimer et cliquer ensuite sur </w:t>
      </w:r>
      <w:r w:rsidR="00047162" w:rsidRPr="00047162">
        <w:rPr>
          <w:b/>
        </w:rPr>
        <w:t>Supprimer</w:t>
      </w:r>
      <w:r w:rsidR="00047162">
        <w:t>.</w:t>
      </w:r>
    </w:p>
    <w:p w:rsidR="00047162" w:rsidRDefault="00FA1DEF" w:rsidP="00047162">
      <w:r>
        <w:rPr>
          <w:noProof/>
          <w:snapToGrid/>
        </w:rPr>
        <w:lastRenderedPageBreak/>
        <w:drawing>
          <wp:inline distT="0" distB="0" distL="0" distR="0" wp14:anchorId="24447BB1" wp14:editId="724A071F">
            <wp:extent cx="5952227" cy="3752212"/>
            <wp:effectExtent l="0" t="0" r="0" b="127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65030.png"/>
                    <pic:cNvPicPr/>
                  </pic:nvPicPr>
                  <pic:blipFill>
                    <a:blip r:embed="rId117">
                      <a:extLst>
                        <a:ext uri="{28A0092B-C50C-407E-A947-70E740481C1C}">
                          <a14:useLocalDpi xmlns:a14="http://schemas.microsoft.com/office/drawing/2010/main" val="0"/>
                        </a:ext>
                      </a:extLst>
                    </a:blip>
                    <a:stretch>
                      <a:fillRect/>
                    </a:stretch>
                  </pic:blipFill>
                  <pic:spPr>
                    <a:xfrm>
                      <a:off x="0" y="0"/>
                      <a:ext cx="5953239" cy="3752850"/>
                    </a:xfrm>
                    <a:prstGeom prst="rect">
                      <a:avLst/>
                    </a:prstGeom>
                  </pic:spPr>
                </pic:pic>
              </a:graphicData>
            </a:graphic>
          </wp:inline>
        </w:drawing>
      </w:r>
    </w:p>
    <w:p w:rsidR="009A1278" w:rsidRDefault="00047162" w:rsidP="004A6443">
      <w:pPr>
        <w:pStyle w:val="Puce1"/>
      </w:pPr>
      <w:r>
        <w:t>L</w:t>
      </w:r>
      <w:r w:rsidR="009A1278">
        <w:t>e</w:t>
      </w:r>
      <w:r>
        <w:t xml:space="preserve">s types de segments configurés par défaut ne peuvent quant à eux pas être supprimés. </w:t>
      </w:r>
    </w:p>
    <w:p w:rsidR="006D0660" w:rsidRDefault="006D0660" w:rsidP="006D0660">
      <w:pPr>
        <w:pStyle w:val="Heading1"/>
      </w:pPr>
      <w:bookmarkStart w:id="2562" w:name="_Toc332894113"/>
      <w:bookmarkStart w:id="2563" w:name="_Toc334696390"/>
      <w:r>
        <w:t xml:space="preserve">Agences de voyage </w:t>
      </w:r>
      <w:r w:rsidR="00A06675" w:rsidRPr="00A06675">
        <w:rPr>
          <w:color w:val="DB890D"/>
        </w:rPr>
        <w:t>[</w:t>
      </w:r>
      <w:r w:rsidR="00A06675">
        <w:rPr>
          <w:color w:val="DB890D"/>
        </w:rPr>
        <w:t>O</w:t>
      </w:r>
      <w:r w:rsidR="00A06675" w:rsidRPr="00A06675">
        <w:rPr>
          <w:color w:val="DB890D"/>
        </w:rPr>
        <w:t>rdre de mission</w:t>
      </w:r>
      <w:r w:rsidR="00A06675">
        <w:rPr>
          <w:color w:val="DB890D"/>
        </w:rPr>
        <w:t>]</w:t>
      </w:r>
      <w:bookmarkEnd w:id="2562"/>
      <w:bookmarkEnd w:id="2563"/>
    </w:p>
    <w:p w:rsidR="006D0660" w:rsidRDefault="006D0660" w:rsidP="00647AD8">
      <w:pPr>
        <w:pStyle w:val="Heading2"/>
      </w:pPr>
      <w:bookmarkStart w:id="2564" w:name="_Toc332894114"/>
      <w:bookmarkStart w:id="2565" w:name="_Toc334696391"/>
      <w:r>
        <w:t>Objectifs de la table</w:t>
      </w:r>
      <w:bookmarkEnd w:id="2564"/>
      <w:bookmarkEnd w:id="2565"/>
    </w:p>
    <w:p w:rsidR="009A1278" w:rsidRPr="009A1278" w:rsidRDefault="004D0374" w:rsidP="00A06675">
      <w:r>
        <w:t xml:space="preserve">Selon la configuration, une entreprise peut choisir d’envoyer un </w:t>
      </w:r>
      <w:r w:rsidR="00047162">
        <w:t>courrier électronique</w:t>
      </w:r>
      <w:r>
        <w:t xml:space="preserve"> à son agence de voyage lors</w:t>
      </w:r>
      <w:r w:rsidR="00047162">
        <w:t>qu’un collaborateur soumet un Ordre de mission</w:t>
      </w:r>
      <w:r w:rsidR="00FE63CF">
        <w:t>, ou lorsqu’il le soumet à validation</w:t>
      </w:r>
      <w:r>
        <w:t>.</w:t>
      </w:r>
    </w:p>
    <w:p w:rsidR="00315D18" w:rsidRDefault="004D0374" w:rsidP="00A06675">
      <w:r>
        <w:t>L’administrateur utilise</w:t>
      </w:r>
      <w:r w:rsidR="00FE63CF">
        <w:t xml:space="preserve"> cette table pour définir </w:t>
      </w:r>
      <w:r>
        <w:t xml:space="preserve">les agences de voyage et les adresses mails </w:t>
      </w:r>
      <w:r w:rsidR="00FE63CF">
        <w:t xml:space="preserve">qui y sont </w:t>
      </w:r>
      <w:r>
        <w:t>associées.</w:t>
      </w:r>
    </w:p>
    <w:p w:rsidR="004D0374" w:rsidRDefault="004D0374" w:rsidP="00647AD8">
      <w:pPr>
        <w:pStyle w:val="Heading2"/>
      </w:pPr>
      <w:bookmarkStart w:id="2566" w:name="_Toc332894115"/>
      <w:bookmarkStart w:id="2567" w:name="_Toc334696392"/>
      <w:r>
        <w:t>Configuration</w:t>
      </w:r>
      <w:bookmarkEnd w:id="2566"/>
      <w:bookmarkEnd w:id="2567"/>
    </w:p>
    <w:p w:rsidR="00E467E8" w:rsidRPr="00E467E8" w:rsidRDefault="00E467E8" w:rsidP="00647AD8">
      <w:pPr>
        <w:pStyle w:val="Heading3"/>
      </w:pPr>
      <w:bookmarkStart w:id="2568" w:name="_Toc332894116"/>
      <w:bookmarkStart w:id="2569" w:name="_Toc334696393"/>
      <w:r>
        <w:t>Accès</w:t>
      </w:r>
      <w:bookmarkEnd w:id="2568"/>
      <w:bookmarkEnd w:id="2569"/>
    </w:p>
    <w:p w:rsidR="004D0374" w:rsidRDefault="00A06675" w:rsidP="004D0374">
      <w:pPr>
        <w:rPr>
          <w:b/>
          <w:i/>
        </w:rPr>
      </w:pPr>
      <w:r>
        <w:t>L’accès à la table des agences de voyages</w:t>
      </w:r>
      <w:r w:rsidR="00E467E8">
        <w:t xml:space="preserve"> </w:t>
      </w:r>
      <w:r>
        <w:t>se fait via</w:t>
      </w:r>
      <w:r w:rsidR="00E467E8">
        <w:t xml:space="preserve"> </w:t>
      </w:r>
      <w:r w:rsidR="00E467E8" w:rsidRPr="00E467E8">
        <w:rPr>
          <w:b/>
          <w:i/>
        </w:rPr>
        <w:t>Administration &gt; Administration des ordres de mission &gt; Agences de voyage</w:t>
      </w:r>
    </w:p>
    <w:p w:rsidR="00E467E8" w:rsidRDefault="00FA1DEF" w:rsidP="00E2161C">
      <w:pPr>
        <w:rPr>
          <w:b/>
          <w:i/>
        </w:rPr>
      </w:pPr>
      <w:r>
        <w:rPr>
          <w:b/>
          <w:i/>
          <w:noProof/>
          <w:snapToGrid/>
        </w:rPr>
        <w:lastRenderedPageBreak/>
        <w:drawing>
          <wp:inline distT="0" distB="0" distL="0" distR="0" wp14:anchorId="39FC9605" wp14:editId="2A140706">
            <wp:extent cx="6228272" cy="4249967"/>
            <wp:effectExtent l="0" t="0" r="127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70328.png"/>
                    <pic:cNvPicPr/>
                  </pic:nvPicPr>
                  <pic:blipFill>
                    <a:blip r:embed="rId118">
                      <a:extLst>
                        <a:ext uri="{28A0092B-C50C-407E-A947-70E740481C1C}">
                          <a14:useLocalDpi xmlns:a14="http://schemas.microsoft.com/office/drawing/2010/main" val="0"/>
                        </a:ext>
                      </a:extLst>
                    </a:blip>
                    <a:stretch>
                      <a:fillRect/>
                    </a:stretch>
                  </pic:blipFill>
                  <pic:spPr>
                    <a:xfrm>
                      <a:off x="0" y="0"/>
                      <a:ext cx="6229331" cy="4250690"/>
                    </a:xfrm>
                    <a:prstGeom prst="rect">
                      <a:avLst/>
                    </a:prstGeom>
                  </pic:spPr>
                </pic:pic>
              </a:graphicData>
            </a:graphic>
          </wp:inline>
        </w:drawing>
      </w:r>
    </w:p>
    <w:p w:rsidR="00E467E8" w:rsidRDefault="00E467E8" w:rsidP="004D0374">
      <w:r>
        <w:t xml:space="preserve">La page </w:t>
      </w:r>
      <w:r w:rsidRPr="00E467E8">
        <w:rPr>
          <w:b/>
        </w:rPr>
        <w:t xml:space="preserve">Agences de voyage </w:t>
      </w:r>
      <w:r w:rsidRPr="00A859A5">
        <w:t>apparait </w:t>
      </w:r>
      <w:r>
        <w:t>:</w:t>
      </w:r>
    </w:p>
    <w:p w:rsidR="00D14B64" w:rsidRDefault="00D14B64" w:rsidP="004D0374"/>
    <w:p w:rsidR="00A859A5" w:rsidRPr="002D64E5" w:rsidRDefault="00FA1DEF" w:rsidP="002D64E5">
      <w:r>
        <w:rPr>
          <w:noProof/>
          <w:snapToGrid/>
        </w:rPr>
        <w:drawing>
          <wp:inline distT="0" distB="0" distL="0" distR="0" wp14:anchorId="056FCB9A" wp14:editId="2CE28141">
            <wp:extent cx="6150634" cy="3907760"/>
            <wp:effectExtent l="0" t="0" r="254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70539.png"/>
                    <pic:cNvPicPr/>
                  </pic:nvPicPr>
                  <pic:blipFill>
                    <a:blip r:embed="rId119">
                      <a:extLst>
                        <a:ext uri="{28A0092B-C50C-407E-A947-70E740481C1C}">
                          <a14:useLocalDpi xmlns:a14="http://schemas.microsoft.com/office/drawing/2010/main" val="0"/>
                        </a:ext>
                      </a:extLst>
                    </a:blip>
                    <a:stretch>
                      <a:fillRect/>
                    </a:stretch>
                  </pic:blipFill>
                  <pic:spPr>
                    <a:xfrm>
                      <a:off x="0" y="0"/>
                      <a:ext cx="6151681" cy="3908425"/>
                    </a:xfrm>
                    <a:prstGeom prst="rect">
                      <a:avLst/>
                    </a:prstGeom>
                  </pic:spPr>
                </pic:pic>
              </a:graphicData>
            </a:graphic>
          </wp:inline>
        </w:drawing>
      </w:r>
    </w:p>
    <w:p w:rsidR="00315D18" w:rsidRDefault="00E467E8" w:rsidP="00315D18">
      <w:pPr>
        <w:pStyle w:val="Puce1"/>
        <w:numPr>
          <w:ilvl w:val="0"/>
          <w:numId w:val="0"/>
        </w:numPr>
        <w:ind w:left="936" w:hanging="360"/>
        <w:rPr>
          <w:b/>
        </w:rPr>
      </w:pPr>
      <w:r w:rsidRPr="00E467E8">
        <w:rPr>
          <w:b/>
          <w:u w:val="single"/>
        </w:rPr>
        <w:t>A noter</w:t>
      </w:r>
      <w:r w:rsidRPr="00E467E8">
        <w:rPr>
          <w:b/>
        </w:rPr>
        <w:t> :</w:t>
      </w:r>
      <w:r>
        <w:rPr>
          <w:b/>
        </w:rPr>
        <w:t xml:space="preserve"> </w:t>
      </w:r>
    </w:p>
    <w:p w:rsidR="00E467E8" w:rsidRPr="00E467E8" w:rsidRDefault="00E467E8" w:rsidP="00E467E8">
      <w:pPr>
        <w:pStyle w:val="Puce1"/>
        <w:numPr>
          <w:ilvl w:val="0"/>
          <w:numId w:val="0"/>
        </w:numPr>
        <w:ind w:left="567" w:firstLine="9"/>
        <w:rPr>
          <w:i/>
        </w:rPr>
      </w:pPr>
      <w:r w:rsidRPr="00E467E8">
        <w:lastRenderedPageBreak/>
        <w:t>Le code d’agence</w:t>
      </w:r>
      <w:r w:rsidR="00A859A5">
        <w:t xml:space="preserve"> est assigné par Concur, c’est un code </w:t>
      </w:r>
      <w:r w:rsidRPr="00E467E8">
        <w:t>unique pour chaque agence. L’</w:t>
      </w:r>
      <w:r>
        <w:t>administrateur peut utiliser</w:t>
      </w:r>
      <w:r w:rsidR="00356547">
        <w:t xml:space="preserve"> </w:t>
      </w:r>
      <w:r w:rsidRPr="00E467E8">
        <w:t xml:space="preserve">ce code pour assigner une agence de voyage par défaut à un collaborateur </w:t>
      </w:r>
      <w:r w:rsidR="00FE63CF">
        <w:t>dans le fichier d’</w:t>
      </w:r>
      <w:r w:rsidRPr="00E467E8">
        <w:t>import des employés</w:t>
      </w:r>
      <w:r>
        <w:t>.</w:t>
      </w:r>
    </w:p>
    <w:p w:rsidR="00E467E8" w:rsidRDefault="00E467E8" w:rsidP="00647AD8">
      <w:pPr>
        <w:pStyle w:val="Heading3"/>
      </w:pPr>
      <w:bookmarkStart w:id="2570" w:name="_Toc332894117"/>
      <w:bookmarkStart w:id="2571" w:name="_Toc334696394"/>
      <w:r>
        <w:t>Ajouter un agence</w:t>
      </w:r>
      <w:bookmarkEnd w:id="2570"/>
      <w:bookmarkEnd w:id="2571"/>
    </w:p>
    <w:p w:rsidR="00E467E8" w:rsidRDefault="00E467E8" w:rsidP="00E467E8">
      <w:r>
        <w:t xml:space="preserve">Sur la page </w:t>
      </w:r>
      <w:r w:rsidRPr="00E467E8">
        <w:rPr>
          <w:b/>
        </w:rPr>
        <w:t>Agences de voyage</w:t>
      </w:r>
      <w:r>
        <w:t xml:space="preserve">, cliquer sur </w:t>
      </w:r>
      <w:r w:rsidRPr="00E467E8">
        <w:rPr>
          <w:b/>
        </w:rPr>
        <w:t>Nouveau</w:t>
      </w:r>
      <w:r>
        <w:rPr>
          <w:b/>
        </w:rPr>
        <w:t xml:space="preserve">. </w:t>
      </w:r>
      <w:r w:rsidRPr="00E467E8">
        <w:t>La page</w:t>
      </w:r>
      <w:r>
        <w:rPr>
          <w:b/>
        </w:rPr>
        <w:t xml:space="preserve"> Nouvelle agence de voyage </w:t>
      </w:r>
      <w:r w:rsidRPr="00E467E8">
        <w:t>apparait :</w:t>
      </w:r>
    </w:p>
    <w:p w:rsidR="00E467E8" w:rsidRPr="00E467E8" w:rsidRDefault="00FA1DEF" w:rsidP="00E2161C">
      <w:pPr>
        <w:rPr>
          <w:b/>
        </w:rPr>
      </w:pPr>
      <w:r>
        <w:rPr>
          <w:b/>
          <w:noProof/>
          <w:snapToGrid/>
        </w:rPr>
        <w:drawing>
          <wp:inline distT="0" distB="0" distL="0" distR="0" wp14:anchorId="61C77BEF" wp14:editId="3CEA6C79">
            <wp:extent cx="4707298" cy="289847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70639.png"/>
                    <pic:cNvPicPr/>
                  </pic:nvPicPr>
                  <pic:blipFill>
                    <a:blip r:embed="rId120">
                      <a:extLst>
                        <a:ext uri="{28A0092B-C50C-407E-A947-70E740481C1C}">
                          <a14:useLocalDpi xmlns:a14="http://schemas.microsoft.com/office/drawing/2010/main" val="0"/>
                        </a:ext>
                      </a:extLst>
                    </a:blip>
                    <a:stretch>
                      <a:fillRect/>
                    </a:stretch>
                  </pic:blipFill>
                  <pic:spPr>
                    <a:xfrm>
                      <a:off x="0" y="0"/>
                      <a:ext cx="4713987" cy="2902594"/>
                    </a:xfrm>
                    <a:prstGeom prst="rect">
                      <a:avLst/>
                    </a:prstGeom>
                  </pic:spPr>
                </pic:pic>
              </a:graphicData>
            </a:graphic>
          </wp:inline>
        </w:drawing>
      </w:r>
    </w:p>
    <w:p w:rsidR="00315D18" w:rsidRDefault="00712F43" w:rsidP="00FE1641">
      <w:r>
        <w:t>Entrer les informations :</w:t>
      </w:r>
    </w:p>
    <w:tbl>
      <w:tblPr>
        <w:tblStyle w:val="TableGrid"/>
        <w:tblW w:w="0" w:type="auto"/>
        <w:tblInd w:w="734" w:type="dxa"/>
        <w:tblLook w:val="04A0" w:firstRow="1" w:lastRow="0" w:firstColumn="1" w:lastColumn="0" w:noHBand="0" w:noVBand="1"/>
      </w:tblPr>
      <w:tblGrid>
        <w:gridCol w:w="4720"/>
        <w:gridCol w:w="4764"/>
      </w:tblGrid>
      <w:tr w:rsidR="00712F43" w:rsidTr="0091456C">
        <w:tc>
          <w:tcPr>
            <w:tcW w:w="4720" w:type="dxa"/>
            <w:shd w:val="clear" w:color="auto" w:fill="000000" w:themeFill="text1"/>
          </w:tcPr>
          <w:p w:rsidR="00712F43" w:rsidRPr="00712F43" w:rsidRDefault="00712F43" w:rsidP="0091456C">
            <w:r w:rsidRPr="00712F43">
              <w:t>Champ</w:t>
            </w:r>
          </w:p>
        </w:tc>
        <w:tc>
          <w:tcPr>
            <w:tcW w:w="4764" w:type="dxa"/>
            <w:shd w:val="clear" w:color="auto" w:fill="000000" w:themeFill="text1"/>
          </w:tcPr>
          <w:p w:rsidR="00712F43" w:rsidRPr="00712F43" w:rsidRDefault="00712F43" w:rsidP="0091456C">
            <w:r w:rsidRPr="00712F43">
              <w:t>Description</w:t>
            </w:r>
          </w:p>
        </w:tc>
      </w:tr>
      <w:tr w:rsidR="00712F43" w:rsidTr="0091456C">
        <w:tc>
          <w:tcPr>
            <w:tcW w:w="4720" w:type="dxa"/>
          </w:tcPr>
          <w:p w:rsidR="00712F43" w:rsidRDefault="00712F43" w:rsidP="0091456C">
            <w:r>
              <w:t>Nom</w:t>
            </w:r>
          </w:p>
        </w:tc>
        <w:tc>
          <w:tcPr>
            <w:tcW w:w="4764" w:type="dxa"/>
          </w:tcPr>
          <w:p w:rsidR="00712F43" w:rsidRDefault="00712F43" w:rsidP="0091456C">
            <w:r>
              <w:t>Entrer le nom de l’agence de voyage</w:t>
            </w:r>
          </w:p>
        </w:tc>
      </w:tr>
      <w:tr w:rsidR="00712F43" w:rsidTr="0091456C">
        <w:tc>
          <w:tcPr>
            <w:tcW w:w="4720" w:type="dxa"/>
          </w:tcPr>
          <w:p w:rsidR="00712F43" w:rsidRDefault="00243723" w:rsidP="0091456C">
            <w:r>
              <w:t>E-mail</w:t>
            </w:r>
          </w:p>
        </w:tc>
        <w:tc>
          <w:tcPr>
            <w:tcW w:w="4764" w:type="dxa"/>
          </w:tcPr>
          <w:p w:rsidR="00712F43" w:rsidRDefault="00687C9A" w:rsidP="0091456C">
            <w:r>
              <w:t xml:space="preserve">Entrer l’adresse </w:t>
            </w:r>
            <w:r w:rsidR="00243723">
              <w:t xml:space="preserve">e-mail </w:t>
            </w:r>
            <w:r>
              <w:t>appropriée</w:t>
            </w:r>
          </w:p>
        </w:tc>
      </w:tr>
      <w:tr w:rsidR="00712F43" w:rsidTr="0091456C">
        <w:tc>
          <w:tcPr>
            <w:tcW w:w="4720" w:type="dxa"/>
          </w:tcPr>
          <w:p w:rsidR="00712F43" w:rsidRDefault="00712F43" w:rsidP="0091456C">
            <w:r>
              <w:t>Modifiable par</w:t>
            </w:r>
          </w:p>
        </w:tc>
        <w:tc>
          <w:tcPr>
            <w:tcW w:w="4764" w:type="dxa"/>
          </w:tcPr>
          <w:p w:rsidR="00712F43" w:rsidRDefault="00687C9A" w:rsidP="0091456C">
            <w:r>
              <w:t>Sélectionner un ou plusieurs groupes qui pourront modifier ces informations</w:t>
            </w:r>
          </w:p>
        </w:tc>
      </w:tr>
      <w:tr w:rsidR="00712F43" w:rsidTr="0091456C">
        <w:tc>
          <w:tcPr>
            <w:tcW w:w="4720" w:type="dxa"/>
          </w:tcPr>
          <w:p w:rsidR="00712F43" w:rsidRDefault="00712F43" w:rsidP="0091456C">
            <w:r>
              <w:t>S’applique à</w:t>
            </w:r>
          </w:p>
        </w:tc>
        <w:tc>
          <w:tcPr>
            <w:tcW w:w="4764" w:type="dxa"/>
          </w:tcPr>
          <w:p w:rsidR="00712F43" w:rsidRDefault="00687C9A" w:rsidP="0091456C">
            <w:r>
              <w:t xml:space="preserve">Sélectionner un ou plusieurs groupes auxquels s’appliquent ces informations </w:t>
            </w:r>
          </w:p>
        </w:tc>
      </w:tr>
      <w:tr w:rsidR="00712F43" w:rsidTr="0091456C">
        <w:tc>
          <w:tcPr>
            <w:tcW w:w="4720" w:type="dxa"/>
          </w:tcPr>
          <w:p w:rsidR="00712F43" w:rsidRDefault="00712F43" w:rsidP="0091456C">
            <w:r>
              <w:t>Langue de l’agence de voyage</w:t>
            </w:r>
          </w:p>
        </w:tc>
        <w:tc>
          <w:tcPr>
            <w:tcW w:w="4764" w:type="dxa"/>
          </w:tcPr>
          <w:p w:rsidR="00712F43" w:rsidRDefault="00687C9A" w:rsidP="0091456C">
            <w:r>
              <w:t>Sélectionner le langage utilisé dans les courriers électroniques de l’agence</w:t>
            </w:r>
          </w:p>
        </w:tc>
      </w:tr>
      <w:tr w:rsidR="00712F43" w:rsidTr="0091456C">
        <w:tc>
          <w:tcPr>
            <w:tcW w:w="4720" w:type="dxa"/>
          </w:tcPr>
          <w:p w:rsidR="00712F43" w:rsidRDefault="00712F43" w:rsidP="0091456C">
            <w:r>
              <w:t>Nom de l’agence Concur</w:t>
            </w:r>
          </w:p>
        </w:tc>
        <w:tc>
          <w:tcPr>
            <w:tcW w:w="4764" w:type="dxa"/>
          </w:tcPr>
          <w:p w:rsidR="00712F43" w:rsidRDefault="00687C9A" w:rsidP="00B2050D">
            <w:r>
              <w:t>Ce champ est relatif à l’intégration entre</w:t>
            </w:r>
            <w:r w:rsidR="00B2050D">
              <w:t xml:space="preserve"> les modules </w:t>
            </w:r>
            <w:proofErr w:type="spellStart"/>
            <w:r>
              <w:t>Travel</w:t>
            </w:r>
            <w:proofErr w:type="spellEnd"/>
            <w:r>
              <w:t xml:space="preserve"> </w:t>
            </w:r>
            <w:proofErr w:type="spellStart"/>
            <w:r>
              <w:t>Request</w:t>
            </w:r>
            <w:proofErr w:type="spellEnd"/>
            <w:r>
              <w:t xml:space="preserve"> et Concur </w:t>
            </w:r>
            <w:proofErr w:type="spellStart"/>
            <w:r>
              <w:t>Travel</w:t>
            </w:r>
            <w:proofErr w:type="spellEnd"/>
            <w:r>
              <w:t>. Cela permet de faire correspondre les agences de voyage entre les deux</w:t>
            </w:r>
            <w:r w:rsidR="00B2050D">
              <w:t xml:space="preserve"> modules</w:t>
            </w:r>
            <w:r>
              <w:t xml:space="preserve">. Si un OM est créé à partir d’une réservation faite dans Concur </w:t>
            </w:r>
            <w:proofErr w:type="spellStart"/>
            <w:r>
              <w:t>Travel</w:t>
            </w:r>
            <w:proofErr w:type="spellEnd"/>
            <w:r>
              <w:t xml:space="preserve">, le champ </w:t>
            </w:r>
            <w:r w:rsidRPr="00A859A5">
              <w:rPr>
                <w:b/>
              </w:rPr>
              <w:t>Nom de l’agence Concur</w:t>
            </w:r>
            <w:r>
              <w:t xml:space="preserve"> sera automatiquement rempli</w:t>
            </w:r>
            <w:r w:rsidR="00EE148B">
              <w:t xml:space="preserve"> dans Concur </w:t>
            </w:r>
            <w:proofErr w:type="spellStart"/>
            <w:r w:rsidR="00EE148B">
              <w:t>Expense</w:t>
            </w:r>
            <w:proofErr w:type="spellEnd"/>
            <w:r w:rsidR="00EE148B">
              <w:t>.</w:t>
            </w:r>
          </w:p>
        </w:tc>
      </w:tr>
    </w:tbl>
    <w:p w:rsidR="00712F43" w:rsidRDefault="00042B3D" w:rsidP="00FE1641">
      <w:pPr>
        <w:rPr>
          <w:b/>
        </w:rPr>
      </w:pPr>
      <w:r>
        <w:t xml:space="preserve">Cliquer sur </w:t>
      </w:r>
      <w:r w:rsidRPr="00042B3D">
        <w:rPr>
          <w:b/>
        </w:rPr>
        <w:t>Terminé</w:t>
      </w:r>
      <w:r>
        <w:rPr>
          <w:b/>
        </w:rPr>
        <w:t>.</w:t>
      </w:r>
    </w:p>
    <w:p w:rsidR="00042B3D" w:rsidRDefault="00042B3D" w:rsidP="00647AD8">
      <w:pPr>
        <w:pStyle w:val="Heading3"/>
      </w:pPr>
      <w:bookmarkStart w:id="2572" w:name="_Toc332894118"/>
      <w:bookmarkStart w:id="2573" w:name="_Toc334696395"/>
      <w:r>
        <w:t>Modifier / supprimer une agence de voyage</w:t>
      </w:r>
      <w:bookmarkEnd w:id="2572"/>
      <w:bookmarkEnd w:id="2573"/>
    </w:p>
    <w:p w:rsidR="00042B3D" w:rsidRDefault="00042B3D" w:rsidP="00042B3D">
      <w:pPr>
        <w:pStyle w:val="Puce1"/>
      </w:pPr>
      <w:r>
        <w:t xml:space="preserve">Sur la page Agences de voyage, sélectionner l’agence désirée et cliquer sur </w:t>
      </w:r>
      <w:r w:rsidRPr="00042B3D">
        <w:rPr>
          <w:b/>
        </w:rPr>
        <w:t>Modifier</w:t>
      </w:r>
      <w:r>
        <w:t xml:space="preserve">. Les informations s’affichent, effectuer les modifications et cliquer sur </w:t>
      </w:r>
      <w:r w:rsidRPr="00042B3D">
        <w:rPr>
          <w:b/>
        </w:rPr>
        <w:t>Terminé</w:t>
      </w:r>
      <w:r>
        <w:t>.</w:t>
      </w:r>
    </w:p>
    <w:p w:rsidR="00042B3D" w:rsidRDefault="00042B3D" w:rsidP="00042B3D">
      <w:pPr>
        <w:pStyle w:val="Puce1"/>
        <w:numPr>
          <w:ilvl w:val="0"/>
          <w:numId w:val="0"/>
        </w:numPr>
        <w:ind w:left="936"/>
      </w:pPr>
    </w:p>
    <w:p w:rsidR="00042B3D" w:rsidRDefault="00A859A5" w:rsidP="00042B3D">
      <w:pPr>
        <w:pStyle w:val="Puce1"/>
      </w:pPr>
      <w:r>
        <w:t>Pour s</w:t>
      </w:r>
      <w:r w:rsidR="00042B3D">
        <w:t xml:space="preserve">upprimer une agence de voyage, sélectionner l’agence désirée et cliquer sur </w:t>
      </w:r>
      <w:r w:rsidR="00042B3D" w:rsidRPr="00042B3D">
        <w:rPr>
          <w:b/>
        </w:rPr>
        <w:t>Supprimer</w:t>
      </w:r>
      <w:r w:rsidR="00042B3D">
        <w:t>.</w:t>
      </w:r>
    </w:p>
    <w:p w:rsidR="00042B3D" w:rsidRPr="00042B3D" w:rsidRDefault="00FA1DEF" w:rsidP="00E2161C">
      <w:r>
        <w:rPr>
          <w:noProof/>
          <w:snapToGrid/>
        </w:rPr>
        <w:lastRenderedPageBreak/>
        <w:drawing>
          <wp:inline distT="0" distB="0" distL="0" distR="0" wp14:anchorId="03AC2F10" wp14:editId="7F9637F9">
            <wp:extent cx="6202393" cy="2845586"/>
            <wp:effectExtent l="0" t="0" r="825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_171101.png"/>
                    <pic:cNvPicPr/>
                  </pic:nvPicPr>
                  <pic:blipFill>
                    <a:blip r:embed="rId121">
                      <a:extLst>
                        <a:ext uri="{28A0092B-C50C-407E-A947-70E740481C1C}">
                          <a14:useLocalDpi xmlns:a14="http://schemas.microsoft.com/office/drawing/2010/main" val="0"/>
                        </a:ext>
                      </a:extLst>
                    </a:blip>
                    <a:stretch>
                      <a:fillRect/>
                    </a:stretch>
                  </pic:blipFill>
                  <pic:spPr>
                    <a:xfrm>
                      <a:off x="0" y="0"/>
                      <a:ext cx="6203448" cy="2846070"/>
                    </a:xfrm>
                    <a:prstGeom prst="rect">
                      <a:avLst/>
                    </a:prstGeom>
                  </pic:spPr>
                </pic:pic>
              </a:graphicData>
            </a:graphic>
          </wp:inline>
        </w:drawing>
      </w:r>
    </w:p>
    <w:p w:rsidR="00315D18" w:rsidRPr="00712F43" w:rsidRDefault="00315D18" w:rsidP="00315D18">
      <w:pPr>
        <w:pStyle w:val="Puce1"/>
        <w:numPr>
          <w:ilvl w:val="0"/>
          <w:numId w:val="0"/>
        </w:numPr>
        <w:ind w:left="936" w:hanging="360"/>
      </w:pPr>
    </w:p>
    <w:p w:rsidR="00315D18" w:rsidRPr="00712F43" w:rsidRDefault="00315D18" w:rsidP="00315D18">
      <w:pPr>
        <w:pStyle w:val="Puce1"/>
        <w:numPr>
          <w:ilvl w:val="0"/>
          <w:numId w:val="0"/>
        </w:numPr>
        <w:ind w:left="936" w:hanging="360"/>
      </w:pPr>
    </w:p>
    <w:p w:rsidR="009C779F" w:rsidRPr="00712F43" w:rsidRDefault="009C779F" w:rsidP="00E56F22"/>
    <w:p w:rsidR="00B21D9D" w:rsidRDefault="006E3616" w:rsidP="009C779F">
      <w:pPr>
        <w:jc w:val="center"/>
      </w:pPr>
      <w:r w:rsidRPr="006E3616">
        <w:t>***** FIN DU DOCUMENT *****</w:t>
      </w:r>
    </w:p>
    <w:sectPr w:rsidR="00B21D9D" w:rsidSect="00647AD8">
      <w:headerReference w:type="first" r:id="rId122"/>
      <w:footerReference w:type="first" r:id="rId123"/>
      <w:type w:val="continuous"/>
      <w:pgSz w:w="11906" w:h="16838" w:code="9"/>
      <w:pgMar w:top="1134" w:right="851" w:bottom="1134" w:left="851" w:header="567"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5AA" w:rsidRDefault="005935AA" w:rsidP="00E56F22">
      <w:r>
        <w:separator/>
      </w:r>
    </w:p>
  </w:endnote>
  <w:endnote w:type="continuationSeparator" w:id="0">
    <w:p w:rsidR="005935AA" w:rsidRDefault="005935AA" w:rsidP="00E56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Times New Roman"/>
    <w:charset w:val="00"/>
    <w:family w:val="auto"/>
    <w:pitch w:val="variable"/>
    <w:sig w:usb0="00000001"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70" w:type="dxa"/>
        <w:right w:w="70" w:type="dxa"/>
      </w:tblCellMar>
      <w:tblLook w:val="0000" w:firstRow="0" w:lastRow="0" w:firstColumn="0" w:lastColumn="0" w:noHBand="0" w:noVBand="0"/>
    </w:tblPr>
    <w:tblGrid>
      <w:gridCol w:w="4465"/>
      <w:gridCol w:w="5811"/>
    </w:tblGrid>
    <w:tr w:rsidR="005935AA" w:rsidRPr="00472B6B" w:rsidTr="001A1500">
      <w:trPr>
        <w:trHeight w:val="701"/>
      </w:trPr>
      <w:tc>
        <w:tcPr>
          <w:tcW w:w="4465" w:type="dxa"/>
        </w:tcPr>
        <w:p w:rsidR="005935AA" w:rsidRPr="00936ED9" w:rsidRDefault="005935AA" w:rsidP="001A1500">
          <w:pPr>
            <w:spacing w:after="0"/>
            <w:ind w:left="0" w:right="360"/>
            <w:rPr>
              <w:b/>
              <w:sz w:val="16"/>
              <w:lang w:val="en-GB"/>
            </w:rPr>
          </w:pPr>
        </w:p>
      </w:tc>
      <w:tc>
        <w:tcPr>
          <w:tcW w:w="5811" w:type="dxa"/>
        </w:tcPr>
        <w:p w:rsidR="005935AA" w:rsidRDefault="005935AA" w:rsidP="001A1500">
          <w:pPr>
            <w:spacing w:after="0"/>
            <w:ind w:left="71"/>
            <w:jc w:val="right"/>
            <w:rPr>
              <w:noProof/>
            </w:rPr>
          </w:pPr>
          <w:r>
            <w:fldChar w:fldCharType="begin"/>
          </w:r>
          <w:r>
            <w:instrText xml:space="preserve"> PAGE </w:instrText>
          </w:r>
          <w:r>
            <w:fldChar w:fldCharType="separate"/>
          </w:r>
          <w:r w:rsidR="00EB14E0">
            <w:rPr>
              <w:noProof/>
            </w:rPr>
            <w:t>71</w:t>
          </w:r>
          <w:r>
            <w:rPr>
              <w:noProof/>
            </w:rPr>
            <w:fldChar w:fldCharType="end"/>
          </w:r>
          <w:r w:rsidRPr="00472B6B">
            <w:t>/</w:t>
          </w:r>
          <w:fldSimple w:instr=" NUMPAGES ">
            <w:r w:rsidR="00EB14E0">
              <w:rPr>
                <w:noProof/>
              </w:rPr>
              <w:t>71</w:t>
            </w:r>
          </w:fldSimple>
        </w:p>
        <w:p w:rsidR="005935AA" w:rsidRPr="00472B6B" w:rsidRDefault="00EB14E0" w:rsidP="001A1500">
          <w:pPr>
            <w:spacing w:after="0"/>
            <w:ind w:left="71"/>
            <w:jc w:val="right"/>
          </w:pPr>
          <w:r>
            <w:fldChar w:fldCharType="begin"/>
          </w:r>
          <w:r>
            <w:instrText xml:space="preserve"> FILENAME  \* MERGEFORMAT </w:instrText>
          </w:r>
          <w:r>
            <w:fldChar w:fldCharType="separate"/>
          </w:r>
          <w:r w:rsidR="005935AA" w:rsidRPr="00A0050A">
            <w:rPr>
              <w:i/>
              <w:noProof/>
              <w:color w:val="808080" w:themeColor="background1" w:themeShade="80"/>
              <w:sz w:val="18"/>
              <w:szCs w:val="18"/>
            </w:rPr>
            <w:t>CTE</w:t>
          </w:r>
          <w:r w:rsidR="005935AA">
            <w:rPr>
              <w:noProof/>
            </w:rPr>
            <w:t>_Manuel Administration.docx</w:t>
          </w:r>
          <w:r>
            <w:rPr>
              <w:noProof/>
            </w:rPr>
            <w:fldChar w:fldCharType="end"/>
          </w:r>
        </w:p>
      </w:tc>
    </w:tr>
  </w:tbl>
  <w:p w:rsidR="005935AA" w:rsidRDefault="005935AA" w:rsidP="001A1500">
    <w:pPr>
      <w:pStyle w:val="Footer"/>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5AA" w:rsidRDefault="005935AA" w:rsidP="00E56F22">
    <w:r>
      <w:rPr>
        <w:noProof/>
        <w:snapToGrid/>
      </w:rPr>
      <w:drawing>
        <wp:anchor distT="0" distB="0" distL="114300" distR="114300" simplePos="0" relativeHeight="251674624" behindDoc="0" locked="0" layoutInCell="1" allowOverlap="1" wp14:anchorId="5396D8E7" wp14:editId="5D0C0244">
          <wp:simplePos x="0" y="0"/>
          <wp:positionH relativeFrom="column">
            <wp:posOffset>100330</wp:posOffset>
          </wp:positionH>
          <wp:positionV relativeFrom="paragraph">
            <wp:posOffset>-567055</wp:posOffset>
          </wp:positionV>
          <wp:extent cx="1323975" cy="11811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23975" cy="1181100"/>
                  </a:xfrm>
                  <a:prstGeom prst="rect">
                    <a:avLst/>
                  </a:prstGeom>
                </pic:spPr>
              </pic:pic>
            </a:graphicData>
          </a:graphic>
          <wp14:sizeRelH relativeFrom="page">
            <wp14:pctWidth>0</wp14:pctWidth>
          </wp14:sizeRelH>
          <wp14:sizeRelV relativeFrom="page">
            <wp14:pctHeight>0</wp14:pctHeight>
          </wp14:sizeRelV>
        </wp:anchor>
      </w:drawing>
    </w:r>
    <w:r>
      <w:rPr>
        <w:noProof/>
        <w:snapToGrid/>
      </w:rPr>
      <w:drawing>
        <wp:anchor distT="0" distB="0" distL="114300" distR="114300" simplePos="0" relativeHeight="251672576" behindDoc="0" locked="0" layoutInCell="1" allowOverlap="1" wp14:anchorId="30BFC2AC" wp14:editId="479BFD67">
          <wp:simplePos x="0" y="0"/>
          <wp:positionH relativeFrom="column">
            <wp:posOffset>681990</wp:posOffset>
          </wp:positionH>
          <wp:positionV relativeFrom="paragraph">
            <wp:posOffset>9333230</wp:posOffset>
          </wp:positionV>
          <wp:extent cx="1200150" cy="11239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5AA" w:rsidRDefault="005935AA" w:rsidP="005F7809">
    <w:pPr>
      <w:ind w:left="3"/>
      <w:jc w:val="right"/>
      <w:rPr>
        <w:b/>
        <w:bCs/>
        <w:color w:val="1295C9"/>
      </w:rPr>
    </w:pPr>
    <w:r>
      <w:rPr>
        <w:bCs/>
        <w:noProof/>
        <w:snapToGrid/>
      </w:rPr>
      <w:drawing>
        <wp:anchor distT="0" distB="0" distL="114300" distR="114300" simplePos="0" relativeHeight="251673600" behindDoc="0" locked="0" layoutInCell="1" allowOverlap="1" wp14:anchorId="465525BE" wp14:editId="4B95D53F">
          <wp:simplePos x="0" y="0"/>
          <wp:positionH relativeFrom="column">
            <wp:posOffset>681990</wp:posOffset>
          </wp:positionH>
          <wp:positionV relativeFrom="paragraph">
            <wp:posOffset>9333230</wp:posOffset>
          </wp:positionV>
          <wp:extent cx="1200150" cy="11239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B92">
      <w:rPr>
        <w:bCs/>
      </w:rPr>
      <w:t>Référence du document :</w:t>
    </w:r>
    <w:r w:rsidRPr="00DE7D0F">
      <w:rPr>
        <w:b/>
        <w:bCs/>
        <w:color w:val="00674E"/>
      </w:rPr>
      <w:t xml:space="preserve"> </w:t>
    </w:r>
    <w:r w:rsidRPr="00647AD8">
      <w:rPr>
        <w:b/>
        <w:bCs/>
        <w:color w:val="3967BB"/>
      </w:rPr>
      <w:fldChar w:fldCharType="begin"/>
    </w:r>
    <w:r w:rsidRPr="00647AD8">
      <w:rPr>
        <w:b/>
        <w:bCs/>
        <w:color w:val="3967BB"/>
      </w:rPr>
      <w:instrText xml:space="preserve"> FILENAME  </w:instrText>
    </w:r>
    <w:r w:rsidRPr="00647AD8">
      <w:rPr>
        <w:b/>
        <w:bCs/>
        <w:color w:val="3967BB"/>
      </w:rPr>
      <w:fldChar w:fldCharType="separate"/>
    </w:r>
    <w:r w:rsidRPr="00647AD8">
      <w:rPr>
        <w:b/>
        <w:bCs/>
        <w:noProof/>
        <w:color w:val="3967BB"/>
      </w:rPr>
      <w:t>CTE_Manuel Administration</w:t>
    </w:r>
    <w:r w:rsidRPr="00647AD8">
      <w:rPr>
        <w:b/>
        <w:bCs/>
        <w:color w:val="3967BB"/>
      </w:rPr>
      <w:fldChar w:fldCharType="end"/>
    </w:r>
  </w:p>
  <w:p w:rsidR="005935AA" w:rsidRDefault="005935AA" w:rsidP="005F7809">
    <w:pPr>
      <w:ind w:left="3"/>
      <w:jc w:val="right"/>
      <w:rPr>
        <w:b/>
        <w:bCs/>
        <w:color w:val="1295C9"/>
      </w:rPr>
    </w:pPr>
  </w:p>
  <w:p w:rsidR="005935AA" w:rsidRDefault="005935AA" w:rsidP="00E56F2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12" w:type="dxa"/>
      <w:tblLayout w:type="fixed"/>
      <w:tblCellMar>
        <w:left w:w="70" w:type="dxa"/>
        <w:right w:w="70" w:type="dxa"/>
      </w:tblCellMar>
      <w:tblLook w:val="0000" w:firstRow="0" w:lastRow="0" w:firstColumn="0" w:lastColumn="0" w:noHBand="0" w:noVBand="0"/>
    </w:tblPr>
    <w:tblGrid>
      <w:gridCol w:w="4393"/>
      <w:gridCol w:w="4537"/>
    </w:tblGrid>
    <w:tr w:rsidR="005935AA">
      <w:tc>
        <w:tcPr>
          <w:tcW w:w="4393" w:type="dxa"/>
          <w:tcBorders>
            <w:top w:val="single" w:sz="4" w:space="0" w:color="000080"/>
          </w:tcBorders>
        </w:tcPr>
        <w:p w:rsidR="005935AA" w:rsidRDefault="005935AA" w:rsidP="00E56F22">
          <w:pPr>
            <w:rPr>
              <w:lang w:val="en-GB"/>
            </w:rPr>
          </w:pPr>
          <w:r>
            <w:rPr>
              <w:lang w:val="en-GB"/>
            </w:rPr>
            <w:t>ETAP-ON-LINE</w:t>
          </w:r>
        </w:p>
      </w:tc>
      <w:tc>
        <w:tcPr>
          <w:tcW w:w="4537" w:type="dxa"/>
          <w:tcBorders>
            <w:top w:val="single" w:sz="4" w:space="0" w:color="000080"/>
          </w:tcBorders>
        </w:tcPr>
        <w:p w:rsidR="005935AA" w:rsidRDefault="005935AA" w:rsidP="00E56F22">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81</w:t>
          </w:r>
          <w:r>
            <w:rPr>
              <w:rStyle w:val="PageNumber"/>
            </w:rPr>
            <w:fldChar w:fldCharType="end"/>
          </w:r>
        </w:p>
      </w:tc>
    </w:tr>
    <w:tr w:rsidR="005935AA">
      <w:tc>
        <w:tcPr>
          <w:tcW w:w="4393" w:type="dxa"/>
        </w:tcPr>
        <w:p w:rsidR="005935AA" w:rsidRDefault="005935AA" w:rsidP="00E56F22">
          <w:r>
            <w:fldChar w:fldCharType="begin"/>
          </w:r>
          <w:r>
            <w:instrText xml:space="preserve"> DATE \@ "dd/MM/yyyy" </w:instrText>
          </w:r>
          <w:r>
            <w:fldChar w:fldCharType="separate"/>
          </w:r>
          <w:r w:rsidR="00EB14E0">
            <w:rPr>
              <w:noProof/>
            </w:rPr>
            <w:t>20/02/2015</w:t>
          </w:r>
          <w:r>
            <w:rPr>
              <w:noProof/>
            </w:rPr>
            <w:fldChar w:fldCharType="end"/>
          </w:r>
        </w:p>
      </w:tc>
      <w:tc>
        <w:tcPr>
          <w:tcW w:w="4537" w:type="dxa"/>
        </w:tcPr>
        <w:p w:rsidR="005935AA" w:rsidRDefault="00EB14E0" w:rsidP="00E56F22">
          <w:pPr>
            <w:rPr>
              <w:color w:val="C0C0C0"/>
            </w:rPr>
          </w:pPr>
          <w:r>
            <w:fldChar w:fldCharType="begin"/>
          </w:r>
          <w:r>
            <w:instrText xml:space="preserve"> FILENAME  \* MERGEFORMAT </w:instrText>
          </w:r>
          <w:r>
            <w:fldChar w:fldCharType="separate"/>
          </w:r>
          <w:r w:rsidR="005935AA" w:rsidRPr="00D058B4">
            <w:rPr>
              <w:noProof/>
              <w:color w:val="C0C0C0"/>
            </w:rPr>
            <w:t>CTE</w:t>
          </w:r>
          <w:r w:rsidR="005935AA">
            <w:rPr>
              <w:noProof/>
            </w:rPr>
            <w:t>_Manuel Administration_ECA.docx</w:t>
          </w:r>
          <w:r>
            <w:rPr>
              <w:noProof/>
            </w:rPr>
            <w:fldChar w:fldCharType="end"/>
          </w:r>
          <w:bookmarkStart w:id="2574" w:name="OLE_LINK1"/>
        </w:p>
      </w:tc>
    </w:tr>
    <w:bookmarkEnd w:id="2574"/>
  </w:tbl>
  <w:p w:rsidR="005935AA" w:rsidRDefault="005935AA" w:rsidP="00E56F22">
    <w:pPr>
      <w:pStyle w:val="ListBullet"/>
    </w:pPr>
  </w:p>
  <w:p w:rsidR="005935AA" w:rsidRDefault="005935AA" w:rsidP="00E56F22"/>
  <w:p w:rsidR="005935AA" w:rsidRDefault="005935A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5AA" w:rsidRDefault="005935AA" w:rsidP="00E56F22">
      <w:r>
        <w:separator/>
      </w:r>
    </w:p>
  </w:footnote>
  <w:footnote w:type="continuationSeparator" w:id="0">
    <w:p w:rsidR="005935AA" w:rsidRDefault="005935AA" w:rsidP="00E56F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7"/>
      <w:gridCol w:w="5844"/>
      <w:gridCol w:w="2046"/>
    </w:tblGrid>
    <w:tr w:rsidR="005935AA" w:rsidTr="00E56F22">
      <w:trPr>
        <w:trHeight w:val="835"/>
      </w:trPr>
      <w:tc>
        <w:tcPr>
          <w:tcW w:w="2160" w:type="dxa"/>
          <w:tcBorders>
            <w:right w:val="nil"/>
          </w:tcBorders>
          <w:vAlign w:val="center"/>
        </w:tcPr>
        <w:p w:rsidR="005935AA" w:rsidRDefault="005935AA" w:rsidP="00E56F22">
          <w:pPr>
            <w:pStyle w:val="Header"/>
          </w:pPr>
          <w:r w:rsidRPr="005F7809">
            <w:rPr>
              <w:noProof/>
              <w:snapToGrid/>
            </w:rPr>
            <w:drawing>
              <wp:inline distT="0" distB="0" distL="0" distR="0" wp14:anchorId="625AD071" wp14:editId="50FB6F84">
                <wp:extent cx="1043940" cy="276225"/>
                <wp:effectExtent l="19050" t="0" r="3810" b="0"/>
                <wp:docPr id="30" name="Image 1" descr="Concur_logoReg_gray10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oncur_logoReg_gray10U.png"/>
                        <pic:cNvPicPr>
                          <a:picLocks noChangeAspect="1" noChangeArrowheads="1"/>
                        </pic:cNvPicPr>
                      </pic:nvPicPr>
                      <pic:blipFill>
                        <a:blip r:embed="rId1"/>
                        <a:srcRect/>
                        <a:stretch>
                          <a:fillRect/>
                        </a:stretch>
                      </pic:blipFill>
                      <pic:spPr bwMode="auto">
                        <a:xfrm>
                          <a:off x="0" y="0"/>
                          <a:ext cx="1043940" cy="276225"/>
                        </a:xfrm>
                        <a:prstGeom prst="rect">
                          <a:avLst/>
                        </a:prstGeom>
                        <a:noFill/>
                        <a:ln w="9525">
                          <a:noFill/>
                          <a:miter lim="800000"/>
                          <a:headEnd/>
                          <a:tailEnd/>
                        </a:ln>
                      </pic:spPr>
                    </pic:pic>
                  </a:graphicData>
                </a:graphic>
              </wp:inline>
            </w:drawing>
          </w:r>
        </w:p>
      </w:tc>
      <w:tc>
        <w:tcPr>
          <w:tcW w:w="5990" w:type="dxa"/>
          <w:tcBorders>
            <w:top w:val="single" w:sz="4" w:space="0" w:color="auto"/>
            <w:left w:val="nil"/>
            <w:bottom w:val="single" w:sz="4" w:space="0" w:color="auto"/>
            <w:right w:val="nil"/>
          </w:tcBorders>
          <w:vAlign w:val="center"/>
        </w:tcPr>
        <w:p w:rsidR="005935AA" w:rsidRPr="00061352" w:rsidRDefault="005935AA" w:rsidP="00B7465D">
          <w:pPr>
            <w:pStyle w:val="Header"/>
            <w:jc w:val="center"/>
            <w:rPr>
              <w:b/>
            </w:rPr>
          </w:pPr>
          <w:r w:rsidRPr="00061352">
            <w:rPr>
              <w:b/>
            </w:rPr>
            <w:t>MANUEL ADMINISTRATION</w:t>
          </w:r>
        </w:p>
      </w:tc>
      <w:tc>
        <w:tcPr>
          <w:tcW w:w="2127" w:type="dxa"/>
          <w:tcBorders>
            <w:left w:val="nil"/>
          </w:tcBorders>
          <w:vAlign w:val="center"/>
        </w:tcPr>
        <w:p w:rsidR="005935AA" w:rsidRPr="00936ED9" w:rsidRDefault="005935AA" w:rsidP="00E56F22">
          <w:pPr>
            <w:pStyle w:val="Header"/>
          </w:pPr>
        </w:p>
      </w:tc>
    </w:tr>
  </w:tbl>
  <w:p w:rsidR="005935AA" w:rsidRDefault="005935AA" w:rsidP="00E56F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5AA" w:rsidRDefault="00EB14E0" w:rsidP="00E56F22">
    <w:pPr>
      <w:pStyle w:val="Header"/>
    </w:pPr>
    <w:r>
      <w:rPr>
        <w:noProof/>
        <w:snapToGrid/>
      </w:rPr>
      <w:pict>
        <v:shapetype id="_x0000_t202" coordsize="21600,21600" o:spt="202" path="m,l,21600r21600,l21600,xe">
          <v:stroke joinstyle="miter"/>
          <v:path gradientshapeok="t" o:connecttype="rect"/>
        </v:shapetype>
        <v:shape id="Zone de texte 302" o:spid="_x0000_s18433" type="#_x0000_t202" style="position:absolute;left:0;text-align:left;margin-left:-71.1pt;margin-top:-35.5pt;width:63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3967bb" stroked="f">
          <v:textbox style="mso-next-textbox:#Zone de texte 302">
            <w:txbxContent>
              <w:p w:rsidR="005935AA" w:rsidRPr="00647AD8" w:rsidRDefault="005935AA" w:rsidP="00E56F22">
                <w:pPr>
                  <w:rPr>
                    <w:color w:val="3967BB"/>
                  </w:rPr>
                </w:pPr>
              </w:p>
            </w:txbxContent>
          </v:textbox>
        </v:shape>
      </w:pict>
    </w:r>
  </w:p>
  <w:p w:rsidR="005935AA" w:rsidRDefault="005935AA" w:rsidP="00E56F22">
    <w:pPr>
      <w:pStyle w:val="Header"/>
    </w:pPr>
  </w:p>
  <w:p w:rsidR="005935AA" w:rsidRDefault="005935AA" w:rsidP="00E56F22">
    <w:pPr>
      <w:pStyle w:val="Header"/>
    </w:pPr>
  </w:p>
  <w:p w:rsidR="005935AA" w:rsidRDefault="005935AA" w:rsidP="00E56F22">
    <w:pPr>
      <w:pStyle w:val="Header"/>
    </w:pPr>
    <w:r>
      <w:rPr>
        <w:noProof/>
        <w:snapToGrid/>
      </w:rPr>
      <w:drawing>
        <wp:anchor distT="0" distB="0" distL="114300" distR="114300" simplePos="0" relativeHeight="251671552" behindDoc="0" locked="0" layoutInCell="1" allowOverlap="1" wp14:anchorId="58F20D71" wp14:editId="58FA96DE">
          <wp:simplePos x="0" y="0"/>
          <wp:positionH relativeFrom="column">
            <wp:posOffset>1644578</wp:posOffset>
          </wp:positionH>
          <wp:positionV relativeFrom="paragraph">
            <wp:posOffset>246752</wp:posOffset>
          </wp:positionV>
          <wp:extent cx="3476625" cy="9486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76625" cy="948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0" w:type="dxa"/>
      <w:jc w:val="center"/>
      <w:tblBorders>
        <w:top w:val="single" w:sz="4" w:space="0" w:color="000080"/>
        <w:left w:val="single" w:sz="4" w:space="0" w:color="000080"/>
        <w:bottom w:val="single" w:sz="4" w:space="0" w:color="000080"/>
        <w:right w:val="single" w:sz="4" w:space="0" w:color="000080"/>
        <w:insideH w:val="single" w:sz="6" w:space="0" w:color="000080"/>
        <w:insideV w:val="single" w:sz="6" w:space="0" w:color="000080"/>
      </w:tblBorders>
      <w:tblLook w:val="01E0" w:firstRow="1" w:lastRow="1" w:firstColumn="1" w:lastColumn="1" w:noHBand="0" w:noVBand="0"/>
    </w:tblPr>
    <w:tblGrid>
      <w:gridCol w:w="3468"/>
      <w:gridCol w:w="3164"/>
      <w:gridCol w:w="2578"/>
    </w:tblGrid>
    <w:tr w:rsidR="005935AA">
      <w:trPr>
        <w:jc w:val="center"/>
      </w:trPr>
      <w:tc>
        <w:tcPr>
          <w:tcW w:w="2871" w:type="dxa"/>
          <w:tcBorders>
            <w:top w:val="nil"/>
            <w:left w:val="nil"/>
            <w:bottom w:val="nil"/>
          </w:tcBorders>
          <w:vAlign w:val="center"/>
        </w:tcPr>
        <w:p w:rsidR="005935AA" w:rsidRDefault="005935AA" w:rsidP="00E56F22">
          <w:pPr>
            <w:pStyle w:val="Header"/>
          </w:pPr>
          <w:r>
            <w:rPr>
              <w:noProof/>
              <w:snapToGrid/>
            </w:rPr>
            <w:drawing>
              <wp:inline distT="0" distB="0" distL="0" distR="0" wp14:anchorId="03B75395" wp14:editId="2B0E2C35">
                <wp:extent cx="1685925" cy="533400"/>
                <wp:effectExtent l="19050" t="0" r="0" b="0"/>
                <wp:docPr id="120" name="Image 120" descr="ico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cone3"/>
                        <pic:cNvPicPr>
                          <a:picLocks noChangeAspect="1" noChangeArrowheads="1"/>
                        </pic:cNvPicPr>
                      </pic:nvPicPr>
                      <pic:blipFill>
                        <a:blip r:embed="rId1"/>
                        <a:srcRect/>
                        <a:stretch>
                          <a:fillRect/>
                        </a:stretch>
                      </pic:blipFill>
                      <pic:spPr bwMode="auto">
                        <a:xfrm>
                          <a:off x="0" y="0"/>
                          <a:ext cx="1685925" cy="533400"/>
                        </a:xfrm>
                        <a:prstGeom prst="rect">
                          <a:avLst/>
                        </a:prstGeom>
                        <a:noFill/>
                        <a:ln w="9525">
                          <a:noFill/>
                          <a:miter lim="800000"/>
                          <a:headEnd/>
                          <a:tailEnd/>
                        </a:ln>
                      </pic:spPr>
                    </pic:pic>
                  </a:graphicData>
                </a:graphic>
              </wp:inline>
            </w:drawing>
          </w:r>
        </w:p>
      </w:tc>
      <w:tc>
        <w:tcPr>
          <w:tcW w:w="3474" w:type="dxa"/>
          <w:vAlign w:val="center"/>
        </w:tcPr>
        <w:p w:rsidR="005935AA" w:rsidRDefault="005935AA" w:rsidP="00E56F22">
          <w:pPr>
            <w:pStyle w:val="Header"/>
          </w:pPr>
          <w:r>
            <w:t>PLAN D’ACTION PROJET</w:t>
          </w:r>
        </w:p>
      </w:tc>
      <w:tc>
        <w:tcPr>
          <w:tcW w:w="2865" w:type="dxa"/>
          <w:vAlign w:val="center"/>
        </w:tcPr>
        <w:p w:rsidR="005935AA" w:rsidRDefault="005935AA" w:rsidP="00E56F22">
          <w:pPr>
            <w:pStyle w:val="Header"/>
          </w:pPr>
          <w:r>
            <w:t>Logo client</w:t>
          </w:r>
        </w:p>
      </w:tc>
    </w:tr>
  </w:tbl>
  <w:p w:rsidR="005935AA" w:rsidRDefault="005935AA" w:rsidP="00E56F22">
    <w:pPr>
      <w:pStyle w:val="Header"/>
    </w:pPr>
  </w:p>
  <w:p w:rsidR="005935AA" w:rsidRDefault="005935AA" w:rsidP="00E56F22"/>
  <w:p w:rsidR="005935AA" w:rsidRDefault="005935A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C6A5E7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00794A3B"/>
    <w:multiLevelType w:val="hybridMultilevel"/>
    <w:tmpl w:val="4CA4BAC6"/>
    <w:lvl w:ilvl="0" w:tplc="77686094">
      <w:start w:val="1"/>
      <w:numFmt w:val="bullet"/>
      <w:pStyle w:val="para2"/>
      <w:lvlText w:val="o"/>
      <w:lvlJc w:val="left"/>
      <w:pPr>
        <w:tabs>
          <w:tab w:val="num" w:pos="720"/>
        </w:tabs>
        <w:ind w:left="720" w:hanging="360"/>
      </w:pPr>
      <w:rPr>
        <w:rFonts w:hint="default"/>
        <w:color w:val="000080"/>
      </w:rPr>
    </w:lvl>
    <w:lvl w:ilvl="1" w:tplc="835E459C" w:tentative="1">
      <w:start w:val="1"/>
      <w:numFmt w:val="bullet"/>
      <w:lvlText w:val="o"/>
      <w:lvlJc w:val="left"/>
      <w:pPr>
        <w:tabs>
          <w:tab w:val="num" w:pos="1440"/>
        </w:tabs>
        <w:ind w:left="1440" w:hanging="360"/>
      </w:pPr>
      <w:rPr>
        <w:rFonts w:ascii="Courier New" w:hAnsi="Courier New" w:hint="default"/>
      </w:rPr>
    </w:lvl>
    <w:lvl w:ilvl="2" w:tplc="C55290C8" w:tentative="1">
      <w:start w:val="1"/>
      <w:numFmt w:val="bullet"/>
      <w:lvlText w:val=""/>
      <w:lvlJc w:val="left"/>
      <w:pPr>
        <w:tabs>
          <w:tab w:val="num" w:pos="2160"/>
        </w:tabs>
        <w:ind w:left="2160" w:hanging="360"/>
      </w:pPr>
      <w:rPr>
        <w:rFonts w:ascii="Wingdings" w:hAnsi="Wingdings" w:hint="default"/>
      </w:rPr>
    </w:lvl>
    <w:lvl w:ilvl="3" w:tplc="B05C2582" w:tentative="1">
      <w:start w:val="1"/>
      <w:numFmt w:val="bullet"/>
      <w:lvlText w:val=""/>
      <w:lvlJc w:val="left"/>
      <w:pPr>
        <w:tabs>
          <w:tab w:val="num" w:pos="2880"/>
        </w:tabs>
        <w:ind w:left="2880" w:hanging="360"/>
      </w:pPr>
      <w:rPr>
        <w:rFonts w:ascii="Symbol" w:hAnsi="Symbol" w:hint="default"/>
      </w:rPr>
    </w:lvl>
    <w:lvl w:ilvl="4" w:tplc="43405D78" w:tentative="1">
      <w:start w:val="1"/>
      <w:numFmt w:val="bullet"/>
      <w:lvlText w:val="o"/>
      <w:lvlJc w:val="left"/>
      <w:pPr>
        <w:tabs>
          <w:tab w:val="num" w:pos="3600"/>
        </w:tabs>
        <w:ind w:left="3600" w:hanging="360"/>
      </w:pPr>
      <w:rPr>
        <w:rFonts w:ascii="Courier New" w:hAnsi="Courier New" w:hint="default"/>
      </w:rPr>
    </w:lvl>
    <w:lvl w:ilvl="5" w:tplc="4FBEBE04" w:tentative="1">
      <w:start w:val="1"/>
      <w:numFmt w:val="bullet"/>
      <w:lvlText w:val=""/>
      <w:lvlJc w:val="left"/>
      <w:pPr>
        <w:tabs>
          <w:tab w:val="num" w:pos="4320"/>
        </w:tabs>
        <w:ind w:left="4320" w:hanging="360"/>
      </w:pPr>
      <w:rPr>
        <w:rFonts w:ascii="Wingdings" w:hAnsi="Wingdings" w:hint="default"/>
      </w:rPr>
    </w:lvl>
    <w:lvl w:ilvl="6" w:tplc="345AAF9A" w:tentative="1">
      <w:start w:val="1"/>
      <w:numFmt w:val="bullet"/>
      <w:lvlText w:val=""/>
      <w:lvlJc w:val="left"/>
      <w:pPr>
        <w:tabs>
          <w:tab w:val="num" w:pos="5040"/>
        </w:tabs>
        <w:ind w:left="5040" w:hanging="360"/>
      </w:pPr>
      <w:rPr>
        <w:rFonts w:ascii="Symbol" w:hAnsi="Symbol" w:hint="default"/>
      </w:rPr>
    </w:lvl>
    <w:lvl w:ilvl="7" w:tplc="4C7CA61E" w:tentative="1">
      <w:start w:val="1"/>
      <w:numFmt w:val="bullet"/>
      <w:lvlText w:val="o"/>
      <w:lvlJc w:val="left"/>
      <w:pPr>
        <w:tabs>
          <w:tab w:val="num" w:pos="5760"/>
        </w:tabs>
        <w:ind w:left="5760" w:hanging="360"/>
      </w:pPr>
      <w:rPr>
        <w:rFonts w:ascii="Courier New" w:hAnsi="Courier New" w:hint="default"/>
      </w:rPr>
    </w:lvl>
    <w:lvl w:ilvl="8" w:tplc="4DBA5472" w:tentative="1">
      <w:start w:val="1"/>
      <w:numFmt w:val="bullet"/>
      <w:lvlText w:val=""/>
      <w:lvlJc w:val="left"/>
      <w:pPr>
        <w:tabs>
          <w:tab w:val="num" w:pos="6480"/>
        </w:tabs>
        <w:ind w:left="6480" w:hanging="360"/>
      </w:pPr>
      <w:rPr>
        <w:rFonts w:ascii="Wingdings" w:hAnsi="Wingdings" w:hint="default"/>
      </w:rPr>
    </w:lvl>
  </w:abstractNum>
  <w:abstractNum w:abstractNumId="8">
    <w:nsid w:val="0191444C"/>
    <w:multiLevelType w:val="multilevel"/>
    <w:tmpl w:val="EC3EBD06"/>
    <w:lvl w:ilvl="0">
      <w:start w:val="1"/>
      <w:numFmt w:val="bullet"/>
      <w:pStyle w:val="listefleches"/>
      <w:suff w:val="space"/>
      <w:lvlText w:val=""/>
      <w:lvlJc w:val="left"/>
      <w:pPr>
        <w:ind w:left="340" w:hanging="227"/>
      </w:pPr>
      <w:rPr>
        <w:rFonts w:ascii="Wingdings" w:hAnsi="Wingdings" w:hint="default"/>
        <w:sz w:val="24"/>
      </w:rPr>
    </w:lvl>
    <w:lvl w:ilvl="1">
      <w:start w:val="1"/>
      <w:numFmt w:val="bullet"/>
      <w:suff w:val="space"/>
      <w:lvlText w:val=""/>
      <w:lvlJc w:val="left"/>
      <w:pPr>
        <w:ind w:left="1588" w:hanging="681"/>
      </w:pPr>
      <w:rPr>
        <w:rFonts w:ascii="Wingdings" w:hAnsi="Wingdings" w:hint="default"/>
        <w:sz w:val="18"/>
      </w:rPr>
    </w:lvl>
    <w:lvl w:ilvl="2">
      <w:start w:val="1"/>
      <w:numFmt w:val="bullet"/>
      <w:suff w:val="space"/>
      <w:lvlText w:val=""/>
      <w:lvlJc w:val="left"/>
      <w:pPr>
        <w:ind w:left="2041" w:hanging="453"/>
      </w:pPr>
      <w:rPr>
        <w:rFonts w:ascii="Wingdings" w:hAnsi="Wingdings" w:hint="default"/>
        <w:sz w:val="16"/>
      </w:rPr>
    </w:lvl>
    <w:lvl w:ilvl="3">
      <w:start w:val="1"/>
      <w:numFmt w:val="bullet"/>
      <w:suff w:val="space"/>
      <w:lvlText w:val=""/>
      <w:lvlJc w:val="left"/>
      <w:pPr>
        <w:ind w:left="2608" w:hanging="397"/>
      </w:pPr>
      <w:rPr>
        <w:rFonts w:ascii="Wingdings" w:hAnsi="Wingdings" w:hint="default"/>
        <w:sz w:val="12"/>
      </w:rPr>
    </w:lvl>
    <w:lvl w:ilvl="4">
      <w:start w:val="1"/>
      <w:numFmt w:val="bullet"/>
      <w:lvlText w:val=""/>
      <w:lvlJc w:val="left"/>
      <w:pPr>
        <w:tabs>
          <w:tab w:val="num" w:pos="3232"/>
        </w:tabs>
        <w:ind w:left="3232" w:hanging="397"/>
      </w:pPr>
      <w:rPr>
        <w:rFonts w:ascii="Wingdings 2" w:hAnsi="Wingdings 2"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04630587"/>
    <w:multiLevelType w:val="hybridMultilevel"/>
    <w:tmpl w:val="4A9CB60E"/>
    <w:lvl w:ilvl="0" w:tplc="E47AC8BC">
      <w:start w:val="1"/>
      <w:numFmt w:val="decimal"/>
      <w:pStyle w:val="ConcurExampleNumber"/>
      <w:lvlText w:val="%1."/>
      <w:lvlJc w:val="left"/>
      <w:pPr>
        <w:tabs>
          <w:tab w:val="num" w:pos="2016"/>
        </w:tabs>
        <w:ind w:left="1944" w:hanging="288"/>
      </w:pPr>
      <w:rPr>
        <w:rFonts w:ascii="Verdana" w:hAnsi="Verdana" w:hint="default"/>
        <w:b w:val="0"/>
        <w:i w:val="0"/>
        <w:color w:val="000000"/>
        <w:sz w:val="18"/>
        <w:szCs w:val="18"/>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0">
    <w:nsid w:val="05147AB3"/>
    <w:multiLevelType w:val="hybridMultilevel"/>
    <w:tmpl w:val="F25C6F20"/>
    <w:lvl w:ilvl="0" w:tplc="36B88DE0">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73E0F882" w:tentative="1">
      <w:start w:val="1"/>
      <w:numFmt w:val="lowerLetter"/>
      <w:lvlText w:val="%2."/>
      <w:lvlJc w:val="left"/>
      <w:pPr>
        <w:tabs>
          <w:tab w:val="num" w:pos="2880"/>
        </w:tabs>
        <w:ind w:left="2880" w:hanging="360"/>
      </w:pPr>
    </w:lvl>
    <w:lvl w:ilvl="2" w:tplc="2386581E" w:tentative="1">
      <w:start w:val="1"/>
      <w:numFmt w:val="lowerRoman"/>
      <w:lvlText w:val="%3."/>
      <w:lvlJc w:val="right"/>
      <w:pPr>
        <w:tabs>
          <w:tab w:val="num" w:pos="3600"/>
        </w:tabs>
        <w:ind w:left="3600" w:hanging="180"/>
      </w:pPr>
    </w:lvl>
    <w:lvl w:ilvl="3" w:tplc="CDF6F7A4" w:tentative="1">
      <w:start w:val="1"/>
      <w:numFmt w:val="decimal"/>
      <w:lvlText w:val="%4."/>
      <w:lvlJc w:val="left"/>
      <w:pPr>
        <w:tabs>
          <w:tab w:val="num" w:pos="4320"/>
        </w:tabs>
        <w:ind w:left="4320" w:hanging="360"/>
      </w:pPr>
    </w:lvl>
    <w:lvl w:ilvl="4" w:tplc="EC726D26" w:tentative="1">
      <w:start w:val="1"/>
      <w:numFmt w:val="lowerLetter"/>
      <w:lvlText w:val="%5."/>
      <w:lvlJc w:val="left"/>
      <w:pPr>
        <w:tabs>
          <w:tab w:val="num" w:pos="5040"/>
        </w:tabs>
        <w:ind w:left="5040" w:hanging="360"/>
      </w:pPr>
    </w:lvl>
    <w:lvl w:ilvl="5" w:tplc="A9B2A58A" w:tentative="1">
      <w:start w:val="1"/>
      <w:numFmt w:val="lowerRoman"/>
      <w:lvlText w:val="%6."/>
      <w:lvlJc w:val="right"/>
      <w:pPr>
        <w:tabs>
          <w:tab w:val="num" w:pos="5760"/>
        </w:tabs>
        <w:ind w:left="5760" w:hanging="180"/>
      </w:pPr>
    </w:lvl>
    <w:lvl w:ilvl="6" w:tplc="4E94FDDC" w:tentative="1">
      <w:start w:val="1"/>
      <w:numFmt w:val="decimal"/>
      <w:lvlText w:val="%7."/>
      <w:lvlJc w:val="left"/>
      <w:pPr>
        <w:tabs>
          <w:tab w:val="num" w:pos="6480"/>
        </w:tabs>
        <w:ind w:left="6480" w:hanging="360"/>
      </w:pPr>
    </w:lvl>
    <w:lvl w:ilvl="7" w:tplc="7116E55C" w:tentative="1">
      <w:start w:val="1"/>
      <w:numFmt w:val="lowerLetter"/>
      <w:lvlText w:val="%8."/>
      <w:lvlJc w:val="left"/>
      <w:pPr>
        <w:tabs>
          <w:tab w:val="num" w:pos="7200"/>
        </w:tabs>
        <w:ind w:left="7200" w:hanging="360"/>
      </w:pPr>
    </w:lvl>
    <w:lvl w:ilvl="8" w:tplc="9BCEC488" w:tentative="1">
      <w:start w:val="1"/>
      <w:numFmt w:val="lowerRoman"/>
      <w:lvlText w:val="%9."/>
      <w:lvlJc w:val="right"/>
      <w:pPr>
        <w:tabs>
          <w:tab w:val="num" w:pos="7920"/>
        </w:tabs>
        <w:ind w:left="7920" w:hanging="180"/>
      </w:pPr>
    </w:lvl>
  </w:abstractNum>
  <w:abstractNum w:abstractNumId="11">
    <w:nsid w:val="09A24283"/>
    <w:multiLevelType w:val="hybridMultilevel"/>
    <w:tmpl w:val="9A52E86C"/>
    <w:lvl w:ilvl="0" w:tplc="BB5EBC66">
      <w:start w:val="1"/>
      <w:numFmt w:val="bullet"/>
      <w:pStyle w:val="ConcurMoreInfoIndent3"/>
      <w:lvlText w:val=""/>
      <w:lvlJc w:val="left"/>
      <w:pPr>
        <w:tabs>
          <w:tab w:val="num" w:pos="2160"/>
        </w:tabs>
        <w:ind w:left="2160" w:hanging="720"/>
      </w:pPr>
      <w:rPr>
        <w:rFonts w:ascii="Wingdings" w:hAnsi="Wingdings" w:hint="default"/>
        <w:sz w:val="28"/>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nsid w:val="0AC429F4"/>
    <w:multiLevelType w:val="hybridMultilevel"/>
    <w:tmpl w:val="EEA2654E"/>
    <w:lvl w:ilvl="0" w:tplc="0C9AB2FE">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0216BE5"/>
    <w:multiLevelType w:val="multilevel"/>
    <w:tmpl w:val="942AAD20"/>
    <w:lvl w:ilvl="0">
      <w:start w:val="1"/>
      <w:numFmt w:val="decimal"/>
      <w:pStyle w:val="Heading1"/>
      <w:lvlText w:val="%1"/>
      <w:lvlJc w:val="left"/>
      <w:pPr>
        <w:ind w:left="78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Heading2"/>
      <w:lvlText w:val="%1.%2"/>
      <w:lvlJc w:val="left"/>
      <w:pPr>
        <w:tabs>
          <w:tab w:val="num" w:pos="1002"/>
        </w:tabs>
        <w:ind w:left="1002" w:hanging="576"/>
      </w:pPr>
      <w:rPr>
        <w:rFonts w:ascii="Arial" w:hAnsi="Arial" w:hint="default"/>
        <w:b/>
        <w:color w:val="3967BB"/>
        <w:sz w:val="22"/>
      </w:rPr>
    </w:lvl>
    <w:lvl w:ilvl="2">
      <w:start w:val="1"/>
      <w:numFmt w:val="decimal"/>
      <w:pStyle w:val="Heading3"/>
      <w:lvlText w:val="%1.%2.%3"/>
      <w:lvlJc w:val="left"/>
      <w:pPr>
        <w:tabs>
          <w:tab w:val="num" w:pos="720"/>
        </w:tabs>
        <w:ind w:left="720" w:hanging="720"/>
      </w:pPr>
      <w:rPr>
        <w:rFonts w:ascii="Arial" w:hAnsi="Arial" w:hint="default"/>
        <w:color w:val="3967BB"/>
        <w:sz w:val="18"/>
      </w:rPr>
    </w:lvl>
    <w:lvl w:ilvl="3">
      <w:start w:val="1"/>
      <w:numFmt w:val="decimal"/>
      <w:pStyle w:val="Heading4"/>
      <w:lvlText w:val="%1.%2.%3.%4"/>
      <w:lvlJc w:val="left"/>
      <w:pPr>
        <w:tabs>
          <w:tab w:val="num" w:pos="864"/>
        </w:tabs>
        <w:ind w:left="864" w:hanging="864"/>
      </w:pPr>
      <w:rPr>
        <w:rFonts w:ascii="Arial" w:hAnsi="Arial" w:hint="default"/>
        <w:color w:val="3967BB"/>
        <w:sz w:val="18"/>
        <w:u w:val="none"/>
      </w:rPr>
    </w:lvl>
    <w:lvl w:ilvl="4">
      <w:start w:val="1"/>
      <w:numFmt w:val="decimal"/>
      <w:pStyle w:val="Heading5"/>
      <w:lvlText w:val="%1.%2.%3.%4.%5"/>
      <w:lvlJc w:val="left"/>
      <w:pPr>
        <w:tabs>
          <w:tab w:val="num" w:pos="1440"/>
        </w:tabs>
        <w:ind w:left="1008" w:hanging="1008"/>
      </w:pPr>
      <w:rPr>
        <w:rFonts w:hint="default"/>
      </w:rPr>
    </w:lvl>
    <w:lvl w:ilvl="5">
      <w:start w:val="1"/>
      <w:numFmt w:val="none"/>
      <w:pStyle w:val="Heading6"/>
      <w:lvlText w:val="%1.%2.%3.%4.%5.%6"/>
      <w:lvlJc w:val="left"/>
      <w:pPr>
        <w:tabs>
          <w:tab w:val="num" w:pos="1440"/>
        </w:tabs>
        <w:ind w:left="1152" w:hanging="1152"/>
      </w:pPr>
      <w:rPr>
        <w:rFonts w:hint="default"/>
      </w:rPr>
    </w:lvl>
    <w:lvl w:ilvl="6">
      <w:start w:val="1"/>
      <w:numFmt w:val="none"/>
      <w:pStyle w:val="Heading7"/>
      <w:lvlText w:val="%1.%2.%3.%4.%5.%6.%7"/>
      <w:lvlJc w:val="left"/>
      <w:pPr>
        <w:tabs>
          <w:tab w:val="num" w:pos="1800"/>
        </w:tabs>
        <w:ind w:left="1296" w:hanging="1296"/>
      </w:pPr>
      <w:rPr>
        <w:rFonts w:hint="default"/>
      </w:rPr>
    </w:lvl>
    <w:lvl w:ilvl="7">
      <w:start w:val="1"/>
      <w:numFmt w:val="none"/>
      <w:pStyle w:val="Heading8"/>
      <w:lvlText w:val="%1.%2.%3.%4.%5.%6.%7.%8"/>
      <w:lvlJc w:val="left"/>
      <w:pPr>
        <w:tabs>
          <w:tab w:val="num" w:pos="1800"/>
        </w:tabs>
        <w:ind w:left="1440" w:hanging="1440"/>
      </w:pPr>
      <w:rPr>
        <w:rFonts w:hint="default"/>
      </w:rPr>
    </w:lvl>
    <w:lvl w:ilvl="8">
      <w:start w:val="1"/>
      <w:numFmt w:val="decimal"/>
      <w:pStyle w:val="Heading9"/>
      <w:isLgl/>
      <w:lvlText w:val="%1.%2.%3.%4.%5.%6.%7.%8.%9"/>
      <w:lvlJc w:val="left"/>
      <w:pPr>
        <w:tabs>
          <w:tab w:val="num" w:pos="2160"/>
        </w:tabs>
        <w:ind w:left="1584" w:hanging="1584"/>
      </w:pPr>
      <w:rPr>
        <w:rFonts w:hint="default"/>
        <w:effect w:val="none"/>
      </w:rPr>
    </w:lvl>
  </w:abstractNum>
  <w:abstractNum w:abstractNumId="14">
    <w:nsid w:val="108E5D6F"/>
    <w:multiLevelType w:val="hybridMultilevel"/>
    <w:tmpl w:val="EEC0C658"/>
    <w:lvl w:ilvl="0" w:tplc="36F491F6">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03">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15">
    <w:nsid w:val="16462E21"/>
    <w:multiLevelType w:val="hybridMultilevel"/>
    <w:tmpl w:val="642C44EA"/>
    <w:lvl w:ilvl="0" w:tplc="FA704D1E">
      <w:start w:val="1"/>
      <w:numFmt w:val="bullet"/>
      <w:pStyle w:val="Puce3"/>
      <w:lvlText w:val=""/>
      <w:lvlJc w:val="left"/>
      <w:pPr>
        <w:ind w:left="938" w:hanging="360"/>
      </w:pPr>
      <w:rPr>
        <w:rFonts w:ascii="Wingdings" w:hAnsi="Wingdings" w:hint="default"/>
        <w:color w:val="00674E"/>
      </w:rPr>
    </w:lvl>
    <w:lvl w:ilvl="1" w:tplc="E556DA78" w:tentative="1">
      <w:start w:val="1"/>
      <w:numFmt w:val="bullet"/>
      <w:lvlText w:val="o"/>
      <w:lvlJc w:val="left"/>
      <w:pPr>
        <w:ind w:left="1658" w:hanging="360"/>
      </w:pPr>
      <w:rPr>
        <w:rFonts w:ascii="Courier New" w:hAnsi="Courier New" w:cs="Courier New" w:hint="default"/>
      </w:rPr>
    </w:lvl>
    <w:lvl w:ilvl="2" w:tplc="E1F2BC3E" w:tentative="1">
      <w:start w:val="1"/>
      <w:numFmt w:val="bullet"/>
      <w:lvlText w:val=""/>
      <w:lvlJc w:val="left"/>
      <w:pPr>
        <w:ind w:left="2378" w:hanging="360"/>
      </w:pPr>
      <w:rPr>
        <w:rFonts w:ascii="Wingdings" w:hAnsi="Wingdings" w:hint="default"/>
      </w:rPr>
    </w:lvl>
    <w:lvl w:ilvl="3" w:tplc="42229AA8" w:tentative="1">
      <w:start w:val="1"/>
      <w:numFmt w:val="bullet"/>
      <w:lvlText w:val=""/>
      <w:lvlJc w:val="left"/>
      <w:pPr>
        <w:ind w:left="3098" w:hanging="360"/>
      </w:pPr>
      <w:rPr>
        <w:rFonts w:ascii="Symbol" w:hAnsi="Symbol" w:hint="default"/>
      </w:rPr>
    </w:lvl>
    <w:lvl w:ilvl="4" w:tplc="A710B7D6" w:tentative="1">
      <w:start w:val="1"/>
      <w:numFmt w:val="bullet"/>
      <w:lvlText w:val="o"/>
      <w:lvlJc w:val="left"/>
      <w:pPr>
        <w:ind w:left="3818" w:hanging="360"/>
      </w:pPr>
      <w:rPr>
        <w:rFonts w:ascii="Courier New" w:hAnsi="Courier New" w:cs="Courier New" w:hint="default"/>
      </w:rPr>
    </w:lvl>
    <w:lvl w:ilvl="5" w:tplc="2752B990" w:tentative="1">
      <w:start w:val="1"/>
      <w:numFmt w:val="bullet"/>
      <w:lvlText w:val=""/>
      <w:lvlJc w:val="left"/>
      <w:pPr>
        <w:ind w:left="4538" w:hanging="360"/>
      </w:pPr>
      <w:rPr>
        <w:rFonts w:ascii="Wingdings" w:hAnsi="Wingdings" w:hint="default"/>
      </w:rPr>
    </w:lvl>
    <w:lvl w:ilvl="6" w:tplc="397CCDCC" w:tentative="1">
      <w:start w:val="1"/>
      <w:numFmt w:val="bullet"/>
      <w:lvlText w:val=""/>
      <w:lvlJc w:val="left"/>
      <w:pPr>
        <w:ind w:left="5258" w:hanging="360"/>
      </w:pPr>
      <w:rPr>
        <w:rFonts w:ascii="Symbol" w:hAnsi="Symbol" w:hint="default"/>
      </w:rPr>
    </w:lvl>
    <w:lvl w:ilvl="7" w:tplc="CABE9592" w:tentative="1">
      <w:start w:val="1"/>
      <w:numFmt w:val="bullet"/>
      <w:lvlText w:val="o"/>
      <w:lvlJc w:val="left"/>
      <w:pPr>
        <w:ind w:left="5978" w:hanging="360"/>
      </w:pPr>
      <w:rPr>
        <w:rFonts w:ascii="Courier New" w:hAnsi="Courier New" w:cs="Courier New" w:hint="default"/>
      </w:rPr>
    </w:lvl>
    <w:lvl w:ilvl="8" w:tplc="951AA3F4" w:tentative="1">
      <w:start w:val="1"/>
      <w:numFmt w:val="bullet"/>
      <w:lvlText w:val=""/>
      <w:lvlJc w:val="left"/>
      <w:pPr>
        <w:ind w:left="6698" w:hanging="360"/>
      </w:pPr>
      <w:rPr>
        <w:rFonts w:ascii="Wingdings" w:hAnsi="Wingdings" w:hint="default"/>
      </w:rPr>
    </w:lvl>
  </w:abstractNum>
  <w:abstractNum w:abstractNumId="16">
    <w:nsid w:val="17316BCE"/>
    <w:multiLevelType w:val="hybridMultilevel"/>
    <w:tmpl w:val="30DCB6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7375B76"/>
    <w:multiLevelType w:val="hybridMultilevel"/>
    <w:tmpl w:val="A2AC32C0"/>
    <w:lvl w:ilvl="0" w:tplc="D790695E">
      <w:start w:val="1"/>
      <w:numFmt w:val="bullet"/>
      <w:pStyle w:val="Listepuce"/>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197B363E"/>
    <w:multiLevelType w:val="hybridMultilevel"/>
    <w:tmpl w:val="F5AC6476"/>
    <w:lvl w:ilvl="0" w:tplc="7916A352">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9">
    <w:nsid w:val="1997696E"/>
    <w:multiLevelType w:val="hybridMultilevel"/>
    <w:tmpl w:val="7B7CEA20"/>
    <w:lvl w:ilvl="0" w:tplc="0230241C">
      <w:start w:val="1"/>
      <w:numFmt w:val="bullet"/>
      <w:pStyle w:val="ConcurBulletIndent3"/>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
    <w:nsid w:val="1C94063E"/>
    <w:multiLevelType w:val="hybridMultilevel"/>
    <w:tmpl w:val="311661AE"/>
    <w:lvl w:ilvl="0" w:tplc="54F24BEC">
      <w:start w:val="1"/>
      <w:numFmt w:val="decimal"/>
      <w:lvlText w:val="%1."/>
      <w:lvlJc w:val="left"/>
      <w:pPr>
        <w:ind w:left="720" w:hanging="360"/>
      </w:pPr>
      <w:rPr>
        <w:rFonts w:hint="default"/>
        <w:b/>
        <w:sz w:val="1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ED15F94"/>
    <w:multiLevelType w:val="hybridMultilevel"/>
    <w:tmpl w:val="1C4271B0"/>
    <w:lvl w:ilvl="0" w:tplc="20EEA8D4">
      <w:start w:val="1"/>
      <w:numFmt w:val="bullet"/>
      <w:pStyle w:val="para1"/>
      <w:lvlText w:val=""/>
      <w:lvlJc w:val="left"/>
      <w:pPr>
        <w:tabs>
          <w:tab w:val="num" w:pos="720"/>
        </w:tabs>
        <w:ind w:left="720" w:hanging="360"/>
      </w:pPr>
      <w:rPr>
        <w:rFonts w:ascii="Wingdings" w:hAnsi="Wingdings" w:hint="default"/>
        <w:color w:val="FF0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1EE03C65"/>
    <w:multiLevelType w:val="hybridMultilevel"/>
    <w:tmpl w:val="DCC88FD2"/>
    <w:lvl w:ilvl="0" w:tplc="040C000F">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23">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22554D35"/>
    <w:multiLevelType w:val="hybridMultilevel"/>
    <w:tmpl w:val="40A41EDC"/>
    <w:lvl w:ilvl="0" w:tplc="77207168">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1AD85004">
      <w:start w:val="1"/>
      <w:numFmt w:val="upperLetter"/>
      <w:lvlText w:val="%2."/>
      <w:lvlJc w:val="left"/>
      <w:pPr>
        <w:tabs>
          <w:tab w:val="num" w:pos="1440"/>
        </w:tabs>
        <w:ind w:left="1440" w:hanging="360"/>
      </w:pPr>
      <w:rPr>
        <w:rFonts w:hint="default"/>
        <w:b/>
        <w:i w:val="0"/>
        <w:sz w:val="18"/>
        <w:szCs w:val="18"/>
      </w:rPr>
    </w:lvl>
    <w:lvl w:ilvl="2" w:tplc="400091D0" w:tentative="1">
      <w:start w:val="1"/>
      <w:numFmt w:val="lowerRoman"/>
      <w:lvlText w:val="%3."/>
      <w:lvlJc w:val="right"/>
      <w:pPr>
        <w:tabs>
          <w:tab w:val="num" w:pos="2160"/>
        </w:tabs>
        <w:ind w:left="2160" w:hanging="180"/>
      </w:pPr>
    </w:lvl>
    <w:lvl w:ilvl="3" w:tplc="6AE43DAA" w:tentative="1">
      <w:start w:val="1"/>
      <w:numFmt w:val="decimal"/>
      <w:lvlText w:val="%4."/>
      <w:lvlJc w:val="left"/>
      <w:pPr>
        <w:tabs>
          <w:tab w:val="num" w:pos="2880"/>
        </w:tabs>
        <w:ind w:left="2880" w:hanging="360"/>
      </w:pPr>
    </w:lvl>
    <w:lvl w:ilvl="4" w:tplc="04BE430A" w:tentative="1">
      <w:start w:val="1"/>
      <w:numFmt w:val="lowerLetter"/>
      <w:lvlText w:val="%5."/>
      <w:lvlJc w:val="left"/>
      <w:pPr>
        <w:tabs>
          <w:tab w:val="num" w:pos="3600"/>
        </w:tabs>
        <w:ind w:left="3600" w:hanging="360"/>
      </w:pPr>
    </w:lvl>
    <w:lvl w:ilvl="5" w:tplc="61709CF2" w:tentative="1">
      <w:start w:val="1"/>
      <w:numFmt w:val="lowerRoman"/>
      <w:lvlText w:val="%6."/>
      <w:lvlJc w:val="right"/>
      <w:pPr>
        <w:tabs>
          <w:tab w:val="num" w:pos="4320"/>
        </w:tabs>
        <w:ind w:left="4320" w:hanging="180"/>
      </w:pPr>
    </w:lvl>
    <w:lvl w:ilvl="6" w:tplc="7E4EE7CE" w:tentative="1">
      <w:start w:val="1"/>
      <w:numFmt w:val="decimal"/>
      <w:lvlText w:val="%7."/>
      <w:lvlJc w:val="left"/>
      <w:pPr>
        <w:tabs>
          <w:tab w:val="num" w:pos="5040"/>
        </w:tabs>
        <w:ind w:left="5040" w:hanging="360"/>
      </w:pPr>
    </w:lvl>
    <w:lvl w:ilvl="7" w:tplc="772C2CEC" w:tentative="1">
      <w:start w:val="1"/>
      <w:numFmt w:val="lowerLetter"/>
      <w:lvlText w:val="%8."/>
      <w:lvlJc w:val="left"/>
      <w:pPr>
        <w:tabs>
          <w:tab w:val="num" w:pos="5760"/>
        </w:tabs>
        <w:ind w:left="5760" w:hanging="360"/>
      </w:pPr>
    </w:lvl>
    <w:lvl w:ilvl="8" w:tplc="E9504820" w:tentative="1">
      <w:start w:val="1"/>
      <w:numFmt w:val="lowerRoman"/>
      <w:lvlText w:val="%9."/>
      <w:lvlJc w:val="right"/>
      <w:pPr>
        <w:tabs>
          <w:tab w:val="num" w:pos="6480"/>
        </w:tabs>
        <w:ind w:left="6480" w:hanging="180"/>
      </w:pPr>
    </w:lvl>
  </w:abstractNum>
  <w:abstractNum w:abstractNumId="25">
    <w:nsid w:val="22BA7338"/>
    <w:multiLevelType w:val="hybridMultilevel"/>
    <w:tmpl w:val="AD4831EE"/>
    <w:lvl w:ilvl="0" w:tplc="040C000F">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2571108B"/>
    <w:multiLevelType w:val="hybridMultilevel"/>
    <w:tmpl w:val="AF34E54C"/>
    <w:lvl w:ilvl="0" w:tplc="7A6E3236">
      <w:start w:val="1"/>
      <w:numFmt w:val="none"/>
      <w:pStyle w:val="ConcurNote"/>
      <w:lvlText w:val="NOTE:"/>
      <w:lvlJc w:val="left"/>
      <w:pPr>
        <w:tabs>
          <w:tab w:val="num" w:pos="720"/>
        </w:tabs>
        <w:ind w:left="0" w:firstLine="0"/>
      </w:pPr>
      <w:rPr>
        <w:rFonts w:ascii="Verdana" w:hAnsi="Verdana"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nsid w:val="26912FD6"/>
    <w:multiLevelType w:val="hybridMultilevel"/>
    <w:tmpl w:val="E7E2666C"/>
    <w:lvl w:ilvl="0" w:tplc="040C000F">
      <w:start w:val="1"/>
      <w:numFmt w:val="bullet"/>
      <w:pStyle w:val="ConcurWarningIconIndent2"/>
      <w:lvlText w:val="!"/>
      <w:lvlJc w:val="left"/>
      <w:pPr>
        <w:tabs>
          <w:tab w:val="num" w:pos="1800"/>
        </w:tabs>
        <w:ind w:left="1800" w:hanging="720"/>
      </w:pPr>
      <w:rPr>
        <w:rFonts w:ascii="Hazard" w:hAnsi="Hazard" w:hint="default"/>
        <w:sz w:val="32"/>
        <w:szCs w:val="40"/>
      </w:rPr>
    </w:lvl>
    <w:lvl w:ilvl="1" w:tplc="040C0019">
      <w:start w:val="1"/>
      <w:numFmt w:val="bullet"/>
      <w:lvlText w:val="!"/>
      <w:lvlJc w:val="left"/>
      <w:pPr>
        <w:tabs>
          <w:tab w:val="num" w:pos="1800"/>
        </w:tabs>
        <w:ind w:left="1800" w:hanging="720"/>
      </w:pPr>
      <w:rPr>
        <w:rFonts w:ascii="Hazard" w:hAnsi="Hazard" w:hint="default"/>
        <w:sz w:val="32"/>
        <w:szCs w:val="40"/>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8">
    <w:nsid w:val="28272097"/>
    <w:multiLevelType w:val="hybridMultilevel"/>
    <w:tmpl w:val="928C89BC"/>
    <w:lvl w:ilvl="0" w:tplc="9A0081F6">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B342CF2"/>
    <w:multiLevelType w:val="hybridMultilevel"/>
    <w:tmpl w:val="AB4C030C"/>
    <w:lvl w:ilvl="0" w:tplc="BEFAF03A">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nsid w:val="2C7374F3"/>
    <w:multiLevelType w:val="hybridMultilevel"/>
    <w:tmpl w:val="0DC6A1B8"/>
    <w:lvl w:ilvl="0" w:tplc="414A3046">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E7B22C8A"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nsid w:val="30446BB9"/>
    <w:multiLevelType w:val="hybridMultilevel"/>
    <w:tmpl w:val="85301190"/>
    <w:lvl w:ilvl="0" w:tplc="A6D6E088">
      <w:start w:val="1"/>
      <w:numFmt w:val="decimal"/>
      <w:lvlText w:val="%1."/>
      <w:lvlJc w:val="left"/>
      <w:pPr>
        <w:ind w:left="360" w:hanging="360"/>
      </w:pPr>
      <w:rPr>
        <w:rFonts w:hint="default"/>
        <w:b/>
        <w:sz w:val="17"/>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nsid w:val="329AD808"/>
    <w:multiLevelType w:val="hybridMultilevel"/>
    <w:tmpl w:val="844CE5C8"/>
    <w:lvl w:ilvl="0" w:tplc="454ABA76">
      <w:start w:val="1"/>
      <w:numFmt w:val="decimal"/>
      <w:pStyle w:val="FSNumberStep"/>
      <w:lvlText w:val="%1."/>
      <w:lvlJc w:val="left"/>
      <w:pPr>
        <w:tabs>
          <w:tab w:val="num" w:pos="360"/>
        </w:tabs>
        <w:ind w:left="360" w:hanging="360"/>
      </w:pPr>
      <w:rPr>
        <w:rFonts w:hint="default"/>
      </w:rPr>
    </w:lvl>
    <w:lvl w:ilvl="1" w:tplc="04090019">
      <w:start w:val="1"/>
      <w:numFmt w:val="decimal"/>
      <w:suff w:val="nothing"/>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4">
    <w:nsid w:val="33044E88"/>
    <w:multiLevelType w:val="hybridMultilevel"/>
    <w:tmpl w:val="F5B245E8"/>
    <w:lvl w:ilvl="0" w:tplc="454ABA76">
      <w:start w:val="1"/>
      <w:numFmt w:val="bullet"/>
      <w:pStyle w:val="TableBullet"/>
      <w:lvlText w:val=""/>
      <w:lvlJc w:val="left"/>
      <w:pPr>
        <w:tabs>
          <w:tab w:val="num" w:pos="576"/>
        </w:tabs>
        <w:ind w:left="576" w:hanging="216"/>
      </w:pPr>
      <w:rPr>
        <w:rFonts w:ascii="Symbol" w:hAnsi="Symbol" w:hint="default"/>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339F1103"/>
    <w:multiLevelType w:val="multilevel"/>
    <w:tmpl w:val="C8ECC358"/>
    <w:lvl w:ilvl="0">
      <w:start w:val="1"/>
      <w:numFmt w:val="decimal"/>
      <w:pStyle w:val="ConcurCodeNumb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353334D7"/>
    <w:multiLevelType w:val="hybridMultilevel"/>
    <w:tmpl w:val="CE7040B4"/>
    <w:lvl w:ilvl="0" w:tplc="A75CF212">
      <w:start w:val="1"/>
      <w:numFmt w:val="bullet"/>
      <w:pStyle w:val="Puce1"/>
      <w:lvlText w:val=""/>
      <w:lvlJc w:val="left"/>
      <w:pPr>
        <w:tabs>
          <w:tab w:val="num" w:pos="936"/>
        </w:tabs>
        <w:ind w:left="936" w:hanging="360"/>
      </w:pPr>
      <w:rPr>
        <w:rFonts w:ascii="Wingdings" w:hAnsi="Wingdings" w:hint="default"/>
        <w:color w:val="3967BB"/>
      </w:rPr>
    </w:lvl>
    <w:lvl w:ilvl="1" w:tplc="43E6262C">
      <w:start w:val="1"/>
      <w:numFmt w:val="bullet"/>
      <w:lvlText w:val="o"/>
      <w:lvlJc w:val="left"/>
      <w:pPr>
        <w:tabs>
          <w:tab w:val="num" w:pos="1656"/>
        </w:tabs>
        <w:ind w:left="1656" w:hanging="360"/>
      </w:pPr>
      <w:rPr>
        <w:rFonts w:ascii="Courier New" w:hAnsi="Courier New" w:cs="Courier New" w:hint="default"/>
      </w:rPr>
    </w:lvl>
    <w:lvl w:ilvl="2" w:tplc="F27E7DB0">
      <w:start w:val="1"/>
      <w:numFmt w:val="bullet"/>
      <w:lvlText w:val=""/>
      <w:lvlJc w:val="left"/>
      <w:pPr>
        <w:tabs>
          <w:tab w:val="num" w:pos="2376"/>
        </w:tabs>
        <w:ind w:left="2376" w:hanging="360"/>
      </w:pPr>
      <w:rPr>
        <w:rFonts w:ascii="Wingdings" w:hAnsi="Wingdings" w:hint="default"/>
      </w:rPr>
    </w:lvl>
    <w:lvl w:ilvl="3" w:tplc="6DD86AB0">
      <w:start w:val="1"/>
      <w:numFmt w:val="bullet"/>
      <w:lvlText w:val=""/>
      <w:lvlJc w:val="left"/>
      <w:pPr>
        <w:tabs>
          <w:tab w:val="num" w:pos="3096"/>
        </w:tabs>
        <w:ind w:left="3096" w:hanging="360"/>
      </w:pPr>
      <w:rPr>
        <w:rFonts w:ascii="Symbol" w:hAnsi="Symbol" w:hint="default"/>
      </w:rPr>
    </w:lvl>
    <w:lvl w:ilvl="4" w:tplc="73D298D0" w:tentative="1">
      <w:start w:val="1"/>
      <w:numFmt w:val="bullet"/>
      <w:lvlText w:val="o"/>
      <w:lvlJc w:val="left"/>
      <w:pPr>
        <w:tabs>
          <w:tab w:val="num" w:pos="3816"/>
        </w:tabs>
        <w:ind w:left="3816" w:hanging="360"/>
      </w:pPr>
      <w:rPr>
        <w:rFonts w:ascii="Courier New" w:hAnsi="Courier New" w:cs="Courier New" w:hint="default"/>
      </w:rPr>
    </w:lvl>
    <w:lvl w:ilvl="5" w:tplc="FF261464" w:tentative="1">
      <w:start w:val="1"/>
      <w:numFmt w:val="bullet"/>
      <w:lvlText w:val=""/>
      <w:lvlJc w:val="left"/>
      <w:pPr>
        <w:tabs>
          <w:tab w:val="num" w:pos="4536"/>
        </w:tabs>
        <w:ind w:left="4536" w:hanging="360"/>
      </w:pPr>
      <w:rPr>
        <w:rFonts w:ascii="Wingdings" w:hAnsi="Wingdings" w:hint="default"/>
      </w:rPr>
    </w:lvl>
    <w:lvl w:ilvl="6" w:tplc="7D66493C" w:tentative="1">
      <w:start w:val="1"/>
      <w:numFmt w:val="bullet"/>
      <w:lvlText w:val=""/>
      <w:lvlJc w:val="left"/>
      <w:pPr>
        <w:tabs>
          <w:tab w:val="num" w:pos="5256"/>
        </w:tabs>
        <w:ind w:left="5256" w:hanging="360"/>
      </w:pPr>
      <w:rPr>
        <w:rFonts w:ascii="Symbol" w:hAnsi="Symbol" w:hint="default"/>
      </w:rPr>
    </w:lvl>
    <w:lvl w:ilvl="7" w:tplc="F96C52AA" w:tentative="1">
      <w:start w:val="1"/>
      <w:numFmt w:val="bullet"/>
      <w:lvlText w:val="o"/>
      <w:lvlJc w:val="left"/>
      <w:pPr>
        <w:tabs>
          <w:tab w:val="num" w:pos="5976"/>
        </w:tabs>
        <w:ind w:left="5976" w:hanging="360"/>
      </w:pPr>
      <w:rPr>
        <w:rFonts w:ascii="Courier New" w:hAnsi="Courier New" w:cs="Courier New" w:hint="default"/>
      </w:rPr>
    </w:lvl>
    <w:lvl w:ilvl="8" w:tplc="AC8AB228" w:tentative="1">
      <w:start w:val="1"/>
      <w:numFmt w:val="bullet"/>
      <w:lvlText w:val=""/>
      <w:lvlJc w:val="left"/>
      <w:pPr>
        <w:tabs>
          <w:tab w:val="num" w:pos="6696"/>
        </w:tabs>
        <w:ind w:left="6696" w:hanging="360"/>
      </w:pPr>
      <w:rPr>
        <w:rFonts w:ascii="Wingdings" w:hAnsi="Wingdings" w:hint="default"/>
      </w:rPr>
    </w:lvl>
  </w:abstractNum>
  <w:abstractNum w:abstractNumId="37">
    <w:nsid w:val="35B47911"/>
    <w:multiLevelType w:val="hybridMultilevel"/>
    <w:tmpl w:val="B596C5A4"/>
    <w:lvl w:ilvl="0" w:tplc="454ABA76">
      <w:start w:val="1"/>
      <w:numFmt w:val="bullet"/>
      <w:pStyle w:val="Point2"/>
      <w:lvlText w:val=""/>
      <w:lvlJc w:val="left"/>
      <w:pPr>
        <w:tabs>
          <w:tab w:val="num" w:pos="1101"/>
        </w:tabs>
        <w:ind w:left="1101" w:hanging="360"/>
      </w:pPr>
      <w:rPr>
        <w:rFonts w:ascii="Wingdings" w:hAnsi="Wingdings" w:hint="default"/>
      </w:rPr>
    </w:lvl>
    <w:lvl w:ilvl="1" w:tplc="04090019">
      <w:start w:val="1"/>
      <w:numFmt w:val="bullet"/>
      <w:lvlText w:val="o"/>
      <w:lvlJc w:val="left"/>
      <w:pPr>
        <w:tabs>
          <w:tab w:val="num" w:pos="1821"/>
        </w:tabs>
        <w:ind w:left="1821" w:hanging="360"/>
      </w:pPr>
      <w:rPr>
        <w:rFonts w:ascii="Courier New" w:hAnsi="Courier New" w:hint="default"/>
      </w:rPr>
    </w:lvl>
    <w:lvl w:ilvl="2" w:tplc="0409001B" w:tentative="1">
      <w:start w:val="1"/>
      <w:numFmt w:val="bullet"/>
      <w:lvlText w:val=""/>
      <w:lvlJc w:val="left"/>
      <w:pPr>
        <w:tabs>
          <w:tab w:val="num" w:pos="2541"/>
        </w:tabs>
        <w:ind w:left="2541" w:hanging="360"/>
      </w:pPr>
      <w:rPr>
        <w:rFonts w:ascii="Wingdings" w:hAnsi="Wingdings" w:hint="default"/>
      </w:rPr>
    </w:lvl>
    <w:lvl w:ilvl="3" w:tplc="0409000F" w:tentative="1">
      <w:start w:val="1"/>
      <w:numFmt w:val="bullet"/>
      <w:lvlText w:val=""/>
      <w:lvlJc w:val="left"/>
      <w:pPr>
        <w:tabs>
          <w:tab w:val="num" w:pos="3261"/>
        </w:tabs>
        <w:ind w:left="3261" w:hanging="360"/>
      </w:pPr>
      <w:rPr>
        <w:rFonts w:ascii="Symbol" w:hAnsi="Symbol" w:hint="default"/>
      </w:rPr>
    </w:lvl>
    <w:lvl w:ilvl="4" w:tplc="04090019" w:tentative="1">
      <w:start w:val="1"/>
      <w:numFmt w:val="bullet"/>
      <w:lvlText w:val="o"/>
      <w:lvlJc w:val="left"/>
      <w:pPr>
        <w:tabs>
          <w:tab w:val="num" w:pos="3981"/>
        </w:tabs>
        <w:ind w:left="3981" w:hanging="360"/>
      </w:pPr>
      <w:rPr>
        <w:rFonts w:ascii="Courier New" w:hAnsi="Courier New" w:hint="default"/>
      </w:rPr>
    </w:lvl>
    <w:lvl w:ilvl="5" w:tplc="0409001B" w:tentative="1">
      <w:start w:val="1"/>
      <w:numFmt w:val="bullet"/>
      <w:lvlText w:val=""/>
      <w:lvlJc w:val="left"/>
      <w:pPr>
        <w:tabs>
          <w:tab w:val="num" w:pos="4701"/>
        </w:tabs>
        <w:ind w:left="4701" w:hanging="360"/>
      </w:pPr>
      <w:rPr>
        <w:rFonts w:ascii="Wingdings" w:hAnsi="Wingdings" w:hint="default"/>
      </w:rPr>
    </w:lvl>
    <w:lvl w:ilvl="6" w:tplc="0409000F" w:tentative="1">
      <w:start w:val="1"/>
      <w:numFmt w:val="bullet"/>
      <w:lvlText w:val=""/>
      <w:lvlJc w:val="left"/>
      <w:pPr>
        <w:tabs>
          <w:tab w:val="num" w:pos="5421"/>
        </w:tabs>
        <w:ind w:left="5421" w:hanging="360"/>
      </w:pPr>
      <w:rPr>
        <w:rFonts w:ascii="Symbol" w:hAnsi="Symbol" w:hint="default"/>
      </w:rPr>
    </w:lvl>
    <w:lvl w:ilvl="7" w:tplc="04090019" w:tentative="1">
      <w:start w:val="1"/>
      <w:numFmt w:val="bullet"/>
      <w:lvlText w:val="o"/>
      <w:lvlJc w:val="left"/>
      <w:pPr>
        <w:tabs>
          <w:tab w:val="num" w:pos="6141"/>
        </w:tabs>
        <w:ind w:left="6141" w:hanging="360"/>
      </w:pPr>
      <w:rPr>
        <w:rFonts w:ascii="Courier New" w:hAnsi="Courier New" w:hint="default"/>
      </w:rPr>
    </w:lvl>
    <w:lvl w:ilvl="8" w:tplc="0409001B" w:tentative="1">
      <w:start w:val="1"/>
      <w:numFmt w:val="bullet"/>
      <w:lvlText w:val=""/>
      <w:lvlJc w:val="left"/>
      <w:pPr>
        <w:tabs>
          <w:tab w:val="num" w:pos="6861"/>
        </w:tabs>
        <w:ind w:left="6861" w:hanging="360"/>
      </w:pPr>
      <w:rPr>
        <w:rFonts w:ascii="Wingdings" w:hAnsi="Wingdings" w:hint="default"/>
      </w:rPr>
    </w:lvl>
  </w:abstractNum>
  <w:abstractNum w:abstractNumId="38">
    <w:nsid w:val="367679DC"/>
    <w:multiLevelType w:val="singleLevel"/>
    <w:tmpl w:val="F65CEAFC"/>
    <w:lvl w:ilvl="0">
      <w:start w:val="1"/>
      <w:numFmt w:val="bullet"/>
      <w:pStyle w:val="Puce2"/>
      <w:lvlText w:val=""/>
      <w:lvlJc w:val="left"/>
      <w:pPr>
        <w:tabs>
          <w:tab w:val="num" w:pos="360"/>
        </w:tabs>
        <w:ind w:left="360" w:hanging="360"/>
      </w:pPr>
      <w:rPr>
        <w:rFonts w:ascii="Wingdings" w:hAnsi="Wingdings" w:hint="default"/>
      </w:rPr>
    </w:lvl>
  </w:abstractNum>
  <w:abstractNum w:abstractNumId="39">
    <w:nsid w:val="37347379"/>
    <w:multiLevelType w:val="hybridMultilevel"/>
    <w:tmpl w:val="CA8C0A8E"/>
    <w:lvl w:ilvl="0" w:tplc="454ABA76">
      <w:start w:val="1"/>
      <w:numFmt w:val="bullet"/>
      <w:pStyle w:val="POINT01"/>
      <w:lvlText w:val="-"/>
      <w:lvlJc w:val="left"/>
      <w:pPr>
        <w:tabs>
          <w:tab w:val="num" w:pos="1296"/>
        </w:tabs>
        <w:ind w:left="1296" w:hanging="360"/>
      </w:pPr>
      <w:rPr>
        <w:rFonts w:ascii="Times New Roman" w:hAnsi="Times New Roman" w:cs="Times New Roman" w:hint="default"/>
      </w:rPr>
    </w:lvl>
    <w:lvl w:ilvl="1" w:tplc="04090019">
      <w:start w:val="1"/>
      <w:numFmt w:val="bullet"/>
      <w:lvlText w:val="o"/>
      <w:lvlJc w:val="left"/>
      <w:pPr>
        <w:tabs>
          <w:tab w:val="num" w:pos="663"/>
        </w:tabs>
        <w:ind w:left="663" w:hanging="360"/>
      </w:pPr>
      <w:rPr>
        <w:rFonts w:ascii="Courier New" w:hAnsi="Courier New" w:hint="default"/>
      </w:rPr>
    </w:lvl>
    <w:lvl w:ilvl="2" w:tplc="0409001B">
      <w:start w:val="1"/>
      <w:numFmt w:val="bullet"/>
      <w:lvlText w:val=""/>
      <w:lvlJc w:val="left"/>
      <w:pPr>
        <w:tabs>
          <w:tab w:val="num" w:pos="1383"/>
        </w:tabs>
        <w:ind w:left="1383" w:hanging="360"/>
      </w:pPr>
      <w:rPr>
        <w:rFonts w:ascii="Wingdings" w:hAnsi="Wingdings" w:hint="default"/>
      </w:rPr>
    </w:lvl>
    <w:lvl w:ilvl="3" w:tplc="0409000F">
      <w:start w:val="1"/>
      <w:numFmt w:val="bullet"/>
      <w:lvlText w:val=""/>
      <w:lvlJc w:val="left"/>
      <w:pPr>
        <w:tabs>
          <w:tab w:val="num" w:pos="2103"/>
        </w:tabs>
        <w:ind w:left="2103" w:hanging="360"/>
      </w:pPr>
      <w:rPr>
        <w:rFonts w:ascii="Symbol" w:hAnsi="Symbol" w:hint="default"/>
      </w:rPr>
    </w:lvl>
    <w:lvl w:ilvl="4" w:tplc="04090019" w:tentative="1">
      <w:start w:val="1"/>
      <w:numFmt w:val="bullet"/>
      <w:lvlText w:val="o"/>
      <w:lvlJc w:val="left"/>
      <w:pPr>
        <w:tabs>
          <w:tab w:val="num" w:pos="2823"/>
        </w:tabs>
        <w:ind w:left="2823" w:hanging="360"/>
      </w:pPr>
      <w:rPr>
        <w:rFonts w:ascii="Courier New" w:hAnsi="Courier New" w:hint="default"/>
      </w:rPr>
    </w:lvl>
    <w:lvl w:ilvl="5" w:tplc="0409001B" w:tentative="1">
      <w:start w:val="1"/>
      <w:numFmt w:val="bullet"/>
      <w:lvlText w:val=""/>
      <w:lvlJc w:val="left"/>
      <w:pPr>
        <w:tabs>
          <w:tab w:val="num" w:pos="3543"/>
        </w:tabs>
        <w:ind w:left="3543" w:hanging="360"/>
      </w:pPr>
      <w:rPr>
        <w:rFonts w:ascii="Wingdings" w:hAnsi="Wingdings" w:hint="default"/>
      </w:rPr>
    </w:lvl>
    <w:lvl w:ilvl="6" w:tplc="0409000F" w:tentative="1">
      <w:start w:val="1"/>
      <w:numFmt w:val="bullet"/>
      <w:lvlText w:val=""/>
      <w:lvlJc w:val="left"/>
      <w:pPr>
        <w:tabs>
          <w:tab w:val="num" w:pos="4263"/>
        </w:tabs>
        <w:ind w:left="4263" w:hanging="360"/>
      </w:pPr>
      <w:rPr>
        <w:rFonts w:ascii="Symbol" w:hAnsi="Symbol" w:hint="default"/>
      </w:rPr>
    </w:lvl>
    <w:lvl w:ilvl="7" w:tplc="04090019" w:tentative="1">
      <w:start w:val="1"/>
      <w:numFmt w:val="bullet"/>
      <w:lvlText w:val="o"/>
      <w:lvlJc w:val="left"/>
      <w:pPr>
        <w:tabs>
          <w:tab w:val="num" w:pos="4983"/>
        </w:tabs>
        <w:ind w:left="4983" w:hanging="360"/>
      </w:pPr>
      <w:rPr>
        <w:rFonts w:ascii="Courier New" w:hAnsi="Courier New" w:hint="default"/>
      </w:rPr>
    </w:lvl>
    <w:lvl w:ilvl="8" w:tplc="0409001B" w:tentative="1">
      <w:start w:val="1"/>
      <w:numFmt w:val="bullet"/>
      <w:lvlText w:val=""/>
      <w:lvlJc w:val="left"/>
      <w:pPr>
        <w:tabs>
          <w:tab w:val="num" w:pos="5703"/>
        </w:tabs>
        <w:ind w:left="5703" w:hanging="360"/>
      </w:pPr>
      <w:rPr>
        <w:rFonts w:ascii="Wingdings" w:hAnsi="Wingdings" w:hint="default"/>
      </w:rPr>
    </w:lvl>
  </w:abstractNum>
  <w:abstractNum w:abstractNumId="40">
    <w:nsid w:val="377831AC"/>
    <w:multiLevelType w:val="singleLevel"/>
    <w:tmpl w:val="059A46F4"/>
    <w:lvl w:ilvl="0">
      <w:start w:val="1"/>
      <w:numFmt w:val="bullet"/>
      <w:pStyle w:val="avion"/>
      <w:lvlText w:val=""/>
      <w:lvlJc w:val="left"/>
      <w:pPr>
        <w:tabs>
          <w:tab w:val="num" w:pos="587"/>
        </w:tabs>
        <w:ind w:left="360" w:hanging="133"/>
      </w:pPr>
      <w:rPr>
        <w:rFonts w:ascii="Wingdings" w:hAnsi="Wingdings" w:hint="default"/>
        <w:sz w:val="24"/>
      </w:rPr>
    </w:lvl>
  </w:abstractNum>
  <w:abstractNum w:abstractNumId="41">
    <w:nsid w:val="386C35B5"/>
    <w:multiLevelType w:val="hybridMultilevel"/>
    <w:tmpl w:val="88DE31B8"/>
    <w:lvl w:ilvl="0" w:tplc="454ABA76">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19">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05C530E"/>
    <w:multiLevelType w:val="hybridMultilevel"/>
    <w:tmpl w:val="F566E3A6"/>
    <w:lvl w:ilvl="0" w:tplc="454ABA76">
      <w:start w:val="1"/>
      <w:numFmt w:val="bullet"/>
      <w:pStyle w:val="ConcurMoreInfoIndent"/>
      <w:lvlText w:val=""/>
      <w:lvlJc w:val="left"/>
      <w:pPr>
        <w:tabs>
          <w:tab w:val="num" w:pos="1440"/>
        </w:tabs>
        <w:ind w:left="1440" w:hanging="720"/>
      </w:pPr>
      <w:rPr>
        <w:rFonts w:ascii="Wingdings" w:hAnsi="Wingdings" w:hint="default"/>
        <w:sz w:val="28"/>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3">
    <w:nsid w:val="409B4074"/>
    <w:multiLevelType w:val="hybridMultilevel"/>
    <w:tmpl w:val="9CCE3632"/>
    <w:lvl w:ilvl="0" w:tplc="454ABA76">
      <w:start w:val="1"/>
      <w:numFmt w:val="bullet"/>
      <w:pStyle w:val="ConcurBulletIndent"/>
      <w:lvlText w:val=""/>
      <w:lvlJc w:val="left"/>
      <w:pPr>
        <w:tabs>
          <w:tab w:val="num" w:pos="1080"/>
        </w:tabs>
        <w:ind w:left="1080" w:hanging="360"/>
      </w:pPr>
      <w:rPr>
        <w:rFonts w:ascii="Symbol" w:hAnsi="Symbol" w:hint="default"/>
        <w:sz w:val="18"/>
        <w:szCs w:val="18"/>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5">
    <w:nsid w:val="431256DC"/>
    <w:multiLevelType w:val="hybridMultilevel"/>
    <w:tmpl w:val="CB06535E"/>
    <w:lvl w:ilvl="0" w:tplc="454ABA76">
      <w:start w:val="1"/>
      <w:numFmt w:val="bullet"/>
      <w:pStyle w:val="FSBullet1"/>
      <w:lvlText w:val=""/>
      <w:lvlJc w:val="left"/>
      <w:pPr>
        <w:tabs>
          <w:tab w:val="num" w:pos="360"/>
        </w:tabs>
        <w:ind w:left="360" w:hanging="360"/>
      </w:pPr>
      <w:rPr>
        <w:rFonts w:ascii="Symbol" w:hAnsi="Symbol" w:hint="default"/>
        <w:sz w:val="20"/>
        <w:szCs w:val="20"/>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nsid w:val="49977C2B"/>
    <w:multiLevelType w:val="singleLevel"/>
    <w:tmpl w:val="B062404C"/>
    <w:lvl w:ilvl="0">
      <w:start w:val="1"/>
      <w:numFmt w:val="bullet"/>
      <w:pStyle w:val="POINT02"/>
      <w:lvlText w:val="-"/>
      <w:lvlJc w:val="left"/>
      <w:pPr>
        <w:tabs>
          <w:tab w:val="num" w:pos="360"/>
        </w:tabs>
        <w:ind w:left="360" w:hanging="360"/>
      </w:pPr>
      <w:rPr>
        <w:rFonts w:hint="default"/>
      </w:rPr>
    </w:lvl>
  </w:abstractNum>
  <w:abstractNum w:abstractNumId="47">
    <w:nsid w:val="4DD81FF7"/>
    <w:multiLevelType w:val="singleLevel"/>
    <w:tmpl w:val="BE0A03C2"/>
    <w:lvl w:ilvl="0">
      <w:start w:val="1"/>
      <w:numFmt w:val="bullet"/>
      <w:pStyle w:val="check"/>
      <w:lvlText w:val=""/>
      <w:lvlJc w:val="left"/>
      <w:pPr>
        <w:tabs>
          <w:tab w:val="num" w:pos="360"/>
        </w:tabs>
        <w:ind w:left="360" w:hanging="360"/>
      </w:pPr>
      <w:rPr>
        <w:rFonts w:ascii="Wingdings" w:hAnsi="Wingdings" w:hint="default"/>
      </w:rPr>
    </w:lvl>
  </w:abstractNum>
  <w:abstractNum w:abstractNumId="48">
    <w:nsid w:val="4EFC55F4"/>
    <w:multiLevelType w:val="hybridMultilevel"/>
    <w:tmpl w:val="03E491DE"/>
    <w:lvl w:ilvl="0" w:tplc="454ABA76">
      <w:start w:val="1"/>
      <w:numFmt w:val="bullet"/>
      <w:pStyle w:val="ConcurMoreInfoIndent2"/>
      <w:lvlText w:val=""/>
      <w:lvlJc w:val="left"/>
      <w:pPr>
        <w:tabs>
          <w:tab w:val="num" w:pos="1800"/>
        </w:tabs>
        <w:ind w:left="1800" w:hanging="720"/>
      </w:pPr>
      <w:rPr>
        <w:rFonts w:ascii="Wingdings" w:hAnsi="Wingdings" w:hint="default"/>
        <w:sz w:val="28"/>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nsid w:val="57B457EC"/>
    <w:multiLevelType w:val="hybridMultilevel"/>
    <w:tmpl w:val="A838EE9E"/>
    <w:lvl w:ilvl="0" w:tplc="454ABA76">
      <w:start w:val="1"/>
      <w:numFmt w:val="bullet"/>
      <w:lvlText w:val=""/>
      <w:lvlJc w:val="left"/>
      <w:pPr>
        <w:tabs>
          <w:tab w:val="num" w:pos="936"/>
        </w:tabs>
        <w:ind w:left="936" w:hanging="360"/>
      </w:pPr>
      <w:rPr>
        <w:rFonts w:ascii="Wingdings" w:hAnsi="Wingdings" w:hint="default"/>
      </w:rPr>
    </w:lvl>
    <w:lvl w:ilvl="1" w:tplc="04090019">
      <w:start w:val="1"/>
      <w:numFmt w:val="bullet"/>
      <w:lvlText w:val="o"/>
      <w:lvlJc w:val="left"/>
      <w:pPr>
        <w:tabs>
          <w:tab w:val="num" w:pos="1656"/>
        </w:tabs>
        <w:ind w:left="1656" w:hanging="360"/>
      </w:pPr>
      <w:rPr>
        <w:rFonts w:ascii="Courier New" w:hAnsi="Courier New" w:cs="Courier New" w:hint="default"/>
      </w:rPr>
    </w:lvl>
    <w:lvl w:ilvl="2" w:tplc="0409001B">
      <w:start w:val="1"/>
      <w:numFmt w:val="bullet"/>
      <w:pStyle w:val="TIRET01"/>
      <w:lvlText w:val=""/>
      <w:lvlJc w:val="left"/>
      <w:pPr>
        <w:tabs>
          <w:tab w:val="num" w:pos="2376"/>
        </w:tabs>
        <w:ind w:left="2376" w:hanging="360"/>
      </w:pPr>
      <w:rPr>
        <w:rFonts w:ascii="Symbol" w:hAnsi="Symbol" w:hint="default"/>
      </w:rPr>
    </w:lvl>
    <w:lvl w:ilvl="3" w:tplc="0409000F" w:tentative="1">
      <w:start w:val="1"/>
      <w:numFmt w:val="bullet"/>
      <w:lvlText w:val=""/>
      <w:lvlJc w:val="left"/>
      <w:pPr>
        <w:tabs>
          <w:tab w:val="num" w:pos="3096"/>
        </w:tabs>
        <w:ind w:left="3096" w:hanging="360"/>
      </w:pPr>
      <w:rPr>
        <w:rFonts w:ascii="Symbol" w:hAnsi="Symbol" w:hint="default"/>
      </w:rPr>
    </w:lvl>
    <w:lvl w:ilvl="4" w:tplc="04090019" w:tentative="1">
      <w:start w:val="1"/>
      <w:numFmt w:val="bullet"/>
      <w:lvlText w:val="o"/>
      <w:lvlJc w:val="left"/>
      <w:pPr>
        <w:tabs>
          <w:tab w:val="num" w:pos="3816"/>
        </w:tabs>
        <w:ind w:left="3816" w:hanging="360"/>
      </w:pPr>
      <w:rPr>
        <w:rFonts w:ascii="Courier New" w:hAnsi="Courier New" w:cs="Courier New" w:hint="default"/>
      </w:rPr>
    </w:lvl>
    <w:lvl w:ilvl="5" w:tplc="0409001B" w:tentative="1">
      <w:start w:val="1"/>
      <w:numFmt w:val="bullet"/>
      <w:lvlText w:val=""/>
      <w:lvlJc w:val="left"/>
      <w:pPr>
        <w:tabs>
          <w:tab w:val="num" w:pos="4536"/>
        </w:tabs>
        <w:ind w:left="4536" w:hanging="360"/>
      </w:pPr>
      <w:rPr>
        <w:rFonts w:ascii="Wingdings" w:hAnsi="Wingdings" w:hint="default"/>
      </w:rPr>
    </w:lvl>
    <w:lvl w:ilvl="6" w:tplc="0409000F" w:tentative="1">
      <w:start w:val="1"/>
      <w:numFmt w:val="bullet"/>
      <w:lvlText w:val=""/>
      <w:lvlJc w:val="left"/>
      <w:pPr>
        <w:tabs>
          <w:tab w:val="num" w:pos="5256"/>
        </w:tabs>
        <w:ind w:left="5256" w:hanging="360"/>
      </w:pPr>
      <w:rPr>
        <w:rFonts w:ascii="Symbol" w:hAnsi="Symbol" w:hint="default"/>
      </w:rPr>
    </w:lvl>
    <w:lvl w:ilvl="7" w:tplc="04090019" w:tentative="1">
      <w:start w:val="1"/>
      <w:numFmt w:val="bullet"/>
      <w:lvlText w:val="o"/>
      <w:lvlJc w:val="left"/>
      <w:pPr>
        <w:tabs>
          <w:tab w:val="num" w:pos="5976"/>
        </w:tabs>
        <w:ind w:left="5976" w:hanging="360"/>
      </w:pPr>
      <w:rPr>
        <w:rFonts w:ascii="Courier New" w:hAnsi="Courier New" w:cs="Courier New" w:hint="default"/>
      </w:rPr>
    </w:lvl>
    <w:lvl w:ilvl="8" w:tplc="0409001B" w:tentative="1">
      <w:start w:val="1"/>
      <w:numFmt w:val="bullet"/>
      <w:lvlText w:val=""/>
      <w:lvlJc w:val="left"/>
      <w:pPr>
        <w:tabs>
          <w:tab w:val="num" w:pos="6696"/>
        </w:tabs>
        <w:ind w:left="6696" w:hanging="360"/>
      </w:pPr>
      <w:rPr>
        <w:rFonts w:ascii="Wingdings" w:hAnsi="Wingdings" w:hint="default"/>
      </w:rPr>
    </w:lvl>
  </w:abstractNum>
  <w:abstractNum w:abstractNumId="50">
    <w:nsid w:val="57FD3E8F"/>
    <w:multiLevelType w:val="hybridMultilevel"/>
    <w:tmpl w:val="510469A8"/>
    <w:lvl w:ilvl="0" w:tplc="454ABA76">
      <w:start w:val="1"/>
      <w:numFmt w:val="bullet"/>
      <w:pStyle w:val="ConcurTableBook"/>
      <w:lvlText w:val=""/>
      <w:lvlJc w:val="left"/>
      <w:pPr>
        <w:tabs>
          <w:tab w:val="num" w:pos="720"/>
        </w:tabs>
        <w:ind w:left="0" w:firstLine="0"/>
      </w:pPr>
      <w:rPr>
        <w:rFonts w:ascii="Wingdings" w:hAnsi="Wingdings" w:hint="default"/>
        <w:sz w:val="24"/>
      </w:rPr>
    </w:lvl>
    <w:lvl w:ilvl="1" w:tplc="04090019">
      <w:start w:val="1"/>
      <w:numFmt w:val="bullet"/>
      <w:pStyle w:val="ConcurTableBookIndent"/>
      <w:lvlText w:val=""/>
      <w:lvlJc w:val="left"/>
      <w:pPr>
        <w:tabs>
          <w:tab w:val="num" w:pos="0"/>
        </w:tabs>
        <w:ind w:left="792" w:hanging="432"/>
      </w:pPr>
      <w:rPr>
        <w:rFonts w:ascii="Wingdings" w:hAnsi="Wingdings" w:hint="default"/>
        <w:sz w:val="24"/>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nsid w:val="5B1750B0"/>
    <w:multiLevelType w:val="hybridMultilevel"/>
    <w:tmpl w:val="ACA82BB0"/>
    <w:lvl w:ilvl="0" w:tplc="454ABA76">
      <w:start w:val="1"/>
      <w:numFmt w:val="bullet"/>
      <w:pStyle w:val="ConcurWarningIcon"/>
      <w:lvlText w:val="!"/>
      <w:lvlJc w:val="left"/>
      <w:pPr>
        <w:tabs>
          <w:tab w:val="num" w:pos="360"/>
        </w:tabs>
        <w:ind w:left="360" w:hanging="360"/>
      </w:pPr>
      <w:rPr>
        <w:rFonts w:ascii="Hazard" w:hAnsi="Hazard" w:hint="default"/>
        <w:sz w:val="32"/>
        <w:szCs w:val="4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5BCE3198"/>
    <w:multiLevelType w:val="hybridMultilevel"/>
    <w:tmpl w:val="B5AAC418"/>
    <w:lvl w:ilvl="0" w:tplc="D3A28F4E">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BFD3949"/>
    <w:multiLevelType w:val="hybridMultilevel"/>
    <w:tmpl w:val="3C9C8BBC"/>
    <w:lvl w:ilvl="0" w:tplc="00A62D70">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778EFECE" w:tentative="1">
      <w:start w:val="1"/>
      <w:numFmt w:val="bullet"/>
      <w:lvlText w:val="o"/>
      <w:lvlJc w:val="left"/>
      <w:pPr>
        <w:tabs>
          <w:tab w:val="num" w:pos="1440"/>
        </w:tabs>
        <w:ind w:left="1440" w:hanging="360"/>
      </w:pPr>
      <w:rPr>
        <w:rFonts w:ascii="Courier New" w:hAnsi="Courier New" w:cs="Courier New" w:hint="default"/>
      </w:rPr>
    </w:lvl>
    <w:lvl w:ilvl="2" w:tplc="ACFE2186" w:tentative="1">
      <w:start w:val="1"/>
      <w:numFmt w:val="bullet"/>
      <w:lvlText w:val=""/>
      <w:lvlJc w:val="left"/>
      <w:pPr>
        <w:tabs>
          <w:tab w:val="num" w:pos="2160"/>
        </w:tabs>
        <w:ind w:left="2160" w:hanging="360"/>
      </w:pPr>
      <w:rPr>
        <w:rFonts w:ascii="Wingdings" w:hAnsi="Wingdings" w:hint="default"/>
      </w:rPr>
    </w:lvl>
    <w:lvl w:ilvl="3" w:tplc="8884C6AE" w:tentative="1">
      <w:start w:val="1"/>
      <w:numFmt w:val="bullet"/>
      <w:lvlText w:val=""/>
      <w:lvlJc w:val="left"/>
      <w:pPr>
        <w:tabs>
          <w:tab w:val="num" w:pos="2880"/>
        </w:tabs>
        <w:ind w:left="2880" w:hanging="360"/>
      </w:pPr>
      <w:rPr>
        <w:rFonts w:ascii="Symbol" w:hAnsi="Symbol" w:hint="default"/>
      </w:rPr>
    </w:lvl>
    <w:lvl w:ilvl="4" w:tplc="A7DAC39E" w:tentative="1">
      <w:start w:val="1"/>
      <w:numFmt w:val="bullet"/>
      <w:lvlText w:val="o"/>
      <w:lvlJc w:val="left"/>
      <w:pPr>
        <w:tabs>
          <w:tab w:val="num" w:pos="3600"/>
        </w:tabs>
        <w:ind w:left="3600" w:hanging="360"/>
      </w:pPr>
      <w:rPr>
        <w:rFonts w:ascii="Courier New" w:hAnsi="Courier New" w:cs="Courier New" w:hint="default"/>
      </w:rPr>
    </w:lvl>
    <w:lvl w:ilvl="5" w:tplc="F666294C" w:tentative="1">
      <w:start w:val="1"/>
      <w:numFmt w:val="bullet"/>
      <w:lvlText w:val=""/>
      <w:lvlJc w:val="left"/>
      <w:pPr>
        <w:tabs>
          <w:tab w:val="num" w:pos="4320"/>
        </w:tabs>
        <w:ind w:left="4320" w:hanging="360"/>
      </w:pPr>
      <w:rPr>
        <w:rFonts w:ascii="Wingdings" w:hAnsi="Wingdings" w:hint="default"/>
      </w:rPr>
    </w:lvl>
    <w:lvl w:ilvl="6" w:tplc="BD888584" w:tentative="1">
      <w:start w:val="1"/>
      <w:numFmt w:val="bullet"/>
      <w:lvlText w:val=""/>
      <w:lvlJc w:val="left"/>
      <w:pPr>
        <w:tabs>
          <w:tab w:val="num" w:pos="5040"/>
        </w:tabs>
        <w:ind w:left="5040" w:hanging="360"/>
      </w:pPr>
      <w:rPr>
        <w:rFonts w:ascii="Symbol" w:hAnsi="Symbol" w:hint="default"/>
      </w:rPr>
    </w:lvl>
    <w:lvl w:ilvl="7" w:tplc="A210E19C" w:tentative="1">
      <w:start w:val="1"/>
      <w:numFmt w:val="bullet"/>
      <w:lvlText w:val="o"/>
      <w:lvlJc w:val="left"/>
      <w:pPr>
        <w:tabs>
          <w:tab w:val="num" w:pos="5760"/>
        </w:tabs>
        <w:ind w:left="5760" w:hanging="360"/>
      </w:pPr>
      <w:rPr>
        <w:rFonts w:ascii="Courier New" w:hAnsi="Courier New" w:cs="Courier New" w:hint="default"/>
      </w:rPr>
    </w:lvl>
    <w:lvl w:ilvl="8" w:tplc="9FB69A0E" w:tentative="1">
      <w:start w:val="1"/>
      <w:numFmt w:val="bullet"/>
      <w:lvlText w:val=""/>
      <w:lvlJc w:val="left"/>
      <w:pPr>
        <w:tabs>
          <w:tab w:val="num" w:pos="6480"/>
        </w:tabs>
        <w:ind w:left="6480" w:hanging="360"/>
      </w:pPr>
      <w:rPr>
        <w:rFonts w:ascii="Wingdings" w:hAnsi="Wingdings" w:hint="default"/>
      </w:rPr>
    </w:lvl>
  </w:abstractNum>
  <w:abstractNum w:abstractNumId="54">
    <w:nsid w:val="5F5623CF"/>
    <w:multiLevelType w:val="hybridMultilevel"/>
    <w:tmpl w:val="4C5A99C8"/>
    <w:lvl w:ilvl="0" w:tplc="7214D90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5">
    <w:nsid w:val="61A9508A"/>
    <w:multiLevelType w:val="hybridMultilevel"/>
    <w:tmpl w:val="BCF21D88"/>
    <w:lvl w:ilvl="0" w:tplc="040C000F">
      <w:start w:val="1"/>
      <w:numFmt w:val="bullet"/>
      <w:pStyle w:val="ConcurBrowserNoteIndent"/>
      <w:lvlText w:val=""/>
      <w:lvlJc w:val="left"/>
      <w:pPr>
        <w:tabs>
          <w:tab w:val="num" w:pos="3600"/>
        </w:tabs>
        <w:ind w:left="3600" w:hanging="720"/>
      </w:pPr>
      <w:rPr>
        <w:rFonts w:ascii="Wingdings 2" w:hAnsi="Wingdings 2" w:hint="default"/>
        <w:color w:val="000000"/>
        <w:sz w:val="40"/>
        <w:szCs w:val="40"/>
      </w:rPr>
    </w:lvl>
    <w:lvl w:ilvl="1" w:tplc="040C0019" w:tentative="1">
      <w:start w:val="1"/>
      <w:numFmt w:val="bullet"/>
      <w:lvlText w:val="o"/>
      <w:lvlJc w:val="left"/>
      <w:pPr>
        <w:tabs>
          <w:tab w:val="num" w:pos="4320"/>
        </w:tabs>
        <w:ind w:left="4320" w:hanging="360"/>
      </w:pPr>
      <w:rPr>
        <w:rFonts w:ascii="Courier New" w:hAnsi="Courier New" w:cs="Courier New" w:hint="default"/>
      </w:rPr>
    </w:lvl>
    <w:lvl w:ilvl="2" w:tplc="040C001B" w:tentative="1">
      <w:start w:val="1"/>
      <w:numFmt w:val="bullet"/>
      <w:lvlText w:val=""/>
      <w:lvlJc w:val="left"/>
      <w:pPr>
        <w:tabs>
          <w:tab w:val="num" w:pos="5040"/>
        </w:tabs>
        <w:ind w:left="5040" w:hanging="360"/>
      </w:pPr>
      <w:rPr>
        <w:rFonts w:ascii="Wingdings" w:hAnsi="Wingdings" w:hint="default"/>
      </w:rPr>
    </w:lvl>
    <w:lvl w:ilvl="3" w:tplc="040C000F" w:tentative="1">
      <w:start w:val="1"/>
      <w:numFmt w:val="bullet"/>
      <w:lvlText w:val=""/>
      <w:lvlJc w:val="left"/>
      <w:pPr>
        <w:tabs>
          <w:tab w:val="num" w:pos="5760"/>
        </w:tabs>
        <w:ind w:left="5760" w:hanging="360"/>
      </w:pPr>
      <w:rPr>
        <w:rFonts w:ascii="Symbol" w:hAnsi="Symbol" w:hint="default"/>
      </w:rPr>
    </w:lvl>
    <w:lvl w:ilvl="4" w:tplc="040C0019" w:tentative="1">
      <w:start w:val="1"/>
      <w:numFmt w:val="bullet"/>
      <w:lvlText w:val="o"/>
      <w:lvlJc w:val="left"/>
      <w:pPr>
        <w:tabs>
          <w:tab w:val="num" w:pos="6480"/>
        </w:tabs>
        <w:ind w:left="6480" w:hanging="360"/>
      </w:pPr>
      <w:rPr>
        <w:rFonts w:ascii="Courier New" w:hAnsi="Courier New" w:cs="Courier New" w:hint="default"/>
      </w:rPr>
    </w:lvl>
    <w:lvl w:ilvl="5" w:tplc="040C001B" w:tentative="1">
      <w:start w:val="1"/>
      <w:numFmt w:val="bullet"/>
      <w:lvlText w:val=""/>
      <w:lvlJc w:val="left"/>
      <w:pPr>
        <w:tabs>
          <w:tab w:val="num" w:pos="7200"/>
        </w:tabs>
        <w:ind w:left="7200" w:hanging="360"/>
      </w:pPr>
      <w:rPr>
        <w:rFonts w:ascii="Wingdings" w:hAnsi="Wingdings" w:hint="default"/>
      </w:rPr>
    </w:lvl>
    <w:lvl w:ilvl="6" w:tplc="040C000F" w:tentative="1">
      <w:start w:val="1"/>
      <w:numFmt w:val="bullet"/>
      <w:lvlText w:val=""/>
      <w:lvlJc w:val="left"/>
      <w:pPr>
        <w:tabs>
          <w:tab w:val="num" w:pos="7920"/>
        </w:tabs>
        <w:ind w:left="7920" w:hanging="360"/>
      </w:pPr>
      <w:rPr>
        <w:rFonts w:ascii="Symbol" w:hAnsi="Symbol" w:hint="default"/>
      </w:rPr>
    </w:lvl>
    <w:lvl w:ilvl="7" w:tplc="040C0019" w:tentative="1">
      <w:start w:val="1"/>
      <w:numFmt w:val="bullet"/>
      <w:lvlText w:val="o"/>
      <w:lvlJc w:val="left"/>
      <w:pPr>
        <w:tabs>
          <w:tab w:val="num" w:pos="8640"/>
        </w:tabs>
        <w:ind w:left="8640" w:hanging="360"/>
      </w:pPr>
      <w:rPr>
        <w:rFonts w:ascii="Courier New" w:hAnsi="Courier New" w:cs="Courier New" w:hint="default"/>
      </w:rPr>
    </w:lvl>
    <w:lvl w:ilvl="8" w:tplc="040C001B" w:tentative="1">
      <w:start w:val="1"/>
      <w:numFmt w:val="bullet"/>
      <w:lvlText w:val=""/>
      <w:lvlJc w:val="left"/>
      <w:pPr>
        <w:tabs>
          <w:tab w:val="num" w:pos="9360"/>
        </w:tabs>
        <w:ind w:left="9360" w:hanging="360"/>
      </w:pPr>
      <w:rPr>
        <w:rFonts w:ascii="Wingdings" w:hAnsi="Wingdings" w:hint="default"/>
      </w:rPr>
    </w:lvl>
  </w:abstractNum>
  <w:abstractNum w:abstractNumId="56">
    <w:nsid w:val="62AE66AB"/>
    <w:multiLevelType w:val="multilevel"/>
    <w:tmpl w:val="C622A928"/>
    <w:lvl w:ilvl="0">
      <w:start w:val="1"/>
      <w:numFmt w:val="bullet"/>
      <w:pStyle w:val="ListBullet"/>
      <w:suff w:val="space"/>
      <w:lvlText w:val=""/>
      <w:lvlJc w:val="left"/>
      <w:pPr>
        <w:ind w:left="284" w:hanging="284"/>
      </w:pPr>
      <w:rPr>
        <w:rFonts w:ascii="Wingdings" w:hAnsi="Wingdings" w:hint="default"/>
        <w:sz w:val="18"/>
      </w:rPr>
    </w:lvl>
    <w:lvl w:ilvl="1">
      <w:start w:val="1"/>
      <w:numFmt w:val="bullet"/>
      <w:suff w:val="space"/>
      <w:lvlText w:val=""/>
      <w:lvlJc w:val="left"/>
      <w:pPr>
        <w:ind w:left="907" w:hanging="547"/>
      </w:pPr>
      <w:rPr>
        <w:rFonts w:ascii="Wingdings" w:hAnsi="Wingdings" w:hint="default"/>
        <w:sz w:val="16"/>
      </w:rPr>
    </w:lvl>
    <w:lvl w:ilvl="2">
      <w:start w:val="1"/>
      <w:numFmt w:val="bullet"/>
      <w:suff w:val="space"/>
      <w:lvlText w:val=""/>
      <w:lvlJc w:val="left"/>
      <w:pPr>
        <w:ind w:left="1191" w:hanging="227"/>
      </w:pPr>
      <w:rPr>
        <w:rFonts w:ascii="Wingdings" w:hAnsi="Wingdings" w:hint="default"/>
        <w:sz w:val="12"/>
      </w:rPr>
    </w:lvl>
    <w:lvl w:ilvl="3">
      <w:start w:val="1"/>
      <w:numFmt w:val="bullet"/>
      <w:lvlText w:val=""/>
      <w:lvlJc w:val="left"/>
      <w:pPr>
        <w:tabs>
          <w:tab w:val="num" w:pos="1758"/>
        </w:tabs>
        <w:ind w:left="1758" w:hanging="454"/>
      </w:pPr>
      <w:rPr>
        <w:rFonts w:ascii="Wingdings" w:hAnsi="Wingding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7">
    <w:nsid w:val="645E2F3F"/>
    <w:multiLevelType w:val="hybridMultilevel"/>
    <w:tmpl w:val="A3AECD34"/>
    <w:lvl w:ilvl="0" w:tplc="98AA3846">
      <w:start w:val="1"/>
      <w:numFmt w:val="bullet"/>
      <w:pStyle w:val="ConcurBulletIndent2"/>
      <w:lvlText w:val=""/>
      <w:lvlJc w:val="left"/>
      <w:pPr>
        <w:tabs>
          <w:tab w:val="num" w:pos="1800"/>
        </w:tabs>
        <w:ind w:left="1800" w:hanging="360"/>
      </w:pPr>
      <w:rPr>
        <w:rFonts w:ascii="Symbol" w:hAnsi="Symbol" w:hint="default"/>
        <w:sz w:val="18"/>
        <w:szCs w:val="18"/>
      </w:rPr>
    </w:lvl>
    <w:lvl w:ilvl="1" w:tplc="526EA9F2">
      <w:start w:val="1"/>
      <w:numFmt w:val="bullet"/>
      <w:lvlText w:val="o"/>
      <w:lvlJc w:val="left"/>
      <w:pPr>
        <w:tabs>
          <w:tab w:val="num" w:pos="2880"/>
        </w:tabs>
        <w:ind w:left="2880" w:hanging="360"/>
      </w:pPr>
      <w:rPr>
        <w:rFonts w:ascii="Courier New" w:hAnsi="Courier New" w:cs="Courier New" w:hint="default"/>
      </w:rPr>
    </w:lvl>
    <w:lvl w:ilvl="2" w:tplc="2F6CC79E">
      <w:start w:val="1"/>
      <w:numFmt w:val="decimal"/>
      <w:lvlText w:val="%3."/>
      <w:lvlJc w:val="left"/>
      <w:pPr>
        <w:tabs>
          <w:tab w:val="num" w:pos="2160"/>
        </w:tabs>
        <w:ind w:left="2160" w:hanging="360"/>
      </w:pPr>
    </w:lvl>
    <w:lvl w:ilvl="3" w:tplc="A260DAF8">
      <w:start w:val="1"/>
      <w:numFmt w:val="decimal"/>
      <w:lvlText w:val="%4."/>
      <w:lvlJc w:val="left"/>
      <w:pPr>
        <w:tabs>
          <w:tab w:val="num" w:pos="2880"/>
        </w:tabs>
        <w:ind w:left="2880" w:hanging="360"/>
      </w:pPr>
    </w:lvl>
    <w:lvl w:ilvl="4" w:tplc="1388A34E">
      <w:start w:val="1"/>
      <w:numFmt w:val="decimal"/>
      <w:lvlText w:val="%5."/>
      <w:lvlJc w:val="left"/>
      <w:pPr>
        <w:tabs>
          <w:tab w:val="num" w:pos="3600"/>
        </w:tabs>
        <w:ind w:left="3600" w:hanging="360"/>
      </w:pPr>
    </w:lvl>
    <w:lvl w:ilvl="5" w:tplc="6E9CF43E">
      <w:start w:val="1"/>
      <w:numFmt w:val="decimal"/>
      <w:lvlText w:val="%6."/>
      <w:lvlJc w:val="left"/>
      <w:pPr>
        <w:tabs>
          <w:tab w:val="num" w:pos="4320"/>
        </w:tabs>
        <w:ind w:left="4320" w:hanging="360"/>
      </w:pPr>
    </w:lvl>
    <w:lvl w:ilvl="6" w:tplc="B0287C3E">
      <w:start w:val="1"/>
      <w:numFmt w:val="decimal"/>
      <w:lvlText w:val="%7."/>
      <w:lvlJc w:val="left"/>
      <w:pPr>
        <w:tabs>
          <w:tab w:val="num" w:pos="5040"/>
        </w:tabs>
        <w:ind w:left="5040" w:hanging="360"/>
      </w:pPr>
    </w:lvl>
    <w:lvl w:ilvl="7" w:tplc="C57004A6">
      <w:start w:val="1"/>
      <w:numFmt w:val="decimal"/>
      <w:lvlText w:val="%8."/>
      <w:lvlJc w:val="left"/>
      <w:pPr>
        <w:tabs>
          <w:tab w:val="num" w:pos="5760"/>
        </w:tabs>
        <w:ind w:left="5760" w:hanging="360"/>
      </w:pPr>
    </w:lvl>
    <w:lvl w:ilvl="8" w:tplc="BDE21E64">
      <w:start w:val="1"/>
      <w:numFmt w:val="decimal"/>
      <w:lvlText w:val="%9."/>
      <w:lvlJc w:val="left"/>
      <w:pPr>
        <w:tabs>
          <w:tab w:val="num" w:pos="6480"/>
        </w:tabs>
        <w:ind w:left="6480" w:hanging="360"/>
      </w:pPr>
    </w:lvl>
  </w:abstractNum>
  <w:abstractNum w:abstractNumId="58">
    <w:nsid w:val="678527D5"/>
    <w:multiLevelType w:val="multilevel"/>
    <w:tmpl w:val="32DECEEC"/>
    <w:lvl w:ilvl="0">
      <w:start w:val="1"/>
      <w:numFmt w:val="bullet"/>
      <w:pStyle w:val="Point1"/>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nsid w:val="697D23E3"/>
    <w:multiLevelType w:val="singleLevel"/>
    <w:tmpl w:val="0906A1F0"/>
    <w:lvl w:ilvl="0">
      <w:start w:val="1"/>
      <w:numFmt w:val="bullet"/>
      <w:pStyle w:val="Style1"/>
      <w:lvlText w:val=""/>
      <w:lvlJc w:val="left"/>
      <w:pPr>
        <w:tabs>
          <w:tab w:val="num" w:pos="2203"/>
        </w:tabs>
        <w:ind w:left="2126" w:hanging="283"/>
      </w:pPr>
      <w:rPr>
        <w:rFonts w:ascii="Symbol" w:hAnsi="Symbol" w:hint="default"/>
        <w:sz w:val="16"/>
      </w:rPr>
    </w:lvl>
  </w:abstractNum>
  <w:abstractNum w:abstractNumId="60">
    <w:nsid w:val="6CD036C1"/>
    <w:multiLevelType w:val="hybridMultilevel"/>
    <w:tmpl w:val="4B7C5548"/>
    <w:lvl w:ilvl="0" w:tplc="13FC2398">
      <w:start w:val="1"/>
      <w:numFmt w:val="bullet"/>
      <w:pStyle w:val="ConcurWarningIconIndent"/>
      <w:lvlText w:val="!"/>
      <w:lvlJc w:val="left"/>
      <w:pPr>
        <w:tabs>
          <w:tab w:val="num" w:pos="1440"/>
        </w:tabs>
        <w:ind w:left="1440" w:hanging="720"/>
      </w:pPr>
      <w:rPr>
        <w:rFonts w:ascii="Hazard" w:hAnsi="Hazard" w:hint="default"/>
        <w:sz w:val="32"/>
        <w:szCs w:val="40"/>
      </w:rPr>
    </w:lvl>
    <w:lvl w:ilvl="1" w:tplc="040C0003" w:tentative="1">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61">
    <w:nsid w:val="6F611AF9"/>
    <w:multiLevelType w:val="hybridMultilevel"/>
    <w:tmpl w:val="97A630FE"/>
    <w:name w:val="Point 1"/>
    <w:lvl w:ilvl="0" w:tplc="5C7EC3CE">
      <w:start w:val="1"/>
      <w:numFmt w:val="bullet"/>
      <w:lvlText w:val="-"/>
      <w:lvlJc w:val="left"/>
      <w:pPr>
        <w:tabs>
          <w:tab w:val="num" w:pos="938"/>
        </w:tabs>
        <w:ind w:left="938" w:hanging="360"/>
      </w:pPr>
      <w:rPr>
        <w:rFonts w:ascii="Times New Roman" w:hAnsi="Times New Roman" w:cs="Times New Roman" w:hint="default"/>
      </w:rPr>
    </w:lvl>
    <w:lvl w:ilvl="1" w:tplc="64A81CFA">
      <w:start w:val="1"/>
      <w:numFmt w:val="bullet"/>
      <w:lvlText w:val="o"/>
      <w:lvlJc w:val="left"/>
      <w:pPr>
        <w:tabs>
          <w:tab w:val="num" w:pos="1442"/>
        </w:tabs>
        <w:ind w:left="1442" w:hanging="360"/>
      </w:pPr>
      <w:rPr>
        <w:rFonts w:ascii="Courier New" w:hAnsi="Courier New" w:hint="default"/>
      </w:rPr>
    </w:lvl>
    <w:lvl w:ilvl="2" w:tplc="00F05838">
      <w:numFmt w:val="bullet"/>
      <w:lvlText w:val=""/>
      <w:lvlJc w:val="left"/>
      <w:pPr>
        <w:ind w:left="2162" w:hanging="360"/>
      </w:pPr>
      <w:rPr>
        <w:rFonts w:ascii="Wingdings" w:eastAsia="Times New Roman" w:hAnsi="Wingdings" w:cs="Arial" w:hint="default"/>
      </w:rPr>
    </w:lvl>
    <w:lvl w:ilvl="3" w:tplc="B9EE8246" w:tentative="1">
      <w:start w:val="1"/>
      <w:numFmt w:val="bullet"/>
      <w:lvlText w:val=""/>
      <w:lvlJc w:val="left"/>
      <w:pPr>
        <w:tabs>
          <w:tab w:val="num" w:pos="2882"/>
        </w:tabs>
        <w:ind w:left="2882" w:hanging="360"/>
      </w:pPr>
      <w:rPr>
        <w:rFonts w:ascii="Symbol" w:hAnsi="Symbol" w:hint="default"/>
      </w:rPr>
    </w:lvl>
    <w:lvl w:ilvl="4" w:tplc="54DE46BC" w:tentative="1">
      <w:start w:val="1"/>
      <w:numFmt w:val="bullet"/>
      <w:lvlText w:val="o"/>
      <w:lvlJc w:val="left"/>
      <w:pPr>
        <w:tabs>
          <w:tab w:val="num" w:pos="3602"/>
        </w:tabs>
        <w:ind w:left="3602" w:hanging="360"/>
      </w:pPr>
      <w:rPr>
        <w:rFonts w:ascii="Courier New" w:hAnsi="Courier New" w:hint="default"/>
      </w:rPr>
    </w:lvl>
    <w:lvl w:ilvl="5" w:tplc="308E2786" w:tentative="1">
      <w:start w:val="1"/>
      <w:numFmt w:val="bullet"/>
      <w:lvlText w:val=""/>
      <w:lvlJc w:val="left"/>
      <w:pPr>
        <w:tabs>
          <w:tab w:val="num" w:pos="4322"/>
        </w:tabs>
        <w:ind w:left="4322" w:hanging="360"/>
      </w:pPr>
      <w:rPr>
        <w:rFonts w:ascii="Wingdings" w:hAnsi="Wingdings" w:hint="default"/>
      </w:rPr>
    </w:lvl>
    <w:lvl w:ilvl="6" w:tplc="9D0203AA" w:tentative="1">
      <w:start w:val="1"/>
      <w:numFmt w:val="bullet"/>
      <w:lvlText w:val=""/>
      <w:lvlJc w:val="left"/>
      <w:pPr>
        <w:tabs>
          <w:tab w:val="num" w:pos="5042"/>
        </w:tabs>
        <w:ind w:left="5042" w:hanging="360"/>
      </w:pPr>
      <w:rPr>
        <w:rFonts w:ascii="Symbol" w:hAnsi="Symbol" w:hint="default"/>
      </w:rPr>
    </w:lvl>
    <w:lvl w:ilvl="7" w:tplc="D5C8F814" w:tentative="1">
      <w:start w:val="1"/>
      <w:numFmt w:val="bullet"/>
      <w:lvlText w:val="o"/>
      <w:lvlJc w:val="left"/>
      <w:pPr>
        <w:tabs>
          <w:tab w:val="num" w:pos="5762"/>
        </w:tabs>
        <w:ind w:left="5762" w:hanging="360"/>
      </w:pPr>
      <w:rPr>
        <w:rFonts w:ascii="Courier New" w:hAnsi="Courier New" w:hint="default"/>
      </w:rPr>
    </w:lvl>
    <w:lvl w:ilvl="8" w:tplc="DC70428E" w:tentative="1">
      <w:start w:val="1"/>
      <w:numFmt w:val="bullet"/>
      <w:lvlText w:val=""/>
      <w:lvlJc w:val="left"/>
      <w:pPr>
        <w:tabs>
          <w:tab w:val="num" w:pos="6482"/>
        </w:tabs>
        <w:ind w:left="6482" w:hanging="360"/>
      </w:pPr>
      <w:rPr>
        <w:rFonts w:ascii="Wingdings" w:hAnsi="Wingdings" w:hint="default"/>
      </w:rPr>
    </w:lvl>
  </w:abstractNum>
  <w:abstractNum w:abstractNumId="62">
    <w:nsid w:val="76445C11"/>
    <w:multiLevelType w:val="hybridMultilevel"/>
    <w:tmpl w:val="8EB89E0C"/>
    <w:lvl w:ilvl="0" w:tplc="FFFFFFFF">
      <w:start w:val="101"/>
      <w:numFmt w:val="bullet"/>
      <w:pStyle w:val="Mespucestiret"/>
      <w:lvlText w:val="-"/>
      <w:lvlJc w:val="left"/>
      <w:pPr>
        <w:tabs>
          <w:tab w:val="num" w:pos="964"/>
        </w:tabs>
        <w:ind w:left="964" w:hanging="397"/>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nsid w:val="76A01745"/>
    <w:multiLevelType w:val="hybridMultilevel"/>
    <w:tmpl w:val="CA8C0A8E"/>
    <w:lvl w:ilvl="0" w:tplc="FFFFFFFF">
      <w:start w:val="1"/>
      <w:numFmt w:val="bullet"/>
      <w:lvlText w:val=""/>
      <w:lvlJc w:val="left"/>
      <w:pPr>
        <w:tabs>
          <w:tab w:val="num" w:pos="1296"/>
        </w:tabs>
        <w:ind w:left="1296" w:hanging="360"/>
      </w:pPr>
      <w:rPr>
        <w:rFonts w:ascii="Wingdings" w:hAnsi="Wingdings" w:hint="default"/>
      </w:rPr>
    </w:lvl>
    <w:lvl w:ilvl="1" w:tplc="FFFFFFFF">
      <w:start w:val="1"/>
      <w:numFmt w:val="bullet"/>
      <w:lvlText w:val="o"/>
      <w:lvlJc w:val="left"/>
      <w:pPr>
        <w:tabs>
          <w:tab w:val="num" w:pos="663"/>
        </w:tabs>
        <w:ind w:left="663" w:hanging="360"/>
      </w:pPr>
      <w:rPr>
        <w:rFonts w:ascii="Courier New" w:hAnsi="Courier New" w:hint="default"/>
      </w:rPr>
    </w:lvl>
    <w:lvl w:ilvl="2" w:tplc="FFFFFFFF">
      <w:start w:val="1"/>
      <w:numFmt w:val="bullet"/>
      <w:pStyle w:val="normalpuces"/>
      <w:lvlText w:val=""/>
      <w:lvlJc w:val="left"/>
      <w:pPr>
        <w:tabs>
          <w:tab w:val="num" w:pos="1383"/>
        </w:tabs>
        <w:ind w:left="1383" w:hanging="360"/>
      </w:pPr>
      <w:rPr>
        <w:rFonts w:ascii="Wingdings" w:hAnsi="Wingdings" w:hint="default"/>
        <w:color w:val="000080"/>
      </w:rPr>
    </w:lvl>
    <w:lvl w:ilvl="3" w:tplc="FFFFFFFF" w:tentative="1">
      <w:start w:val="1"/>
      <w:numFmt w:val="bullet"/>
      <w:lvlText w:val=""/>
      <w:lvlJc w:val="left"/>
      <w:pPr>
        <w:tabs>
          <w:tab w:val="num" w:pos="2103"/>
        </w:tabs>
        <w:ind w:left="2103" w:hanging="360"/>
      </w:pPr>
      <w:rPr>
        <w:rFonts w:ascii="Symbol" w:hAnsi="Symbol" w:hint="default"/>
      </w:rPr>
    </w:lvl>
    <w:lvl w:ilvl="4" w:tplc="FFFFFFFF" w:tentative="1">
      <w:start w:val="1"/>
      <w:numFmt w:val="bullet"/>
      <w:lvlText w:val="o"/>
      <w:lvlJc w:val="left"/>
      <w:pPr>
        <w:tabs>
          <w:tab w:val="num" w:pos="2823"/>
        </w:tabs>
        <w:ind w:left="2823" w:hanging="360"/>
      </w:pPr>
      <w:rPr>
        <w:rFonts w:ascii="Courier New" w:hAnsi="Courier New" w:hint="default"/>
      </w:rPr>
    </w:lvl>
    <w:lvl w:ilvl="5" w:tplc="FFFFFFFF" w:tentative="1">
      <w:start w:val="1"/>
      <w:numFmt w:val="bullet"/>
      <w:lvlText w:val=""/>
      <w:lvlJc w:val="left"/>
      <w:pPr>
        <w:tabs>
          <w:tab w:val="num" w:pos="3543"/>
        </w:tabs>
        <w:ind w:left="3543" w:hanging="360"/>
      </w:pPr>
      <w:rPr>
        <w:rFonts w:ascii="Wingdings" w:hAnsi="Wingdings" w:hint="default"/>
      </w:rPr>
    </w:lvl>
    <w:lvl w:ilvl="6" w:tplc="FFFFFFFF" w:tentative="1">
      <w:start w:val="1"/>
      <w:numFmt w:val="bullet"/>
      <w:lvlText w:val=""/>
      <w:lvlJc w:val="left"/>
      <w:pPr>
        <w:tabs>
          <w:tab w:val="num" w:pos="4263"/>
        </w:tabs>
        <w:ind w:left="4263" w:hanging="360"/>
      </w:pPr>
      <w:rPr>
        <w:rFonts w:ascii="Symbol" w:hAnsi="Symbol" w:hint="default"/>
      </w:rPr>
    </w:lvl>
    <w:lvl w:ilvl="7" w:tplc="FFFFFFFF" w:tentative="1">
      <w:start w:val="1"/>
      <w:numFmt w:val="bullet"/>
      <w:lvlText w:val="o"/>
      <w:lvlJc w:val="left"/>
      <w:pPr>
        <w:tabs>
          <w:tab w:val="num" w:pos="4983"/>
        </w:tabs>
        <w:ind w:left="4983" w:hanging="360"/>
      </w:pPr>
      <w:rPr>
        <w:rFonts w:ascii="Courier New" w:hAnsi="Courier New" w:hint="default"/>
      </w:rPr>
    </w:lvl>
    <w:lvl w:ilvl="8" w:tplc="FFFFFFFF" w:tentative="1">
      <w:start w:val="1"/>
      <w:numFmt w:val="bullet"/>
      <w:lvlText w:val=""/>
      <w:lvlJc w:val="left"/>
      <w:pPr>
        <w:tabs>
          <w:tab w:val="num" w:pos="5703"/>
        </w:tabs>
        <w:ind w:left="5703" w:hanging="360"/>
      </w:pPr>
      <w:rPr>
        <w:rFonts w:ascii="Wingdings" w:hAnsi="Wingdings" w:hint="default"/>
      </w:rPr>
    </w:lvl>
  </w:abstractNum>
  <w:abstractNum w:abstractNumId="64">
    <w:nsid w:val="7C465D3B"/>
    <w:multiLevelType w:val="singleLevel"/>
    <w:tmpl w:val="F35E1834"/>
    <w:lvl w:ilvl="0">
      <w:start w:val="1"/>
      <w:numFmt w:val="bullet"/>
      <w:pStyle w:val="ConcurCodeBullet"/>
      <w:lvlText w:val=""/>
      <w:lvlJc w:val="left"/>
      <w:pPr>
        <w:tabs>
          <w:tab w:val="num" w:pos="1800"/>
        </w:tabs>
        <w:ind w:left="1800" w:hanging="360"/>
      </w:pPr>
      <w:rPr>
        <w:rFonts w:ascii="Symbol" w:hAnsi="Symbol" w:hint="default"/>
      </w:rPr>
    </w:lvl>
  </w:abstractNum>
  <w:abstractNum w:abstractNumId="65">
    <w:nsid w:val="7FF535C7"/>
    <w:multiLevelType w:val="hybridMultilevel"/>
    <w:tmpl w:val="AA08897C"/>
    <w:lvl w:ilvl="0" w:tplc="443054A0">
      <w:numFmt w:val="bullet"/>
      <w:pStyle w:val="Puce20"/>
      <w:lvlText w:val="-"/>
      <w:lvlJc w:val="left"/>
      <w:pPr>
        <w:ind w:left="1440" w:hanging="360"/>
      </w:pPr>
      <w:rPr>
        <w:rFonts w:ascii="Arial" w:eastAsia="Times New Roman" w:hAnsi="Arial" w:cs="Aria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6"/>
  </w:num>
  <w:num w:numId="2">
    <w:abstractNumId w:val="40"/>
  </w:num>
  <w:num w:numId="3">
    <w:abstractNumId w:val="47"/>
  </w:num>
  <w:num w:numId="4">
    <w:abstractNumId w:val="8"/>
  </w:num>
  <w:num w:numId="5">
    <w:abstractNumId w:val="38"/>
  </w:num>
  <w:num w:numId="6">
    <w:abstractNumId w:val="56"/>
  </w:num>
  <w:num w:numId="7">
    <w:abstractNumId w:val="46"/>
  </w:num>
  <w:num w:numId="8">
    <w:abstractNumId w:val="49"/>
  </w:num>
  <w:num w:numId="9">
    <w:abstractNumId w:val="39"/>
  </w:num>
  <w:num w:numId="10">
    <w:abstractNumId w:val="63"/>
  </w:num>
  <w:num w:numId="11">
    <w:abstractNumId w:val="58"/>
    <w:lvlOverride w:ilvl="0">
      <w:lvl w:ilvl="0">
        <w:start w:val="1"/>
        <w:numFmt w:val="decimal"/>
        <w:pStyle w:val="Point1"/>
        <w:lvlText w:val="%1."/>
        <w:lvlJc w:val="left"/>
        <w:pPr>
          <w:tabs>
            <w:tab w:val="num" w:pos="360"/>
          </w:tabs>
          <w:ind w:left="360" w:hanging="360"/>
        </w:pPr>
      </w:lvl>
    </w:lvlOverride>
  </w:num>
  <w:num w:numId="12">
    <w:abstractNumId w:val="62"/>
  </w:num>
  <w:num w:numId="13">
    <w:abstractNumId w:val="13"/>
  </w:num>
  <w:num w:numId="14">
    <w:abstractNumId w:val="21"/>
  </w:num>
  <w:num w:numId="15">
    <w:abstractNumId w:val="37"/>
  </w:num>
  <w:num w:numId="16">
    <w:abstractNumId w:val="59"/>
  </w:num>
  <w:num w:numId="17">
    <w:abstractNumId w:val="7"/>
  </w:num>
  <w:num w:numId="18">
    <w:abstractNumId w:val="15"/>
  </w:num>
  <w:num w:numId="19">
    <w:abstractNumId w:val="43"/>
  </w:num>
  <w:num w:numId="20">
    <w:abstractNumId w:val="26"/>
  </w:num>
  <w:num w:numId="21">
    <w:abstractNumId w:val="14"/>
  </w:num>
  <w:num w:numId="22">
    <w:abstractNumId w:val="10"/>
  </w:num>
  <w:num w:numId="23">
    <w:abstractNumId w:val="42"/>
  </w:num>
  <w:num w:numId="24">
    <w:abstractNumId w:val="41"/>
  </w:num>
  <w:num w:numId="25">
    <w:abstractNumId w:val="53"/>
  </w:num>
  <w:num w:numId="26">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50"/>
  </w:num>
  <w:num w:numId="31">
    <w:abstractNumId w:val="30"/>
  </w:num>
  <w:num w:numId="32">
    <w:abstractNumId w:val="55"/>
  </w:num>
  <w:num w:numId="33">
    <w:abstractNumId w:val="64"/>
  </w:num>
  <w:num w:numId="34">
    <w:abstractNumId w:val="35"/>
  </w:num>
  <w:num w:numId="35">
    <w:abstractNumId w:val="9"/>
  </w:num>
  <w:num w:numId="36">
    <w:abstractNumId w:val="25"/>
  </w:num>
  <w:num w:numId="37">
    <w:abstractNumId w:val="52"/>
    <w:lvlOverride w:ilvl="0">
      <w:startOverride w:val="1"/>
    </w:lvlOverride>
  </w:num>
  <w:num w:numId="38">
    <w:abstractNumId w:val="22"/>
  </w:num>
  <w:num w:numId="39">
    <w:abstractNumId w:val="24"/>
  </w:num>
  <w:num w:numId="40">
    <w:abstractNumId w:val="60"/>
  </w:num>
  <w:num w:numId="41">
    <w:abstractNumId w:val="34"/>
  </w:num>
  <w:num w:numId="42">
    <w:abstractNumId w:val="48"/>
  </w:num>
  <w:num w:numId="43">
    <w:abstractNumId w:val="11"/>
  </w:num>
  <w:num w:numId="44">
    <w:abstractNumId w:val="44"/>
  </w:num>
  <w:num w:numId="45">
    <w:abstractNumId w:val="23"/>
  </w:num>
  <w:num w:numId="46">
    <w:abstractNumId w:val="31"/>
  </w:num>
  <w:num w:numId="47">
    <w:abstractNumId w:val="5"/>
  </w:num>
  <w:num w:numId="48">
    <w:abstractNumId w:val="4"/>
  </w:num>
  <w:num w:numId="49">
    <w:abstractNumId w:val="3"/>
  </w:num>
  <w:num w:numId="50">
    <w:abstractNumId w:val="2"/>
  </w:num>
  <w:num w:numId="51">
    <w:abstractNumId w:val="1"/>
  </w:num>
  <w:num w:numId="52">
    <w:abstractNumId w:val="0"/>
  </w:num>
  <w:num w:numId="53">
    <w:abstractNumId w:val="29"/>
  </w:num>
  <w:num w:numId="54">
    <w:abstractNumId w:val="33"/>
  </w:num>
  <w:num w:numId="55">
    <w:abstractNumId w:val="45"/>
  </w:num>
  <w:num w:numId="56">
    <w:abstractNumId w:val="19"/>
  </w:num>
  <w:num w:numId="57">
    <w:abstractNumId w:val="28"/>
  </w:num>
  <w:num w:numId="58">
    <w:abstractNumId w:val="36"/>
  </w:num>
  <w:num w:numId="59">
    <w:abstractNumId w:val="65"/>
  </w:num>
  <w:num w:numId="60">
    <w:abstractNumId w:val="54"/>
  </w:num>
  <w:num w:numId="61">
    <w:abstractNumId w:val="18"/>
  </w:num>
  <w:num w:numId="62">
    <w:abstractNumId w:val="17"/>
  </w:num>
  <w:num w:numId="63">
    <w:abstractNumId w:val="42"/>
  </w:num>
  <w:num w:numId="64">
    <w:abstractNumId w:val="13"/>
  </w:num>
  <w:num w:numId="65">
    <w:abstractNumId w:val="20"/>
  </w:num>
  <w:num w:numId="66">
    <w:abstractNumId w:val="32"/>
  </w:num>
  <w:num w:numId="67">
    <w:abstractNumId w:val="42"/>
  </w:num>
  <w:num w:numId="68">
    <w:abstractNumId w:val="42"/>
  </w:num>
  <w:num w:numId="69">
    <w:abstractNumId w:val="42"/>
  </w:num>
  <w:num w:numId="70">
    <w:abstractNumId w:val="42"/>
  </w:num>
  <w:num w:numId="71">
    <w:abstractNumId w:val="1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ar-SA" w:vendorID="4" w:dllVersion="512" w:checkStyle="1"/>
  <w:activeWritingStyle w:appName="MSWord" w:lang="fr-FR" w:vendorID="9" w:dllVersion="512" w:checkStyle="1"/>
  <w:activeWritingStyle w:appName="MSWord" w:lang="nl-NL" w:vendorID="9" w:dllVersion="512" w:checkStyle="1"/>
  <w:activeWritingStyle w:appName="MSWord" w:lang="de-DE" w:vendorID="9" w:dllVersion="512"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18435">
      <o:colormru v:ext="edit" colors="#000060,#009,#000050,#a50021,#00674e"/>
    </o:shapedefaults>
    <o:shapelayout v:ext="edit">
      <o:idmap v:ext="edit" data="18"/>
    </o:shapelayout>
  </w:hdrShapeDefaults>
  <w:footnotePr>
    <w:footnote w:id="-1"/>
    <w:footnote w:id="0"/>
  </w:footnotePr>
  <w:endnotePr>
    <w:endnote w:id="-1"/>
    <w:endnote w:id="0"/>
  </w:endnotePr>
  <w:compat>
    <w:useFELayout/>
    <w:compatSetting w:name="compatibilityMode" w:uri="http://schemas.microsoft.com/office/word" w:val="12"/>
  </w:compat>
  <w:rsids>
    <w:rsidRoot w:val="005A63DB"/>
    <w:rsid w:val="000003AA"/>
    <w:rsid w:val="00001E23"/>
    <w:rsid w:val="00002534"/>
    <w:rsid w:val="00002D63"/>
    <w:rsid w:val="00004735"/>
    <w:rsid w:val="000068A0"/>
    <w:rsid w:val="00006B3A"/>
    <w:rsid w:val="00013E72"/>
    <w:rsid w:val="00016533"/>
    <w:rsid w:val="000176DA"/>
    <w:rsid w:val="00020D14"/>
    <w:rsid w:val="000261F0"/>
    <w:rsid w:val="00026AFC"/>
    <w:rsid w:val="00026C93"/>
    <w:rsid w:val="00027612"/>
    <w:rsid w:val="00034A2F"/>
    <w:rsid w:val="000353F4"/>
    <w:rsid w:val="00035433"/>
    <w:rsid w:val="00035966"/>
    <w:rsid w:val="00036A27"/>
    <w:rsid w:val="0003789C"/>
    <w:rsid w:val="000413EB"/>
    <w:rsid w:val="000427C4"/>
    <w:rsid w:val="00042B3D"/>
    <w:rsid w:val="00043624"/>
    <w:rsid w:val="0004449C"/>
    <w:rsid w:val="000449CE"/>
    <w:rsid w:val="00044AD5"/>
    <w:rsid w:val="00045554"/>
    <w:rsid w:val="00047162"/>
    <w:rsid w:val="0005153C"/>
    <w:rsid w:val="000515A6"/>
    <w:rsid w:val="0005577B"/>
    <w:rsid w:val="000569DC"/>
    <w:rsid w:val="00060BE0"/>
    <w:rsid w:val="00063A1E"/>
    <w:rsid w:val="00063FDF"/>
    <w:rsid w:val="00065424"/>
    <w:rsid w:val="000714E3"/>
    <w:rsid w:val="00072BC8"/>
    <w:rsid w:val="00072D29"/>
    <w:rsid w:val="00073CC6"/>
    <w:rsid w:val="00073E0E"/>
    <w:rsid w:val="00075A51"/>
    <w:rsid w:val="0008541C"/>
    <w:rsid w:val="000870EC"/>
    <w:rsid w:val="00087E95"/>
    <w:rsid w:val="000905B3"/>
    <w:rsid w:val="00090A91"/>
    <w:rsid w:val="00092192"/>
    <w:rsid w:val="00095090"/>
    <w:rsid w:val="000962FF"/>
    <w:rsid w:val="0009678E"/>
    <w:rsid w:val="00096C46"/>
    <w:rsid w:val="00096DE5"/>
    <w:rsid w:val="000A4196"/>
    <w:rsid w:val="000A4B03"/>
    <w:rsid w:val="000B2051"/>
    <w:rsid w:val="000B4D33"/>
    <w:rsid w:val="000B6B82"/>
    <w:rsid w:val="000C328A"/>
    <w:rsid w:val="000C7DFF"/>
    <w:rsid w:val="000C7E40"/>
    <w:rsid w:val="000D15E2"/>
    <w:rsid w:val="000D1C11"/>
    <w:rsid w:val="000D2292"/>
    <w:rsid w:val="000D4C3A"/>
    <w:rsid w:val="000D51B5"/>
    <w:rsid w:val="000D5A25"/>
    <w:rsid w:val="000D5FE2"/>
    <w:rsid w:val="000D688E"/>
    <w:rsid w:val="000D71E7"/>
    <w:rsid w:val="000E0C88"/>
    <w:rsid w:val="000E2D3B"/>
    <w:rsid w:val="000E6D0F"/>
    <w:rsid w:val="000E7A14"/>
    <w:rsid w:val="000F294B"/>
    <w:rsid w:val="000F43F1"/>
    <w:rsid w:val="000F4B92"/>
    <w:rsid w:val="000F4CEA"/>
    <w:rsid w:val="000F5982"/>
    <w:rsid w:val="000F709E"/>
    <w:rsid w:val="000F7A3D"/>
    <w:rsid w:val="00103F0F"/>
    <w:rsid w:val="0010513E"/>
    <w:rsid w:val="001073B5"/>
    <w:rsid w:val="001115F7"/>
    <w:rsid w:val="00112D2E"/>
    <w:rsid w:val="00113563"/>
    <w:rsid w:val="00121CBB"/>
    <w:rsid w:val="0012294F"/>
    <w:rsid w:val="00122BFA"/>
    <w:rsid w:val="0012455F"/>
    <w:rsid w:val="00125B60"/>
    <w:rsid w:val="00126A73"/>
    <w:rsid w:val="00126C2C"/>
    <w:rsid w:val="00127766"/>
    <w:rsid w:val="00132D6D"/>
    <w:rsid w:val="00132EDB"/>
    <w:rsid w:val="00133B5E"/>
    <w:rsid w:val="00133F88"/>
    <w:rsid w:val="00134E0F"/>
    <w:rsid w:val="00135125"/>
    <w:rsid w:val="00136C81"/>
    <w:rsid w:val="001400D7"/>
    <w:rsid w:val="00141061"/>
    <w:rsid w:val="00144B97"/>
    <w:rsid w:val="00145AFB"/>
    <w:rsid w:val="00146F72"/>
    <w:rsid w:val="00150F63"/>
    <w:rsid w:val="001541BA"/>
    <w:rsid w:val="001616AE"/>
    <w:rsid w:val="001619E9"/>
    <w:rsid w:val="001661E7"/>
    <w:rsid w:val="0016694B"/>
    <w:rsid w:val="00166AF8"/>
    <w:rsid w:val="00166D0C"/>
    <w:rsid w:val="00167595"/>
    <w:rsid w:val="001707BC"/>
    <w:rsid w:val="00172592"/>
    <w:rsid w:val="0017417C"/>
    <w:rsid w:val="00175033"/>
    <w:rsid w:val="00175680"/>
    <w:rsid w:val="00175BFF"/>
    <w:rsid w:val="00176A27"/>
    <w:rsid w:val="00177BAB"/>
    <w:rsid w:val="00183645"/>
    <w:rsid w:val="00184646"/>
    <w:rsid w:val="00186BDB"/>
    <w:rsid w:val="001906AC"/>
    <w:rsid w:val="001918C6"/>
    <w:rsid w:val="00194EA6"/>
    <w:rsid w:val="00194F70"/>
    <w:rsid w:val="00196CA4"/>
    <w:rsid w:val="001A0756"/>
    <w:rsid w:val="001A1500"/>
    <w:rsid w:val="001A3661"/>
    <w:rsid w:val="001B05B2"/>
    <w:rsid w:val="001B19BF"/>
    <w:rsid w:val="001B7570"/>
    <w:rsid w:val="001C0DDC"/>
    <w:rsid w:val="001C1110"/>
    <w:rsid w:val="001C1743"/>
    <w:rsid w:val="001C482A"/>
    <w:rsid w:val="001C4C21"/>
    <w:rsid w:val="001C5CF6"/>
    <w:rsid w:val="001D10E5"/>
    <w:rsid w:val="001D3554"/>
    <w:rsid w:val="001D4AD4"/>
    <w:rsid w:val="001D4EFC"/>
    <w:rsid w:val="001E717A"/>
    <w:rsid w:val="001E7E5B"/>
    <w:rsid w:val="001E7EF9"/>
    <w:rsid w:val="002005A1"/>
    <w:rsid w:val="00201329"/>
    <w:rsid w:val="00201580"/>
    <w:rsid w:val="0020223B"/>
    <w:rsid w:val="002027BD"/>
    <w:rsid w:val="00202B26"/>
    <w:rsid w:val="00205286"/>
    <w:rsid w:val="002052B5"/>
    <w:rsid w:val="00207123"/>
    <w:rsid w:val="0020771E"/>
    <w:rsid w:val="00207AAD"/>
    <w:rsid w:val="002109E3"/>
    <w:rsid w:val="00213DD7"/>
    <w:rsid w:val="00216781"/>
    <w:rsid w:val="00224E3B"/>
    <w:rsid w:val="002251DD"/>
    <w:rsid w:val="002271FF"/>
    <w:rsid w:val="00227580"/>
    <w:rsid w:val="00230825"/>
    <w:rsid w:val="002319A6"/>
    <w:rsid w:val="00231C8E"/>
    <w:rsid w:val="00232E71"/>
    <w:rsid w:val="00233269"/>
    <w:rsid w:val="00240462"/>
    <w:rsid w:val="0024073B"/>
    <w:rsid w:val="0024137A"/>
    <w:rsid w:val="0024342E"/>
    <w:rsid w:val="00243723"/>
    <w:rsid w:val="0025089E"/>
    <w:rsid w:val="00251A9A"/>
    <w:rsid w:val="0025386A"/>
    <w:rsid w:val="00255BA8"/>
    <w:rsid w:val="00257833"/>
    <w:rsid w:val="00257B3D"/>
    <w:rsid w:val="00261A0D"/>
    <w:rsid w:val="00265B94"/>
    <w:rsid w:val="002677A0"/>
    <w:rsid w:val="002679BC"/>
    <w:rsid w:val="00280B0C"/>
    <w:rsid w:val="00281662"/>
    <w:rsid w:val="002817F3"/>
    <w:rsid w:val="00281AFB"/>
    <w:rsid w:val="00281C08"/>
    <w:rsid w:val="00287CBA"/>
    <w:rsid w:val="00290C0F"/>
    <w:rsid w:val="00291B0F"/>
    <w:rsid w:val="00292EC2"/>
    <w:rsid w:val="00293AC4"/>
    <w:rsid w:val="0029790C"/>
    <w:rsid w:val="002A079C"/>
    <w:rsid w:val="002A1361"/>
    <w:rsid w:val="002A221E"/>
    <w:rsid w:val="002A2257"/>
    <w:rsid w:val="002A36EA"/>
    <w:rsid w:val="002A4129"/>
    <w:rsid w:val="002A57B2"/>
    <w:rsid w:val="002A7004"/>
    <w:rsid w:val="002B0510"/>
    <w:rsid w:val="002B3818"/>
    <w:rsid w:val="002B4DEC"/>
    <w:rsid w:val="002C08F7"/>
    <w:rsid w:val="002C1161"/>
    <w:rsid w:val="002C1BDA"/>
    <w:rsid w:val="002C2F5B"/>
    <w:rsid w:val="002C5A7F"/>
    <w:rsid w:val="002C7767"/>
    <w:rsid w:val="002D3AFD"/>
    <w:rsid w:val="002D513B"/>
    <w:rsid w:val="002D5775"/>
    <w:rsid w:val="002D64E5"/>
    <w:rsid w:val="002D6CCB"/>
    <w:rsid w:val="002D7E89"/>
    <w:rsid w:val="002E2026"/>
    <w:rsid w:val="002E222C"/>
    <w:rsid w:val="002E3ECE"/>
    <w:rsid w:val="002E3F5E"/>
    <w:rsid w:val="002E5366"/>
    <w:rsid w:val="002E5625"/>
    <w:rsid w:val="002E606D"/>
    <w:rsid w:val="002F30B5"/>
    <w:rsid w:val="002F41AF"/>
    <w:rsid w:val="002F436B"/>
    <w:rsid w:val="002F48A2"/>
    <w:rsid w:val="003008E0"/>
    <w:rsid w:val="00301C9B"/>
    <w:rsid w:val="00302951"/>
    <w:rsid w:val="00304248"/>
    <w:rsid w:val="0030531A"/>
    <w:rsid w:val="00305A56"/>
    <w:rsid w:val="00307D93"/>
    <w:rsid w:val="003122EC"/>
    <w:rsid w:val="0031267F"/>
    <w:rsid w:val="00315BF1"/>
    <w:rsid w:val="00315D18"/>
    <w:rsid w:val="00316D31"/>
    <w:rsid w:val="00317161"/>
    <w:rsid w:val="0031764F"/>
    <w:rsid w:val="003179FD"/>
    <w:rsid w:val="00320ACC"/>
    <w:rsid w:val="0032431F"/>
    <w:rsid w:val="00324AD4"/>
    <w:rsid w:val="00327497"/>
    <w:rsid w:val="00330B56"/>
    <w:rsid w:val="00331765"/>
    <w:rsid w:val="00332B3C"/>
    <w:rsid w:val="00337C39"/>
    <w:rsid w:val="00343EE8"/>
    <w:rsid w:val="00343FA7"/>
    <w:rsid w:val="003442A3"/>
    <w:rsid w:val="0034583C"/>
    <w:rsid w:val="0035007D"/>
    <w:rsid w:val="0035016A"/>
    <w:rsid w:val="003505BD"/>
    <w:rsid w:val="00350CF9"/>
    <w:rsid w:val="0035160D"/>
    <w:rsid w:val="003551BF"/>
    <w:rsid w:val="00356547"/>
    <w:rsid w:val="003633EC"/>
    <w:rsid w:val="00363F26"/>
    <w:rsid w:val="00364221"/>
    <w:rsid w:val="0036688C"/>
    <w:rsid w:val="00366CF4"/>
    <w:rsid w:val="00367024"/>
    <w:rsid w:val="00367C5B"/>
    <w:rsid w:val="003702BF"/>
    <w:rsid w:val="0037275E"/>
    <w:rsid w:val="003736B1"/>
    <w:rsid w:val="003740BE"/>
    <w:rsid w:val="00376EA9"/>
    <w:rsid w:val="0038259C"/>
    <w:rsid w:val="00385C82"/>
    <w:rsid w:val="00385C9A"/>
    <w:rsid w:val="00385D96"/>
    <w:rsid w:val="00391B01"/>
    <w:rsid w:val="003938FE"/>
    <w:rsid w:val="003943A9"/>
    <w:rsid w:val="003945D3"/>
    <w:rsid w:val="00397C42"/>
    <w:rsid w:val="003A1630"/>
    <w:rsid w:val="003A39F4"/>
    <w:rsid w:val="003A5494"/>
    <w:rsid w:val="003A6990"/>
    <w:rsid w:val="003A6C3A"/>
    <w:rsid w:val="003B4045"/>
    <w:rsid w:val="003B4232"/>
    <w:rsid w:val="003B4842"/>
    <w:rsid w:val="003B5EC9"/>
    <w:rsid w:val="003B6F3F"/>
    <w:rsid w:val="003B76F5"/>
    <w:rsid w:val="003B7BF0"/>
    <w:rsid w:val="003C0BEF"/>
    <w:rsid w:val="003C337D"/>
    <w:rsid w:val="003C4786"/>
    <w:rsid w:val="003C6B92"/>
    <w:rsid w:val="003C7514"/>
    <w:rsid w:val="003D0558"/>
    <w:rsid w:val="003D1D3D"/>
    <w:rsid w:val="003D33FB"/>
    <w:rsid w:val="003D3743"/>
    <w:rsid w:val="003D671D"/>
    <w:rsid w:val="003E0664"/>
    <w:rsid w:val="003E1B66"/>
    <w:rsid w:val="003E1D0D"/>
    <w:rsid w:val="003E21A5"/>
    <w:rsid w:val="003E31E0"/>
    <w:rsid w:val="003E3D26"/>
    <w:rsid w:val="003E68A0"/>
    <w:rsid w:val="003E7D9D"/>
    <w:rsid w:val="003F1B72"/>
    <w:rsid w:val="003F2D3D"/>
    <w:rsid w:val="003F46D8"/>
    <w:rsid w:val="003F483F"/>
    <w:rsid w:val="003F5390"/>
    <w:rsid w:val="003F7F14"/>
    <w:rsid w:val="004014FD"/>
    <w:rsid w:val="004018D6"/>
    <w:rsid w:val="00403B19"/>
    <w:rsid w:val="00411025"/>
    <w:rsid w:val="00411640"/>
    <w:rsid w:val="00412191"/>
    <w:rsid w:val="00414645"/>
    <w:rsid w:val="00415998"/>
    <w:rsid w:val="004201B0"/>
    <w:rsid w:val="0042270C"/>
    <w:rsid w:val="00425951"/>
    <w:rsid w:val="004301AC"/>
    <w:rsid w:val="00430341"/>
    <w:rsid w:val="004309C1"/>
    <w:rsid w:val="00432328"/>
    <w:rsid w:val="00433B1B"/>
    <w:rsid w:val="004349FE"/>
    <w:rsid w:val="004363F0"/>
    <w:rsid w:val="0043641B"/>
    <w:rsid w:val="0044172E"/>
    <w:rsid w:val="00441A03"/>
    <w:rsid w:val="00442377"/>
    <w:rsid w:val="00442F31"/>
    <w:rsid w:val="00443C32"/>
    <w:rsid w:val="00444954"/>
    <w:rsid w:val="00447F2B"/>
    <w:rsid w:val="004508D8"/>
    <w:rsid w:val="00452D36"/>
    <w:rsid w:val="00453790"/>
    <w:rsid w:val="00453A7F"/>
    <w:rsid w:val="00453C7E"/>
    <w:rsid w:val="00454A3E"/>
    <w:rsid w:val="004554EA"/>
    <w:rsid w:val="00455843"/>
    <w:rsid w:val="00460AE6"/>
    <w:rsid w:val="004631D4"/>
    <w:rsid w:val="00470894"/>
    <w:rsid w:val="00471166"/>
    <w:rsid w:val="004711BA"/>
    <w:rsid w:val="00472B6B"/>
    <w:rsid w:val="00480106"/>
    <w:rsid w:val="0048098E"/>
    <w:rsid w:val="00480F81"/>
    <w:rsid w:val="0048146A"/>
    <w:rsid w:val="0048182B"/>
    <w:rsid w:val="0048562A"/>
    <w:rsid w:val="00486DEE"/>
    <w:rsid w:val="00486F31"/>
    <w:rsid w:val="004876FB"/>
    <w:rsid w:val="00490343"/>
    <w:rsid w:val="00491411"/>
    <w:rsid w:val="0049412A"/>
    <w:rsid w:val="0049445A"/>
    <w:rsid w:val="0049712B"/>
    <w:rsid w:val="00497B47"/>
    <w:rsid w:val="004A087C"/>
    <w:rsid w:val="004A16C3"/>
    <w:rsid w:val="004A1F51"/>
    <w:rsid w:val="004A2249"/>
    <w:rsid w:val="004A28E3"/>
    <w:rsid w:val="004A6443"/>
    <w:rsid w:val="004B108A"/>
    <w:rsid w:val="004B2E38"/>
    <w:rsid w:val="004B4075"/>
    <w:rsid w:val="004B5C8E"/>
    <w:rsid w:val="004B6065"/>
    <w:rsid w:val="004C2680"/>
    <w:rsid w:val="004C6698"/>
    <w:rsid w:val="004C66E9"/>
    <w:rsid w:val="004C6AE3"/>
    <w:rsid w:val="004C6B60"/>
    <w:rsid w:val="004C71D8"/>
    <w:rsid w:val="004D0374"/>
    <w:rsid w:val="004D1D1F"/>
    <w:rsid w:val="004D1DA3"/>
    <w:rsid w:val="004D410D"/>
    <w:rsid w:val="004D66BF"/>
    <w:rsid w:val="004E0079"/>
    <w:rsid w:val="004E0E7C"/>
    <w:rsid w:val="004E53C8"/>
    <w:rsid w:val="004E6802"/>
    <w:rsid w:val="004E6C0E"/>
    <w:rsid w:val="004F4297"/>
    <w:rsid w:val="004F48AA"/>
    <w:rsid w:val="004F4911"/>
    <w:rsid w:val="004F5EE4"/>
    <w:rsid w:val="00501D13"/>
    <w:rsid w:val="00505651"/>
    <w:rsid w:val="005079EB"/>
    <w:rsid w:val="00507C44"/>
    <w:rsid w:val="00512B45"/>
    <w:rsid w:val="00512D96"/>
    <w:rsid w:val="0051331D"/>
    <w:rsid w:val="00513AD5"/>
    <w:rsid w:val="00516EDE"/>
    <w:rsid w:val="00517ADD"/>
    <w:rsid w:val="00523B7F"/>
    <w:rsid w:val="00524209"/>
    <w:rsid w:val="00524724"/>
    <w:rsid w:val="00525D67"/>
    <w:rsid w:val="00525EB0"/>
    <w:rsid w:val="00526567"/>
    <w:rsid w:val="00531671"/>
    <w:rsid w:val="00532E4E"/>
    <w:rsid w:val="00533A6E"/>
    <w:rsid w:val="00534D52"/>
    <w:rsid w:val="0054517C"/>
    <w:rsid w:val="005454B9"/>
    <w:rsid w:val="005479EE"/>
    <w:rsid w:val="00551708"/>
    <w:rsid w:val="005523BA"/>
    <w:rsid w:val="005574BA"/>
    <w:rsid w:val="00560908"/>
    <w:rsid w:val="00562FE7"/>
    <w:rsid w:val="005631D9"/>
    <w:rsid w:val="00567AF7"/>
    <w:rsid w:val="0057347A"/>
    <w:rsid w:val="00574CA6"/>
    <w:rsid w:val="005769B9"/>
    <w:rsid w:val="00576B15"/>
    <w:rsid w:val="005808C4"/>
    <w:rsid w:val="00581CBE"/>
    <w:rsid w:val="00582601"/>
    <w:rsid w:val="005870F0"/>
    <w:rsid w:val="00592EF9"/>
    <w:rsid w:val="00593529"/>
    <w:rsid w:val="005935AA"/>
    <w:rsid w:val="005936F7"/>
    <w:rsid w:val="0059395F"/>
    <w:rsid w:val="00593FF9"/>
    <w:rsid w:val="0059531C"/>
    <w:rsid w:val="0059619A"/>
    <w:rsid w:val="005A1F2E"/>
    <w:rsid w:val="005A63DB"/>
    <w:rsid w:val="005A7487"/>
    <w:rsid w:val="005B093D"/>
    <w:rsid w:val="005B0B74"/>
    <w:rsid w:val="005B3198"/>
    <w:rsid w:val="005B5005"/>
    <w:rsid w:val="005C2D50"/>
    <w:rsid w:val="005C3BDD"/>
    <w:rsid w:val="005C42AB"/>
    <w:rsid w:val="005C435C"/>
    <w:rsid w:val="005C6832"/>
    <w:rsid w:val="005C6E3F"/>
    <w:rsid w:val="005C73AE"/>
    <w:rsid w:val="005C7AFE"/>
    <w:rsid w:val="005D2B61"/>
    <w:rsid w:val="005D54C6"/>
    <w:rsid w:val="005D7A81"/>
    <w:rsid w:val="005E1097"/>
    <w:rsid w:val="005E300A"/>
    <w:rsid w:val="005E4390"/>
    <w:rsid w:val="005E519B"/>
    <w:rsid w:val="005E581B"/>
    <w:rsid w:val="005E6669"/>
    <w:rsid w:val="005E6A24"/>
    <w:rsid w:val="005F15DB"/>
    <w:rsid w:val="005F6EE9"/>
    <w:rsid w:val="005F7809"/>
    <w:rsid w:val="0060109B"/>
    <w:rsid w:val="006023D1"/>
    <w:rsid w:val="006050A4"/>
    <w:rsid w:val="006064BD"/>
    <w:rsid w:val="00607657"/>
    <w:rsid w:val="0061056C"/>
    <w:rsid w:val="006108F1"/>
    <w:rsid w:val="006126BD"/>
    <w:rsid w:val="00612ACF"/>
    <w:rsid w:val="00613173"/>
    <w:rsid w:val="00613771"/>
    <w:rsid w:val="00616117"/>
    <w:rsid w:val="00622698"/>
    <w:rsid w:val="006304C9"/>
    <w:rsid w:val="00635218"/>
    <w:rsid w:val="00635EEF"/>
    <w:rsid w:val="00637716"/>
    <w:rsid w:val="006378AB"/>
    <w:rsid w:val="0064445C"/>
    <w:rsid w:val="0064447F"/>
    <w:rsid w:val="00645708"/>
    <w:rsid w:val="00646534"/>
    <w:rsid w:val="00647445"/>
    <w:rsid w:val="006475B1"/>
    <w:rsid w:val="00647AD8"/>
    <w:rsid w:val="00650BD0"/>
    <w:rsid w:val="0065129F"/>
    <w:rsid w:val="006515B5"/>
    <w:rsid w:val="006516F6"/>
    <w:rsid w:val="00651E7B"/>
    <w:rsid w:val="006568A4"/>
    <w:rsid w:val="006607AB"/>
    <w:rsid w:val="00661A3C"/>
    <w:rsid w:val="006624FB"/>
    <w:rsid w:val="00666ECB"/>
    <w:rsid w:val="00672C8B"/>
    <w:rsid w:val="006731C0"/>
    <w:rsid w:val="00673439"/>
    <w:rsid w:val="00675222"/>
    <w:rsid w:val="006811D1"/>
    <w:rsid w:val="00682222"/>
    <w:rsid w:val="006823BE"/>
    <w:rsid w:val="00686506"/>
    <w:rsid w:val="006866F2"/>
    <w:rsid w:val="00687C9A"/>
    <w:rsid w:val="0069079B"/>
    <w:rsid w:val="00692516"/>
    <w:rsid w:val="00692B0B"/>
    <w:rsid w:val="00694204"/>
    <w:rsid w:val="006976DA"/>
    <w:rsid w:val="006A03B4"/>
    <w:rsid w:val="006A127E"/>
    <w:rsid w:val="006A1920"/>
    <w:rsid w:val="006A62D9"/>
    <w:rsid w:val="006A76B1"/>
    <w:rsid w:val="006B153A"/>
    <w:rsid w:val="006B3573"/>
    <w:rsid w:val="006B7915"/>
    <w:rsid w:val="006C006F"/>
    <w:rsid w:val="006C515A"/>
    <w:rsid w:val="006C6E66"/>
    <w:rsid w:val="006D0660"/>
    <w:rsid w:val="006D0AA5"/>
    <w:rsid w:val="006D4C06"/>
    <w:rsid w:val="006D608D"/>
    <w:rsid w:val="006D7CF2"/>
    <w:rsid w:val="006E3616"/>
    <w:rsid w:val="006E3754"/>
    <w:rsid w:val="006E413B"/>
    <w:rsid w:val="006E46E1"/>
    <w:rsid w:val="006E54AC"/>
    <w:rsid w:val="006F09B2"/>
    <w:rsid w:val="006F3EA0"/>
    <w:rsid w:val="006F4AD4"/>
    <w:rsid w:val="0070370F"/>
    <w:rsid w:val="00703EB5"/>
    <w:rsid w:val="00705AAB"/>
    <w:rsid w:val="0071044D"/>
    <w:rsid w:val="00711794"/>
    <w:rsid w:val="00711813"/>
    <w:rsid w:val="0071188A"/>
    <w:rsid w:val="00712250"/>
    <w:rsid w:val="007124A1"/>
    <w:rsid w:val="00712F43"/>
    <w:rsid w:val="00716931"/>
    <w:rsid w:val="00717720"/>
    <w:rsid w:val="00722499"/>
    <w:rsid w:val="00723A0C"/>
    <w:rsid w:val="007341A6"/>
    <w:rsid w:val="007348B9"/>
    <w:rsid w:val="0073692E"/>
    <w:rsid w:val="00737C85"/>
    <w:rsid w:val="007439F4"/>
    <w:rsid w:val="007444FA"/>
    <w:rsid w:val="00745EDC"/>
    <w:rsid w:val="00747548"/>
    <w:rsid w:val="00747F46"/>
    <w:rsid w:val="00753F11"/>
    <w:rsid w:val="00757F3A"/>
    <w:rsid w:val="00762389"/>
    <w:rsid w:val="0076695A"/>
    <w:rsid w:val="00767B56"/>
    <w:rsid w:val="00767D22"/>
    <w:rsid w:val="007709B0"/>
    <w:rsid w:val="00770CA4"/>
    <w:rsid w:val="007730DC"/>
    <w:rsid w:val="00773745"/>
    <w:rsid w:val="00775397"/>
    <w:rsid w:val="00777956"/>
    <w:rsid w:val="00784379"/>
    <w:rsid w:val="00786449"/>
    <w:rsid w:val="00787FDD"/>
    <w:rsid w:val="007910BC"/>
    <w:rsid w:val="007938BF"/>
    <w:rsid w:val="007942C7"/>
    <w:rsid w:val="00796046"/>
    <w:rsid w:val="007A15DD"/>
    <w:rsid w:val="007A252A"/>
    <w:rsid w:val="007B10E5"/>
    <w:rsid w:val="007B1F2A"/>
    <w:rsid w:val="007B3416"/>
    <w:rsid w:val="007B44C6"/>
    <w:rsid w:val="007B500F"/>
    <w:rsid w:val="007B5525"/>
    <w:rsid w:val="007B67F5"/>
    <w:rsid w:val="007C0B8E"/>
    <w:rsid w:val="007C17D4"/>
    <w:rsid w:val="007C3F12"/>
    <w:rsid w:val="007C67EC"/>
    <w:rsid w:val="007C68BE"/>
    <w:rsid w:val="007D003B"/>
    <w:rsid w:val="007D0C12"/>
    <w:rsid w:val="007D546D"/>
    <w:rsid w:val="007D5C76"/>
    <w:rsid w:val="007D7733"/>
    <w:rsid w:val="007E414D"/>
    <w:rsid w:val="007F44FA"/>
    <w:rsid w:val="007F6759"/>
    <w:rsid w:val="007F7AD0"/>
    <w:rsid w:val="00802BA2"/>
    <w:rsid w:val="00803C16"/>
    <w:rsid w:val="00803FA8"/>
    <w:rsid w:val="0080708F"/>
    <w:rsid w:val="0080715E"/>
    <w:rsid w:val="00807553"/>
    <w:rsid w:val="00807DA9"/>
    <w:rsid w:val="00807DB2"/>
    <w:rsid w:val="0081072B"/>
    <w:rsid w:val="00812216"/>
    <w:rsid w:val="008143AD"/>
    <w:rsid w:val="0081561C"/>
    <w:rsid w:val="008158B1"/>
    <w:rsid w:val="00816273"/>
    <w:rsid w:val="00824A21"/>
    <w:rsid w:val="00827D9B"/>
    <w:rsid w:val="00833217"/>
    <w:rsid w:val="008363E9"/>
    <w:rsid w:val="00837B1E"/>
    <w:rsid w:val="00840B6E"/>
    <w:rsid w:val="00843447"/>
    <w:rsid w:val="0084565E"/>
    <w:rsid w:val="00846FA3"/>
    <w:rsid w:val="008479F7"/>
    <w:rsid w:val="00856DA0"/>
    <w:rsid w:val="0085700C"/>
    <w:rsid w:val="00862176"/>
    <w:rsid w:val="008623A1"/>
    <w:rsid w:val="00862FB6"/>
    <w:rsid w:val="00866901"/>
    <w:rsid w:val="0086734E"/>
    <w:rsid w:val="00870FA9"/>
    <w:rsid w:val="0087245A"/>
    <w:rsid w:val="00873BE2"/>
    <w:rsid w:val="00875EC5"/>
    <w:rsid w:val="00877EE2"/>
    <w:rsid w:val="00887044"/>
    <w:rsid w:val="008904AF"/>
    <w:rsid w:val="00891D87"/>
    <w:rsid w:val="00892579"/>
    <w:rsid w:val="0089461D"/>
    <w:rsid w:val="008956AD"/>
    <w:rsid w:val="00895D22"/>
    <w:rsid w:val="00897069"/>
    <w:rsid w:val="008A0161"/>
    <w:rsid w:val="008A2D1E"/>
    <w:rsid w:val="008A35E3"/>
    <w:rsid w:val="008A4757"/>
    <w:rsid w:val="008A4A0D"/>
    <w:rsid w:val="008A695E"/>
    <w:rsid w:val="008B2CE8"/>
    <w:rsid w:val="008B46D7"/>
    <w:rsid w:val="008B570A"/>
    <w:rsid w:val="008B69E1"/>
    <w:rsid w:val="008C02D2"/>
    <w:rsid w:val="008C1550"/>
    <w:rsid w:val="008C2CD8"/>
    <w:rsid w:val="008C31BA"/>
    <w:rsid w:val="008C622F"/>
    <w:rsid w:val="008C69E3"/>
    <w:rsid w:val="008D0659"/>
    <w:rsid w:val="008D1779"/>
    <w:rsid w:val="008D3375"/>
    <w:rsid w:val="008E2676"/>
    <w:rsid w:val="008E26EE"/>
    <w:rsid w:val="008E31B9"/>
    <w:rsid w:val="008E577B"/>
    <w:rsid w:val="008E728C"/>
    <w:rsid w:val="008E7EAA"/>
    <w:rsid w:val="008F37D2"/>
    <w:rsid w:val="008F39E4"/>
    <w:rsid w:val="008F448C"/>
    <w:rsid w:val="009025EF"/>
    <w:rsid w:val="009035AF"/>
    <w:rsid w:val="0090360E"/>
    <w:rsid w:val="00910206"/>
    <w:rsid w:val="00910447"/>
    <w:rsid w:val="00910866"/>
    <w:rsid w:val="00911D40"/>
    <w:rsid w:val="00912C81"/>
    <w:rsid w:val="00913512"/>
    <w:rsid w:val="0091456C"/>
    <w:rsid w:val="00915390"/>
    <w:rsid w:val="009168AB"/>
    <w:rsid w:val="009200A9"/>
    <w:rsid w:val="00920EBA"/>
    <w:rsid w:val="00921557"/>
    <w:rsid w:val="00923B53"/>
    <w:rsid w:val="00926558"/>
    <w:rsid w:val="00926851"/>
    <w:rsid w:val="009277EF"/>
    <w:rsid w:val="0093010F"/>
    <w:rsid w:val="009302D3"/>
    <w:rsid w:val="00930B83"/>
    <w:rsid w:val="009328DC"/>
    <w:rsid w:val="00932AD6"/>
    <w:rsid w:val="009336A2"/>
    <w:rsid w:val="00936ED9"/>
    <w:rsid w:val="009414E2"/>
    <w:rsid w:val="00941A80"/>
    <w:rsid w:val="00941D35"/>
    <w:rsid w:val="00943F4A"/>
    <w:rsid w:val="00944CA6"/>
    <w:rsid w:val="00945410"/>
    <w:rsid w:val="009463DC"/>
    <w:rsid w:val="00946BEE"/>
    <w:rsid w:val="00946C0B"/>
    <w:rsid w:val="00950CD3"/>
    <w:rsid w:val="0095548E"/>
    <w:rsid w:val="009600A7"/>
    <w:rsid w:val="00960412"/>
    <w:rsid w:val="009625A7"/>
    <w:rsid w:val="0096355D"/>
    <w:rsid w:val="00965FFD"/>
    <w:rsid w:val="009706D9"/>
    <w:rsid w:val="00973113"/>
    <w:rsid w:val="00976849"/>
    <w:rsid w:val="00980584"/>
    <w:rsid w:val="009813D6"/>
    <w:rsid w:val="0098170C"/>
    <w:rsid w:val="00982BD0"/>
    <w:rsid w:val="00982F43"/>
    <w:rsid w:val="00983176"/>
    <w:rsid w:val="009864D9"/>
    <w:rsid w:val="00987EB3"/>
    <w:rsid w:val="00994F8D"/>
    <w:rsid w:val="009952E9"/>
    <w:rsid w:val="00995930"/>
    <w:rsid w:val="00996F2E"/>
    <w:rsid w:val="009970E8"/>
    <w:rsid w:val="00997844"/>
    <w:rsid w:val="00997B84"/>
    <w:rsid w:val="009A0AD1"/>
    <w:rsid w:val="009A1278"/>
    <w:rsid w:val="009A1C8C"/>
    <w:rsid w:val="009A4443"/>
    <w:rsid w:val="009B010E"/>
    <w:rsid w:val="009B11C8"/>
    <w:rsid w:val="009B45BA"/>
    <w:rsid w:val="009B501C"/>
    <w:rsid w:val="009B5200"/>
    <w:rsid w:val="009B567E"/>
    <w:rsid w:val="009B7CC4"/>
    <w:rsid w:val="009C48DB"/>
    <w:rsid w:val="009C525F"/>
    <w:rsid w:val="009C76E7"/>
    <w:rsid w:val="009C779F"/>
    <w:rsid w:val="009D03E6"/>
    <w:rsid w:val="009D1B8C"/>
    <w:rsid w:val="009D27D1"/>
    <w:rsid w:val="009D2D1C"/>
    <w:rsid w:val="009D7242"/>
    <w:rsid w:val="009D790E"/>
    <w:rsid w:val="009E0FBC"/>
    <w:rsid w:val="009E2192"/>
    <w:rsid w:val="009E293B"/>
    <w:rsid w:val="009E2F06"/>
    <w:rsid w:val="009E653D"/>
    <w:rsid w:val="009E73A4"/>
    <w:rsid w:val="009E7E7C"/>
    <w:rsid w:val="00A0050A"/>
    <w:rsid w:val="00A02267"/>
    <w:rsid w:val="00A026B9"/>
    <w:rsid w:val="00A06675"/>
    <w:rsid w:val="00A10AEA"/>
    <w:rsid w:val="00A144EF"/>
    <w:rsid w:val="00A15E38"/>
    <w:rsid w:val="00A1667E"/>
    <w:rsid w:val="00A17006"/>
    <w:rsid w:val="00A20402"/>
    <w:rsid w:val="00A230D0"/>
    <w:rsid w:val="00A26532"/>
    <w:rsid w:val="00A26E0E"/>
    <w:rsid w:val="00A319AB"/>
    <w:rsid w:val="00A36FAD"/>
    <w:rsid w:val="00A37864"/>
    <w:rsid w:val="00A40F2A"/>
    <w:rsid w:val="00A41D56"/>
    <w:rsid w:val="00A45422"/>
    <w:rsid w:val="00A46B14"/>
    <w:rsid w:val="00A51DD5"/>
    <w:rsid w:val="00A52A15"/>
    <w:rsid w:val="00A52CF2"/>
    <w:rsid w:val="00A53031"/>
    <w:rsid w:val="00A56616"/>
    <w:rsid w:val="00A56D16"/>
    <w:rsid w:val="00A6111D"/>
    <w:rsid w:val="00A63641"/>
    <w:rsid w:val="00A63E34"/>
    <w:rsid w:val="00A64007"/>
    <w:rsid w:val="00A64F71"/>
    <w:rsid w:val="00A67394"/>
    <w:rsid w:val="00A67527"/>
    <w:rsid w:val="00A73C7B"/>
    <w:rsid w:val="00A85476"/>
    <w:rsid w:val="00A859A5"/>
    <w:rsid w:val="00A85E52"/>
    <w:rsid w:val="00A87464"/>
    <w:rsid w:val="00A93409"/>
    <w:rsid w:val="00A96505"/>
    <w:rsid w:val="00A97B24"/>
    <w:rsid w:val="00AA07DF"/>
    <w:rsid w:val="00AA5278"/>
    <w:rsid w:val="00AA631C"/>
    <w:rsid w:val="00AA734E"/>
    <w:rsid w:val="00AB2C47"/>
    <w:rsid w:val="00AB3B75"/>
    <w:rsid w:val="00AB4ED6"/>
    <w:rsid w:val="00AB59B1"/>
    <w:rsid w:val="00AB769B"/>
    <w:rsid w:val="00AB7B06"/>
    <w:rsid w:val="00AC3065"/>
    <w:rsid w:val="00AC3F67"/>
    <w:rsid w:val="00AD113B"/>
    <w:rsid w:val="00AD1A3C"/>
    <w:rsid w:val="00AD3691"/>
    <w:rsid w:val="00AD4915"/>
    <w:rsid w:val="00AD7560"/>
    <w:rsid w:val="00AD76A9"/>
    <w:rsid w:val="00AE046D"/>
    <w:rsid w:val="00AE19D4"/>
    <w:rsid w:val="00AE413B"/>
    <w:rsid w:val="00AE5D55"/>
    <w:rsid w:val="00AE6148"/>
    <w:rsid w:val="00AF14FD"/>
    <w:rsid w:val="00AF1C3B"/>
    <w:rsid w:val="00AF4ABB"/>
    <w:rsid w:val="00AF5592"/>
    <w:rsid w:val="00AF7A39"/>
    <w:rsid w:val="00B0166C"/>
    <w:rsid w:val="00B042D2"/>
    <w:rsid w:val="00B05D83"/>
    <w:rsid w:val="00B0766C"/>
    <w:rsid w:val="00B1016A"/>
    <w:rsid w:val="00B12BEF"/>
    <w:rsid w:val="00B13628"/>
    <w:rsid w:val="00B144B7"/>
    <w:rsid w:val="00B155C2"/>
    <w:rsid w:val="00B15B5E"/>
    <w:rsid w:val="00B2050D"/>
    <w:rsid w:val="00B21D9D"/>
    <w:rsid w:val="00B24624"/>
    <w:rsid w:val="00B26507"/>
    <w:rsid w:val="00B3147A"/>
    <w:rsid w:val="00B315E9"/>
    <w:rsid w:val="00B32517"/>
    <w:rsid w:val="00B375FA"/>
    <w:rsid w:val="00B40833"/>
    <w:rsid w:val="00B40C74"/>
    <w:rsid w:val="00B41123"/>
    <w:rsid w:val="00B4624D"/>
    <w:rsid w:val="00B50C47"/>
    <w:rsid w:val="00B559DB"/>
    <w:rsid w:val="00B55CEF"/>
    <w:rsid w:val="00B56155"/>
    <w:rsid w:val="00B57B5C"/>
    <w:rsid w:val="00B62E14"/>
    <w:rsid w:val="00B62FFC"/>
    <w:rsid w:val="00B63727"/>
    <w:rsid w:val="00B649DF"/>
    <w:rsid w:val="00B64DE8"/>
    <w:rsid w:val="00B67727"/>
    <w:rsid w:val="00B70BA4"/>
    <w:rsid w:val="00B70ECA"/>
    <w:rsid w:val="00B712A7"/>
    <w:rsid w:val="00B71438"/>
    <w:rsid w:val="00B715CD"/>
    <w:rsid w:val="00B7242A"/>
    <w:rsid w:val="00B7465D"/>
    <w:rsid w:val="00B82735"/>
    <w:rsid w:val="00B82B26"/>
    <w:rsid w:val="00B8305D"/>
    <w:rsid w:val="00B839BC"/>
    <w:rsid w:val="00B84824"/>
    <w:rsid w:val="00B84899"/>
    <w:rsid w:val="00B863C2"/>
    <w:rsid w:val="00B87DE7"/>
    <w:rsid w:val="00B93E4C"/>
    <w:rsid w:val="00B941F8"/>
    <w:rsid w:val="00B964F7"/>
    <w:rsid w:val="00BA0CDA"/>
    <w:rsid w:val="00BA0CDF"/>
    <w:rsid w:val="00BA238B"/>
    <w:rsid w:val="00BA4629"/>
    <w:rsid w:val="00BA50D5"/>
    <w:rsid w:val="00BA528C"/>
    <w:rsid w:val="00BA5B0E"/>
    <w:rsid w:val="00BA7275"/>
    <w:rsid w:val="00BB10FB"/>
    <w:rsid w:val="00BB3107"/>
    <w:rsid w:val="00BB3577"/>
    <w:rsid w:val="00BB4219"/>
    <w:rsid w:val="00BB4E79"/>
    <w:rsid w:val="00BB5283"/>
    <w:rsid w:val="00BB67E8"/>
    <w:rsid w:val="00BB681B"/>
    <w:rsid w:val="00BB6DFE"/>
    <w:rsid w:val="00BB7732"/>
    <w:rsid w:val="00BC23DF"/>
    <w:rsid w:val="00BC3017"/>
    <w:rsid w:val="00BC43DB"/>
    <w:rsid w:val="00BC6E7F"/>
    <w:rsid w:val="00BD0D6F"/>
    <w:rsid w:val="00BD2741"/>
    <w:rsid w:val="00BD4267"/>
    <w:rsid w:val="00BD5386"/>
    <w:rsid w:val="00BD5949"/>
    <w:rsid w:val="00BE0208"/>
    <w:rsid w:val="00BE1B70"/>
    <w:rsid w:val="00BE2DCF"/>
    <w:rsid w:val="00BF50FD"/>
    <w:rsid w:val="00BF67B4"/>
    <w:rsid w:val="00BF6EFC"/>
    <w:rsid w:val="00C0044F"/>
    <w:rsid w:val="00C06754"/>
    <w:rsid w:val="00C0750C"/>
    <w:rsid w:val="00C077E0"/>
    <w:rsid w:val="00C10FC1"/>
    <w:rsid w:val="00C110BA"/>
    <w:rsid w:val="00C1229F"/>
    <w:rsid w:val="00C12A60"/>
    <w:rsid w:val="00C133D9"/>
    <w:rsid w:val="00C16DA3"/>
    <w:rsid w:val="00C1745F"/>
    <w:rsid w:val="00C20BE3"/>
    <w:rsid w:val="00C22302"/>
    <w:rsid w:val="00C250B2"/>
    <w:rsid w:val="00C25156"/>
    <w:rsid w:val="00C25FCF"/>
    <w:rsid w:val="00C26D2D"/>
    <w:rsid w:val="00C27EEE"/>
    <w:rsid w:val="00C30754"/>
    <w:rsid w:val="00C33B49"/>
    <w:rsid w:val="00C3457A"/>
    <w:rsid w:val="00C347CE"/>
    <w:rsid w:val="00C36904"/>
    <w:rsid w:val="00C427B0"/>
    <w:rsid w:val="00C43C4D"/>
    <w:rsid w:val="00C44007"/>
    <w:rsid w:val="00C4455B"/>
    <w:rsid w:val="00C44EE9"/>
    <w:rsid w:val="00C46861"/>
    <w:rsid w:val="00C4773A"/>
    <w:rsid w:val="00C51564"/>
    <w:rsid w:val="00C53C31"/>
    <w:rsid w:val="00C551BF"/>
    <w:rsid w:val="00C5610A"/>
    <w:rsid w:val="00C63F74"/>
    <w:rsid w:val="00C65BCA"/>
    <w:rsid w:val="00C65FEF"/>
    <w:rsid w:val="00C679FA"/>
    <w:rsid w:val="00C67D65"/>
    <w:rsid w:val="00C701D3"/>
    <w:rsid w:val="00C80300"/>
    <w:rsid w:val="00C82993"/>
    <w:rsid w:val="00C838A1"/>
    <w:rsid w:val="00C84C85"/>
    <w:rsid w:val="00C876EB"/>
    <w:rsid w:val="00C9054D"/>
    <w:rsid w:val="00C9210D"/>
    <w:rsid w:val="00C92D57"/>
    <w:rsid w:val="00C95D72"/>
    <w:rsid w:val="00C969C1"/>
    <w:rsid w:val="00C96D19"/>
    <w:rsid w:val="00CA30B9"/>
    <w:rsid w:val="00CA5B6D"/>
    <w:rsid w:val="00CA77C9"/>
    <w:rsid w:val="00CA77F9"/>
    <w:rsid w:val="00CA7BD2"/>
    <w:rsid w:val="00CB0EA4"/>
    <w:rsid w:val="00CB150B"/>
    <w:rsid w:val="00CB1532"/>
    <w:rsid w:val="00CB3268"/>
    <w:rsid w:val="00CB34A2"/>
    <w:rsid w:val="00CB4B03"/>
    <w:rsid w:val="00CB574E"/>
    <w:rsid w:val="00CB6738"/>
    <w:rsid w:val="00CB79A8"/>
    <w:rsid w:val="00CB79DA"/>
    <w:rsid w:val="00CB7BA1"/>
    <w:rsid w:val="00CC0011"/>
    <w:rsid w:val="00CC1C99"/>
    <w:rsid w:val="00CC2883"/>
    <w:rsid w:val="00CC2BCE"/>
    <w:rsid w:val="00CC32B9"/>
    <w:rsid w:val="00CC503A"/>
    <w:rsid w:val="00CC5DDF"/>
    <w:rsid w:val="00CD0EA3"/>
    <w:rsid w:val="00CD5010"/>
    <w:rsid w:val="00CD790B"/>
    <w:rsid w:val="00CE1CDA"/>
    <w:rsid w:val="00CE2531"/>
    <w:rsid w:val="00CE4C26"/>
    <w:rsid w:val="00CE5420"/>
    <w:rsid w:val="00CE5C91"/>
    <w:rsid w:val="00CE7EA0"/>
    <w:rsid w:val="00CF071F"/>
    <w:rsid w:val="00CF3A59"/>
    <w:rsid w:val="00CF436A"/>
    <w:rsid w:val="00CF6B8D"/>
    <w:rsid w:val="00CF7702"/>
    <w:rsid w:val="00CF79C0"/>
    <w:rsid w:val="00D02405"/>
    <w:rsid w:val="00D02732"/>
    <w:rsid w:val="00D02978"/>
    <w:rsid w:val="00D0312B"/>
    <w:rsid w:val="00D036B8"/>
    <w:rsid w:val="00D03E8B"/>
    <w:rsid w:val="00D04721"/>
    <w:rsid w:val="00D05763"/>
    <w:rsid w:val="00D058B4"/>
    <w:rsid w:val="00D07CC2"/>
    <w:rsid w:val="00D12C62"/>
    <w:rsid w:val="00D12FF5"/>
    <w:rsid w:val="00D14B64"/>
    <w:rsid w:val="00D14D31"/>
    <w:rsid w:val="00D1551D"/>
    <w:rsid w:val="00D176E9"/>
    <w:rsid w:val="00D20697"/>
    <w:rsid w:val="00D20BC1"/>
    <w:rsid w:val="00D21E83"/>
    <w:rsid w:val="00D2219F"/>
    <w:rsid w:val="00D23EE2"/>
    <w:rsid w:val="00D25AA5"/>
    <w:rsid w:val="00D2725A"/>
    <w:rsid w:val="00D30001"/>
    <w:rsid w:val="00D30C8A"/>
    <w:rsid w:val="00D3254F"/>
    <w:rsid w:val="00D34CCB"/>
    <w:rsid w:val="00D351CD"/>
    <w:rsid w:val="00D40CB1"/>
    <w:rsid w:val="00D41565"/>
    <w:rsid w:val="00D43D4A"/>
    <w:rsid w:val="00D460C3"/>
    <w:rsid w:val="00D46A65"/>
    <w:rsid w:val="00D50998"/>
    <w:rsid w:val="00D51BAE"/>
    <w:rsid w:val="00D53B55"/>
    <w:rsid w:val="00D54429"/>
    <w:rsid w:val="00D56B03"/>
    <w:rsid w:val="00D605B2"/>
    <w:rsid w:val="00D60CAC"/>
    <w:rsid w:val="00D62EBE"/>
    <w:rsid w:val="00D64207"/>
    <w:rsid w:val="00D64905"/>
    <w:rsid w:val="00D65304"/>
    <w:rsid w:val="00D66203"/>
    <w:rsid w:val="00D66904"/>
    <w:rsid w:val="00D71FA1"/>
    <w:rsid w:val="00D74079"/>
    <w:rsid w:val="00D75DA9"/>
    <w:rsid w:val="00D824C8"/>
    <w:rsid w:val="00D82DFB"/>
    <w:rsid w:val="00D865B9"/>
    <w:rsid w:val="00D86A54"/>
    <w:rsid w:val="00D92785"/>
    <w:rsid w:val="00D931B4"/>
    <w:rsid w:val="00D94A3D"/>
    <w:rsid w:val="00D94BAC"/>
    <w:rsid w:val="00D94D6A"/>
    <w:rsid w:val="00D979B9"/>
    <w:rsid w:val="00DA032F"/>
    <w:rsid w:val="00DA0AB4"/>
    <w:rsid w:val="00DA1AD4"/>
    <w:rsid w:val="00DA20A2"/>
    <w:rsid w:val="00DA4CE6"/>
    <w:rsid w:val="00DA5621"/>
    <w:rsid w:val="00DA586F"/>
    <w:rsid w:val="00DA72DB"/>
    <w:rsid w:val="00DB1986"/>
    <w:rsid w:val="00DB1B8A"/>
    <w:rsid w:val="00DB2F9B"/>
    <w:rsid w:val="00DB534C"/>
    <w:rsid w:val="00DC2623"/>
    <w:rsid w:val="00DC6ADB"/>
    <w:rsid w:val="00DC6DD5"/>
    <w:rsid w:val="00DD0AEF"/>
    <w:rsid w:val="00DD0C89"/>
    <w:rsid w:val="00DD0E6E"/>
    <w:rsid w:val="00DD30F4"/>
    <w:rsid w:val="00DD4EA9"/>
    <w:rsid w:val="00DD60CD"/>
    <w:rsid w:val="00DD6470"/>
    <w:rsid w:val="00DD7CB8"/>
    <w:rsid w:val="00DE263F"/>
    <w:rsid w:val="00DE2890"/>
    <w:rsid w:val="00DE33B3"/>
    <w:rsid w:val="00DE5B74"/>
    <w:rsid w:val="00DE6439"/>
    <w:rsid w:val="00DE6CD3"/>
    <w:rsid w:val="00DE6E0C"/>
    <w:rsid w:val="00DE79DC"/>
    <w:rsid w:val="00DF2ACE"/>
    <w:rsid w:val="00DF582E"/>
    <w:rsid w:val="00E02670"/>
    <w:rsid w:val="00E1081E"/>
    <w:rsid w:val="00E12C3A"/>
    <w:rsid w:val="00E12E65"/>
    <w:rsid w:val="00E142CC"/>
    <w:rsid w:val="00E1774E"/>
    <w:rsid w:val="00E21153"/>
    <w:rsid w:val="00E2161C"/>
    <w:rsid w:val="00E22819"/>
    <w:rsid w:val="00E23BED"/>
    <w:rsid w:val="00E245E7"/>
    <w:rsid w:val="00E249FE"/>
    <w:rsid w:val="00E2570F"/>
    <w:rsid w:val="00E27D74"/>
    <w:rsid w:val="00E3358A"/>
    <w:rsid w:val="00E338B6"/>
    <w:rsid w:val="00E370DF"/>
    <w:rsid w:val="00E371BC"/>
    <w:rsid w:val="00E37F35"/>
    <w:rsid w:val="00E406A1"/>
    <w:rsid w:val="00E41ACD"/>
    <w:rsid w:val="00E42DFC"/>
    <w:rsid w:val="00E42F46"/>
    <w:rsid w:val="00E45D1C"/>
    <w:rsid w:val="00E467E8"/>
    <w:rsid w:val="00E4716A"/>
    <w:rsid w:val="00E5067C"/>
    <w:rsid w:val="00E53DE1"/>
    <w:rsid w:val="00E56300"/>
    <w:rsid w:val="00E56F22"/>
    <w:rsid w:val="00E57A13"/>
    <w:rsid w:val="00E64162"/>
    <w:rsid w:val="00E6649E"/>
    <w:rsid w:val="00E6704E"/>
    <w:rsid w:val="00E703EA"/>
    <w:rsid w:val="00E7136C"/>
    <w:rsid w:val="00E713CB"/>
    <w:rsid w:val="00E7156E"/>
    <w:rsid w:val="00E72997"/>
    <w:rsid w:val="00E77247"/>
    <w:rsid w:val="00E806DC"/>
    <w:rsid w:val="00E82CD1"/>
    <w:rsid w:val="00E83F45"/>
    <w:rsid w:val="00E8493F"/>
    <w:rsid w:val="00E86762"/>
    <w:rsid w:val="00E8758F"/>
    <w:rsid w:val="00E945C1"/>
    <w:rsid w:val="00E95147"/>
    <w:rsid w:val="00EA01EA"/>
    <w:rsid w:val="00EA13D4"/>
    <w:rsid w:val="00EA312A"/>
    <w:rsid w:val="00EA3311"/>
    <w:rsid w:val="00EA3407"/>
    <w:rsid w:val="00EA4EE0"/>
    <w:rsid w:val="00EA5ED1"/>
    <w:rsid w:val="00EB0F38"/>
    <w:rsid w:val="00EB14E0"/>
    <w:rsid w:val="00EB1862"/>
    <w:rsid w:val="00EB46A6"/>
    <w:rsid w:val="00EB5672"/>
    <w:rsid w:val="00EB59B2"/>
    <w:rsid w:val="00EB7B9E"/>
    <w:rsid w:val="00EC0136"/>
    <w:rsid w:val="00EC125C"/>
    <w:rsid w:val="00EC1338"/>
    <w:rsid w:val="00EC1602"/>
    <w:rsid w:val="00EC334D"/>
    <w:rsid w:val="00EC42E8"/>
    <w:rsid w:val="00EC548D"/>
    <w:rsid w:val="00EC5853"/>
    <w:rsid w:val="00ED0815"/>
    <w:rsid w:val="00ED0E54"/>
    <w:rsid w:val="00ED18B2"/>
    <w:rsid w:val="00ED59B6"/>
    <w:rsid w:val="00ED6C5E"/>
    <w:rsid w:val="00EE148B"/>
    <w:rsid w:val="00EE16BE"/>
    <w:rsid w:val="00EE19FF"/>
    <w:rsid w:val="00EE705B"/>
    <w:rsid w:val="00EE793F"/>
    <w:rsid w:val="00EF095C"/>
    <w:rsid w:val="00EF11F8"/>
    <w:rsid w:val="00EF16D4"/>
    <w:rsid w:val="00EF3745"/>
    <w:rsid w:val="00EF45A0"/>
    <w:rsid w:val="00EF47D4"/>
    <w:rsid w:val="00EF771C"/>
    <w:rsid w:val="00F02B4B"/>
    <w:rsid w:val="00F02FFF"/>
    <w:rsid w:val="00F0341F"/>
    <w:rsid w:val="00F1216F"/>
    <w:rsid w:val="00F1220D"/>
    <w:rsid w:val="00F126E1"/>
    <w:rsid w:val="00F15F0F"/>
    <w:rsid w:val="00F1674E"/>
    <w:rsid w:val="00F21EA4"/>
    <w:rsid w:val="00F224E6"/>
    <w:rsid w:val="00F2320F"/>
    <w:rsid w:val="00F23B61"/>
    <w:rsid w:val="00F2569D"/>
    <w:rsid w:val="00F2763B"/>
    <w:rsid w:val="00F306EF"/>
    <w:rsid w:val="00F314B7"/>
    <w:rsid w:val="00F31DE9"/>
    <w:rsid w:val="00F3293C"/>
    <w:rsid w:val="00F334A1"/>
    <w:rsid w:val="00F354A7"/>
    <w:rsid w:val="00F3557A"/>
    <w:rsid w:val="00F37608"/>
    <w:rsid w:val="00F40C33"/>
    <w:rsid w:val="00F40DFE"/>
    <w:rsid w:val="00F41AAE"/>
    <w:rsid w:val="00F43046"/>
    <w:rsid w:val="00F431D3"/>
    <w:rsid w:val="00F4568A"/>
    <w:rsid w:val="00F457F2"/>
    <w:rsid w:val="00F50700"/>
    <w:rsid w:val="00F51F8F"/>
    <w:rsid w:val="00F61272"/>
    <w:rsid w:val="00F620BC"/>
    <w:rsid w:val="00F649A2"/>
    <w:rsid w:val="00F653D9"/>
    <w:rsid w:val="00F65432"/>
    <w:rsid w:val="00F73A2C"/>
    <w:rsid w:val="00F770DE"/>
    <w:rsid w:val="00F80D8D"/>
    <w:rsid w:val="00F811BE"/>
    <w:rsid w:val="00F81542"/>
    <w:rsid w:val="00F90AAF"/>
    <w:rsid w:val="00F90ECD"/>
    <w:rsid w:val="00F92FD2"/>
    <w:rsid w:val="00F9374B"/>
    <w:rsid w:val="00F94459"/>
    <w:rsid w:val="00FA1DEF"/>
    <w:rsid w:val="00FA2137"/>
    <w:rsid w:val="00FA4462"/>
    <w:rsid w:val="00FB1751"/>
    <w:rsid w:val="00FB49E2"/>
    <w:rsid w:val="00FB532E"/>
    <w:rsid w:val="00FC0F3F"/>
    <w:rsid w:val="00FC17D3"/>
    <w:rsid w:val="00FC1997"/>
    <w:rsid w:val="00FC19EC"/>
    <w:rsid w:val="00FC4FC8"/>
    <w:rsid w:val="00FD0137"/>
    <w:rsid w:val="00FD0257"/>
    <w:rsid w:val="00FD0BEA"/>
    <w:rsid w:val="00FD17B2"/>
    <w:rsid w:val="00FD3541"/>
    <w:rsid w:val="00FD4C72"/>
    <w:rsid w:val="00FD6850"/>
    <w:rsid w:val="00FD68C0"/>
    <w:rsid w:val="00FE01BF"/>
    <w:rsid w:val="00FE1641"/>
    <w:rsid w:val="00FE2EB7"/>
    <w:rsid w:val="00FE5FDA"/>
    <w:rsid w:val="00FE63CF"/>
    <w:rsid w:val="00FE6461"/>
    <w:rsid w:val="00FE6B06"/>
    <w:rsid w:val="00FE7239"/>
    <w:rsid w:val="00FE7727"/>
    <w:rsid w:val="00FF0128"/>
    <w:rsid w:val="00FF34D9"/>
    <w:rsid w:val="00FF4A60"/>
    <w:rsid w:val="00FF5397"/>
    <w:rsid w:val="00FF738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5">
      <o:colormru v:ext="edit" colors="#000060,#009,#000050,#a50021,#00674e"/>
    </o:shapedefaults>
    <o:shapelayout v:ext="edit">
      <o:idmap v:ext="edit" data="1"/>
      <o:rules v:ext="edit">
        <o:r id="V:Rule6" type="connector" idref="#AutoShape 10"/>
        <o:r id="V:Rule7" type="connector" idref="#AutoShape 6"/>
        <o:r id="V:Rule8" type="connector" idref="#AutoShape 7"/>
        <o:r id="V:Rule9" type="connector" idref="#AutoShape 9"/>
        <o:r id="V:Rule10" type="connector" idref="#AutoShape 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56F22"/>
    <w:pPr>
      <w:tabs>
        <w:tab w:val="left" w:pos="426"/>
      </w:tabs>
      <w:suppressAutoHyphens/>
      <w:spacing w:before="60" w:after="60"/>
      <w:ind w:left="567"/>
      <w:jc w:val="both"/>
    </w:pPr>
    <w:rPr>
      <w:rFonts w:ascii="Arial" w:hAnsi="Arial" w:cs="Arial"/>
      <w:snapToGrid w:val="0"/>
    </w:rPr>
  </w:style>
  <w:style w:type="paragraph" w:styleId="Heading1">
    <w:name w:val="heading 1"/>
    <w:aliases w:val="T1,Titre ss N°,h1,ChapterTitle,Titre 11,t1.T1.Titre 1,t1,t1.T1,Titre 1I,h1 Car Car,H1,Titre1,Part,Activité,cat_titre,Domaine,Domaine1,ActivitÈ,Domaine2,Domaine3,ActivitÈ1,Domaine4,Domaine5,ActivitÈ2,Domaine6,Domaine7,Domaine8,Domaine9"/>
    <w:next w:val="Normal"/>
    <w:link w:val="Heading1Char"/>
    <w:qFormat/>
    <w:rsid w:val="00647AD8"/>
    <w:pPr>
      <w:keepNext/>
      <w:widowControl w:val="0"/>
      <w:numPr>
        <w:numId w:val="13"/>
      </w:numPr>
      <w:spacing w:before="240" w:after="120"/>
      <w:ind w:left="567" w:hanging="567"/>
      <w:outlineLvl w:val="0"/>
    </w:pPr>
    <w:rPr>
      <w:rFonts w:ascii="Arial" w:hAnsi="Arial" w:cs="Arial"/>
      <w:b/>
      <w:bCs/>
      <w:noProof/>
      <w:color w:val="3967BB"/>
      <w:kern w:val="28"/>
      <w:sz w:val="36"/>
      <w:szCs w:val="28"/>
    </w:rPr>
  </w:style>
  <w:style w:type="paragraph" w:styleId="Heading2">
    <w:name w:val="heading 2"/>
    <w:aliases w:val="T2,H2,h2,Chapter Title,Titre 21,t2.T2,l2,I2,Titre Parag,MainSection,Titre 10,Fonctionnalité,Table2,heading 2,Heading 2 Hidden,header 2,2,paragraphe,Contrat 2,Ctt,niveau 2,chapitre 1.1,Headnum 2,Headnum 21,H21"/>
    <w:basedOn w:val="Heading1"/>
    <w:next w:val="Normal"/>
    <w:link w:val="Heading2Char"/>
    <w:autoRedefine/>
    <w:qFormat/>
    <w:rsid w:val="00647AD8"/>
    <w:pPr>
      <w:numPr>
        <w:ilvl w:val="1"/>
      </w:numPr>
      <w:tabs>
        <w:tab w:val="clear" w:pos="1002"/>
        <w:tab w:val="num" w:pos="567"/>
      </w:tabs>
      <w:spacing w:after="240"/>
      <w:ind w:left="567" w:hanging="567"/>
      <w:outlineLvl w:val="1"/>
    </w:pPr>
    <w:rPr>
      <w:sz w:val="28"/>
      <w:szCs w:val="24"/>
    </w:rPr>
  </w:style>
  <w:style w:type="paragraph" w:styleId="Heading3">
    <w:name w:val="heading 3"/>
    <w:aliases w:val="T3,-T3,Titre 31,t3.T3,l3,CT,3,SubSect,H3,H31,H32,H33,H34,H35,H36,H37,H38,H39,H311,H321,H331,H341,H351,H361,H371,H381,H310,H312,H322,H332,H342,H352,H362,H372,H382,H313,H323,H333,H343,H353,H363,H373,H383,H314,H324,H334,H344,H354,H364"/>
    <w:basedOn w:val="Heading1"/>
    <w:next w:val="Normal"/>
    <w:link w:val="Heading3Char"/>
    <w:autoRedefine/>
    <w:qFormat/>
    <w:rsid w:val="00647AD8"/>
    <w:pPr>
      <w:numPr>
        <w:ilvl w:val="2"/>
      </w:numPr>
      <w:spacing w:after="60"/>
      <w:outlineLvl w:val="2"/>
    </w:pPr>
    <w:rPr>
      <w:sz w:val="22"/>
      <w:szCs w:val="20"/>
    </w:rPr>
  </w:style>
  <w:style w:type="paragraph" w:styleId="Heading4">
    <w:name w:val="heading 4"/>
    <w:aliases w:val="T4,Teamlog-T4,chapitre 1.1.1.1"/>
    <w:basedOn w:val="Heading3"/>
    <w:next w:val="Normal"/>
    <w:link w:val="Heading4Char"/>
    <w:autoRedefine/>
    <w:qFormat/>
    <w:rsid w:val="005F7809"/>
    <w:pPr>
      <w:numPr>
        <w:ilvl w:val="3"/>
      </w:numPr>
      <w:spacing w:before="120"/>
      <w:outlineLvl w:val="3"/>
    </w:pPr>
    <w:rPr>
      <w:b w:val="0"/>
      <w:bCs w:val="0"/>
    </w:rPr>
  </w:style>
  <w:style w:type="paragraph" w:styleId="Heading5">
    <w:name w:val="heading 5"/>
    <w:aliases w:val="Contrat 5,Block Label,Heading 51,Subheading,Appendix A to X,Heading 5   Appendix A to X,5 sub-bullet,sb,4,H5,(Shift Ctrl 5)"/>
    <w:basedOn w:val="Normal"/>
    <w:next w:val="Normal"/>
    <w:link w:val="Heading5Char"/>
    <w:autoRedefine/>
    <w:rsid w:val="00213DD7"/>
    <w:pPr>
      <w:numPr>
        <w:ilvl w:val="4"/>
        <w:numId w:val="13"/>
      </w:numPr>
      <w:outlineLvl w:val="4"/>
    </w:pPr>
    <w:rPr>
      <w:color w:val="00674E"/>
      <w:szCs w:val="16"/>
    </w:rPr>
  </w:style>
  <w:style w:type="paragraph" w:styleId="Heading6">
    <w:name w:val="heading 6"/>
    <w:basedOn w:val="Normal"/>
    <w:next w:val="Normal"/>
    <w:link w:val="Heading6Char"/>
    <w:autoRedefine/>
    <w:rsid w:val="009C525F"/>
    <w:pPr>
      <w:numPr>
        <w:ilvl w:val="5"/>
        <w:numId w:val="13"/>
      </w:numPr>
      <w:outlineLvl w:val="5"/>
    </w:pPr>
    <w:rPr>
      <w:sz w:val="16"/>
      <w:szCs w:val="16"/>
    </w:rPr>
  </w:style>
  <w:style w:type="paragraph" w:styleId="Heading7">
    <w:name w:val="heading 7"/>
    <w:basedOn w:val="Normal"/>
    <w:next w:val="Normal"/>
    <w:link w:val="Heading7Char"/>
    <w:autoRedefine/>
    <w:rsid w:val="009C525F"/>
    <w:pPr>
      <w:numPr>
        <w:ilvl w:val="6"/>
        <w:numId w:val="13"/>
      </w:numPr>
      <w:outlineLvl w:val="6"/>
    </w:pPr>
    <w:rPr>
      <w:sz w:val="16"/>
      <w:szCs w:val="16"/>
    </w:rPr>
  </w:style>
  <w:style w:type="paragraph" w:styleId="Heading8">
    <w:name w:val="heading 8"/>
    <w:basedOn w:val="Normal"/>
    <w:next w:val="Normal"/>
    <w:link w:val="Heading8Char"/>
    <w:autoRedefine/>
    <w:rsid w:val="009C525F"/>
    <w:pPr>
      <w:numPr>
        <w:ilvl w:val="7"/>
        <w:numId w:val="13"/>
      </w:numPr>
      <w:outlineLvl w:val="7"/>
    </w:pPr>
    <w:rPr>
      <w:sz w:val="16"/>
      <w:szCs w:val="16"/>
    </w:rPr>
  </w:style>
  <w:style w:type="paragraph" w:styleId="Heading9">
    <w:name w:val="heading 9"/>
    <w:basedOn w:val="Normal"/>
    <w:next w:val="Normal"/>
    <w:link w:val="Heading9Char"/>
    <w:autoRedefine/>
    <w:rsid w:val="009C525F"/>
    <w:pPr>
      <w:numPr>
        <w:ilvl w:val="8"/>
        <w:numId w:val="13"/>
      </w:numPr>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9C525F"/>
    <w:pPr>
      <w:numPr>
        <w:numId w:val="6"/>
      </w:numPr>
      <w:tabs>
        <w:tab w:val="num" w:pos="360"/>
        <w:tab w:val="left" w:pos="1211"/>
      </w:tabs>
      <w:suppressAutoHyphens w:val="0"/>
      <w:ind w:left="578" w:right="567" w:firstLine="0"/>
    </w:pPr>
  </w:style>
  <w:style w:type="paragraph" w:styleId="Header">
    <w:name w:val="header"/>
    <w:aliases w:val="En-tête1,E.e,normal3"/>
    <w:basedOn w:val="Normal"/>
    <w:link w:val="HeaderChar"/>
    <w:rsid w:val="009C525F"/>
    <w:pPr>
      <w:tabs>
        <w:tab w:val="center" w:pos="4536"/>
        <w:tab w:val="right" w:pos="9072"/>
      </w:tabs>
    </w:pPr>
  </w:style>
  <w:style w:type="paragraph" w:customStyle="1" w:styleId="POINT02">
    <w:name w:val="POINT02"/>
    <w:basedOn w:val="Normal"/>
    <w:rsid w:val="009C525F"/>
    <w:pPr>
      <w:numPr>
        <w:numId w:val="7"/>
      </w:numPr>
      <w:tabs>
        <w:tab w:val="left" w:pos="-1560"/>
      </w:tabs>
      <w:suppressAutoHyphens w:val="0"/>
    </w:pPr>
    <w:rPr>
      <w:rFonts w:ascii="Times New Roman" w:hAnsi="Times New Roman" w:cs="Times New Roman"/>
      <w:snapToGrid/>
      <w:color w:val="0000FF"/>
    </w:rPr>
  </w:style>
  <w:style w:type="character" w:styleId="PageNumber">
    <w:name w:val="page number"/>
    <w:basedOn w:val="DefaultParagraphFont"/>
    <w:rsid w:val="009C525F"/>
    <w:rPr>
      <w:rFonts w:ascii="Arial" w:hAnsi="Arial"/>
      <w:color w:val="000080"/>
    </w:rPr>
  </w:style>
  <w:style w:type="character" w:styleId="Hyperlink">
    <w:name w:val="Hyperlink"/>
    <w:basedOn w:val="DefaultParagraphFont"/>
    <w:uiPriority w:val="99"/>
    <w:rsid w:val="009C525F"/>
    <w:rPr>
      <w:rFonts w:ascii="Arial" w:hAnsi="Arial"/>
      <w:color w:val="0000FF"/>
      <w:sz w:val="20"/>
      <w:szCs w:val="20"/>
      <w:u w:val="single"/>
    </w:rPr>
  </w:style>
  <w:style w:type="paragraph" w:customStyle="1" w:styleId="POINT01">
    <w:name w:val="POINT01"/>
    <w:basedOn w:val="Normal"/>
    <w:rsid w:val="009C525F"/>
    <w:pPr>
      <w:numPr>
        <w:numId w:val="9"/>
      </w:numPr>
      <w:tabs>
        <w:tab w:val="left" w:pos="851"/>
      </w:tabs>
      <w:spacing w:before="0" w:after="0"/>
    </w:pPr>
  </w:style>
  <w:style w:type="paragraph" w:customStyle="1" w:styleId="listefleches">
    <w:name w:val="liste à fleches"/>
    <w:basedOn w:val="ListBullet"/>
    <w:autoRedefine/>
    <w:rsid w:val="009C525F"/>
    <w:pPr>
      <w:framePr w:hSpace="142" w:vSpace="142" w:wrap="notBeside" w:vAnchor="text" w:hAnchor="text" w:y="1"/>
      <w:numPr>
        <w:numId w:val="4"/>
      </w:numPr>
    </w:pPr>
  </w:style>
  <w:style w:type="paragraph" w:customStyle="1" w:styleId="Titredudocument">
    <w:name w:val="Titre du document"/>
    <w:basedOn w:val="Normal"/>
    <w:autoRedefine/>
    <w:rsid w:val="009C525F"/>
    <w:pPr>
      <w:widowControl w:val="0"/>
      <w:suppressAutoHyphens w:val="0"/>
      <w:ind w:left="0"/>
      <w:jc w:val="center"/>
    </w:pPr>
    <w:rPr>
      <w:b/>
      <w:bCs/>
      <w:caps/>
      <w:sz w:val="36"/>
      <w:szCs w:val="36"/>
    </w:rPr>
  </w:style>
  <w:style w:type="paragraph" w:customStyle="1" w:styleId="check">
    <w:name w:val="check"/>
    <w:basedOn w:val="Normal"/>
    <w:autoRedefine/>
    <w:rsid w:val="009C525F"/>
    <w:pPr>
      <w:numPr>
        <w:numId w:val="3"/>
      </w:numPr>
    </w:pPr>
  </w:style>
  <w:style w:type="paragraph" w:customStyle="1" w:styleId="avion">
    <w:name w:val="avion"/>
    <w:basedOn w:val="Normal"/>
    <w:autoRedefine/>
    <w:rsid w:val="009C525F"/>
    <w:pPr>
      <w:numPr>
        <w:numId w:val="2"/>
      </w:numPr>
    </w:pPr>
  </w:style>
  <w:style w:type="paragraph" w:styleId="TOC1">
    <w:name w:val="toc 1"/>
    <w:basedOn w:val="Normal"/>
    <w:next w:val="Normal"/>
    <w:autoRedefine/>
    <w:uiPriority w:val="39"/>
    <w:rsid w:val="001661E7"/>
    <w:pPr>
      <w:tabs>
        <w:tab w:val="clear" w:pos="426"/>
        <w:tab w:val="left" w:pos="400"/>
        <w:tab w:val="right" w:leader="dot" w:pos="10194"/>
      </w:tabs>
      <w:spacing w:before="0" w:after="0"/>
      <w:ind w:left="0"/>
      <w:jc w:val="left"/>
    </w:pPr>
    <w:rPr>
      <w:rFonts w:cstheme="minorHAnsi"/>
      <w:b/>
      <w:bCs/>
      <w:noProof/>
      <w:color w:val="3967BB"/>
      <w:sz w:val="24"/>
    </w:rPr>
  </w:style>
  <w:style w:type="paragraph" w:styleId="TOC2">
    <w:name w:val="toc 2"/>
    <w:basedOn w:val="Normal"/>
    <w:next w:val="Normal"/>
    <w:autoRedefine/>
    <w:uiPriority w:val="39"/>
    <w:rsid w:val="00364221"/>
    <w:pPr>
      <w:tabs>
        <w:tab w:val="clear" w:pos="426"/>
      </w:tabs>
      <w:spacing w:before="0" w:after="0"/>
      <w:ind w:left="198"/>
      <w:jc w:val="left"/>
    </w:pPr>
    <w:rPr>
      <w:rFonts w:cstheme="minorHAnsi"/>
      <w:iCs/>
    </w:rPr>
  </w:style>
  <w:style w:type="paragraph" w:styleId="TOC3">
    <w:name w:val="toc 3"/>
    <w:basedOn w:val="Normal"/>
    <w:next w:val="Normal"/>
    <w:autoRedefine/>
    <w:uiPriority w:val="39"/>
    <w:rsid w:val="009C525F"/>
    <w:pPr>
      <w:tabs>
        <w:tab w:val="clear" w:pos="426"/>
      </w:tabs>
      <w:spacing w:before="0" w:after="0"/>
      <w:ind w:left="400"/>
      <w:jc w:val="left"/>
    </w:pPr>
    <w:rPr>
      <w:rFonts w:asciiTheme="minorHAnsi" w:hAnsiTheme="minorHAnsi" w:cstheme="minorHAnsi"/>
    </w:rPr>
  </w:style>
  <w:style w:type="paragraph" w:customStyle="1" w:styleId="titredusommaire">
    <w:name w:val="titre du sommaire"/>
    <w:basedOn w:val="Titredudocument"/>
    <w:autoRedefine/>
    <w:rsid w:val="009C525F"/>
    <w:rPr>
      <w:sz w:val="28"/>
      <w:szCs w:val="28"/>
    </w:rPr>
  </w:style>
  <w:style w:type="paragraph" w:styleId="Footer">
    <w:name w:val="footer"/>
    <w:aliases w:val="Footer Char1 Char,Footer Char Char Char,Footer Char Char1"/>
    <w:basedOn w:val="Normal"/>
    <w:link w:val="FooterChar1"/>
    <w:rsid w:val="009C525F"/>
    <w:pPr>
      <w:tabs>
        <w:tab w:val="center" w:pos="4536"/>
        <w:tab w:val="right" w:pos="9072"/>
      </w:tabs>
    </w:pPr>
  </w:style>
  <w:style w:type="paragraph" w:styleId="DocumentMap">
    <w:name w:val="Document Map"/>
    <w:basedOn w:val="Normal"/>
    <w:link w:val="DocumentMapChar"/>
    <w:semiHidden/>
    <w:rsid w:val="009C525F"/>
    <w:pPr>
      <w:shd w:val="clear" w:color="auto" w:fill="000080"/>
    </w:pPr>
    <w:rPr>
      <w:rFonts w:ascii="Tahoma" w:hAnsi="Tahoma" w:cs="Tahoma"/>
    </w:rPr>
  </w:style>
  <w:style w:type="paragraph" w:customStyle="1" w:styleId="Puce2">
    <w:name w:val="Puce 2"/>
    <w:rsid w:val="009C525F"/>
    <w:pPr>
      <w:numPr>
        <w:numId w:val="5"/>
      </w:numPr>
      <w:tabs>
        <w:tab w:val="left" w:pos="1134"/>
      </w:tabs>
      <w:spacing w:before="60" w:after="60"/>
    </w:pPr>
    <w:rPr>
      <w:snapToGrid w:val="0"/>
      <w:sz w:val="24"/>
      <w:szCs w:val="24"/>
    </w:rPr>
  </w:style>
  <w:style w:type="paragraph" w:styleId="TOC4">
    <w:name w:val="toc 4"/>
    <w:basedOn w:val="Normal"/>
    <w:next w:val="Normal"/>
    <w:autoRedefine/>
    <w:uiPriority w:val="39"/>
    <w:rsid w:val="009C525F"/>
    <w:pPr>
      <w:tabs>
        <w:tab w:val="clear" w:pos="426"/>
      </w:tabs>
      <w:spacing w:before="0" w:after="0"/>
      <w:ind w:left="600"/>
      <w:jc w:val="left"/>
    </w:pPr>
    <w:rPr>
      <w:rFonts w:asciiTheme="minorHAnsi" w:hAnsiTheme="minorHAnsi" w:cstheme="minorHAnsi"/>
    </w:rPr>
  </w:style>
  <w:style w:type="paragraph" w:styleId="BalloonText">
    <w:name w:val="Balloon Text"/>
    <w:basedOn w:val="Normal"/>
    <w:link w:val="BalloonTextChar"/>
    <w:semiHidden/>
    <w:rsid w:val="009C525F"/>
    <w:rPr>
      <w:rFonts w:ascii="Tahoma" w:hAnsi="Tahoma" w:cs="Tahoma"/>
      <w:sz w:val="16"/>
      <w:szCs w:val="16"/>
    </w:rPr>
  </w:style>
  <w:style w:type="paragraph" w:styleId="TOC5">
    <w:name w:val="toc 5"/>
    <w:basedOn w:val="Normal"/>
    <w:next w:val="Normal"/>
    <w:autoRedefine/>
    <w:uiPriority w:val="39"/>
    <w:rsid w:val="009C525F"/>
    <w:pPr>
      <w:tabs>
        <w:tab w:val="clear" w:pos="426"/>
      </w:tabs>
      <w:spacing w:before="0" w:after="0"/>
      <w:ind w:left="800"/>
      <w:jc w:val="left"/>
    </w:pPr>
    <w:rPr>
      <w:rFonts w:asciiTheme="minorHAnsi" w:hAnsiTheme="minorHAnsi" w:cstheme="minorHAnsi"/>
    </w:rPr>
  </w:style>
  <w:style w:type="paragraph" w:styleId="TOC6">
    <w:name w:val="toc 6"/>
    <w:basedOn w:val="Normal"/>
    <w:next w:val="Normal"/>
    <w:autoRedefine/>
    <w:uiPriority w:val="39"/>
    <w:rsid w:val="009C525F"/>
    <w:pPr>
      <w:tabs>
        <w:tab w:val="clear" w:pos="426"/>
      </w:tabs>
      <w:spacing w:before="0" w:after="0"/>
      <w:ind w:left="1000"/>
      <w:jc w:val="left"/>
    </w:pPr>
    <w:rPr>
      <w:rFonts w:asciiTheme="minorHAnsi" w:hAnsiTheme="minorHAnsi" w:cstheme="minorHAnsi"/>
    </w:rPr>
  </w:style>
  <w:style w:type="paragraph" w:styleId="TOC7">
    <w:name w:val="toc 7"/>
    <w:basedOn w:val="Normal"/>
    <w:next w:val="Normal"/>
    <w:autoRedefine/>
    <w:uiPriority w:val="39"/>
    <w:rsid w:val="009C525F"/>
    <w:pPr>
      <w:tabs>
        <w:tab w:val="clear" w:pos="426"/>
      </w:tabs>
      <w:spacing w:before="0" w:after="0"/>
      <w:ind w:left="1200"/>
      <w:jc w:val="left"/>
    </w:pPr>
    <w:rPr>
      <w:rFonts w:asciiTheme="minorHAnsi" w:hAnsiTheme="minorHAnsi" w:cstheme="minorHAnsi"/>
    </w:rPr>
  </w:style>
  <w:style w:type="paragraph" w:styleId="TOC8">
    <w:name w:val="toc 8"/>
    <w:basedOn w:val="Normal"/>
    <w:next w:val="Normal"/>
    <w:autoRedefine/>
    <w:uiPriority w:val="39"/>
    <w:rsid w:val="009C525F"/>
    <w:pPr>
      <w:tabs>
        <w:tab w:val="clear" w:pos="426"/>
      </w:tabs>
      <w:spacing w:before="0" w:after="0"/>
      <w:ind w:left="1400"/>
      <w:jc w:val="left"/>
    </w:pPr>
    <w:rPr>
      <w:rFonts w:asciiTheme="minorHAnsi" w:hAnsiTheme="minorHAnsi" w:cstheme="minorHAnsi"/>
    </w:rPr>
  </w:style>
  <w:style w:type="paragraph" w:styleId="TOC9">
    <w:name w:val="toc 9"/>
    <w:basedOn w:val="Normal"/>
    <w:next w:val="Normal"/>
    <w:autoRedefine/>
    <w:uiPriority w:val="39"/>
    <w:rsid w:val="009C525F"/>
    <w:pPr>
      <w:tabs>
        <w:tab w:val="clear" w:pos="426"/>
      </w:tabs>
      <w:spacing w:before="0" w:after="0"/>
      <w:ind w:left="1600"/>
      <w:jc w:val="left"/>
    </w:pPr>
    <w:rPr>
      <w:rFonts w:asciiTheme="minorHAnsi" w:hAnsiTheme="minorHAnsi" w:cstheme="minorHAnsi"/>
    </w:rPr>
  </w:style>
  <w:style w:type="paragraph" w:styleId="BodyTextIndent">
    <w:name w:val="Body Text Indent"/>
    <w:basedOn w:val="Normal"/>
    <w:link w:val="BodyTextIndentChar"/>
    <w:rsid w:val="009C525F"/>
    <w:pPr>
      <w:ind w:left="709"/>
    </w:pPr>
  </w:style>
  <w:style w:type="paragraph" w:customStyle="1" w:styleId="TIRET01">
    <w:name w:val="TIRET01"/>
    <w:basedOn w:val="Title"/>
    <w:rsid w:val="009C525F"/>
    <w:pPr>
      <w:numPr>
        <w:ilvl w:val="2"/>
        <w:numId w:val="8"/>
      </w:numPr>
      <w:suppressAutoHyphens w:val="0"/>
      <w:spacing w:before="0" w:after="0"/>
      <w:jc w:val="left"/>
      <w:outlineLvl w:val="9"/>
    </w:pPr>
    <w:rPr>
      <w:rFonts w:ascii="Times New Roman" w:hAnsi="Times New Roman" w:cs="Times New Roman"/>
      <w:b w:val="0"/>
      <w:bCs w:val="0"/>
      <w:snapToGrid/>
      <w:color w:val="FF0000"/>
      <w:sz w:val="20"/>
      <w:szCs w:val="20"/>
    </w:rPr>
  </w:style>
  <w:style w:type="paragraph" w:styleId="Title">
    <w:name w:val="Title"/>
    <w:basedOn w:val="Normal"/>
    <w:link w:val="TitleChar"/>
    <w:rsid w:val="009C525F"/>
    <w:pPr>
      <w:spacing w:before="240"/>
      <w:jc w:val="center"/>
      <w:outlineLvl w:val="0"/>
    </w:pPr>
    <w:rPr>
      <w:b/>
      <w:bCs/>
      <w:kern w:val="28"/>
      <w:sz w:val="32"/>
      <w:szCs w:val="32"/>
    </w:rPr>
  </w:style>
  <w:style w:type="paragraph" w:styleId="BodyTextIndent2">
    <w:name w:val="Body Text Indent 2"/>
    <w:basedOn w:val="Normal"/>
    <w:link w:val="BodyTextIndent2Char"/>
    <w:rsid w:val="009C525F"/>
  </w:style>
  <w:style w:type="paragraph" w:styleId="BodyTextIndent3">
    <w:name w:val="Body Text Indent 3"/>
    <w:basedOn w:val="Normal"/>
    <w:link w:val="BodyTextIndent3Char"/>
    <w:rsid w:val="009C525F"/>
    <w:pPr>
      <w:ind w:left="576"/>
    </w:pPr>
  </w:style>
  <w:style w:type="paragraph" w:customStyle="1" w:styleId="normalpuces">
    <w:name w:val="normal puces"/>
    <w:basedOn w:val="Normal"/>
    <w:rsid w:val="009C525F"/>
    <w:pPr>
      <w:numPr>
        <w:ilvl w:val="2"/>
        <w:numId w:val="10"/>
      </w:numPr>
    </w:pPr>
  </w:style>
  <w:style w:type="paragraph" w:styleId="Caption">
    <w:name w:val="caption"/>
    <w:basedOn w:val="Normal"/>
    <w:next w:val="Normal"/>
    <w:rsid w:val="009C525F"/>
    <w:pPr>
      <w:ind w:left="0"/>
      <w:jc w:val="left"/>
    </w:pPr>
    <w:rPr>
      <w:b/>
      <w:bCs/>
      <w:color w:val="99CC00"/>
      <w:sz w:val="16"/>
      <w:szCs w:val="16"/>
    </w:rPr>
  </w:style>
  <w:style w:type="paragraph" w:customStyle="1" w:styleId="POINT03">
    <w:name w:val="POINT03"/>
    <w:basedOn w:val="PARA03"/>
    <w:rsid w:val="009C525F"/>
    <w:pPr>
      <w:tabs>
        <w:tab w:val="num" w:pos="360"/>
      </w:tabs>
      <w:spacing w:before="0" w:after="0"/>
      <w:ind w:left="360" w:hanging="360"/>
    </w:pPr>
    <w:rPr>
      <w:color w:val="0000FF"/>
      <w:sz w:val="20"/>
      <w:szCs w:val="20"/>
    </w:rPr>
  </w:style>
  <w:style w:type="paragraph" w:customStyle="1" w:styleId="PARA03">
    <w:name w:val="PARA03"/>
    <w:basedOn w:val="Normal"/>
    <w:rsid w:val="009C525F"/>
    <w:pPr>
      <w:suppressAutoHyphens w:val="0"/>
      <w:ind w:left="1843"/>
    </w:pPr>
    <w:rPr>
      <w:rFonts w:ascii="Times New Roman" w:hAnsi="Times New Roman" w:cs="Times New Roman"/>
      <w:snapToGrid/>
      <w:sz w:val="22"/>
      <w:szCs w:val="22"/>
    </w:rPr>
  </w:style>
  <w:style w:type="paragraph" w:customStyle="1" w:styleId="TableBody2">
    <w:name w:val="Table Body 2"/>
    <w:basedOn w:val="Normal"/>
    <w:rsid w:val="009C525F"/>
    <w:pPr>
      <w:suppressAutoHyphens w:val="0"/>
      <w:spacing w:before="40" w:after="40" w:line="250" w:lineRule="exact"/>
      <w:ind w:left="0" w:right="115"/>
      <w:jc w:val="left"/>
    </w:pPr>
    <w:rPr>
      <w:snapToGrid/>
      <w:sz w:val="17"/>
      <w:szCs w:val="17"/>
    </w:rPr>
  </w:style>
  <w:style w:type="paragraph" w:styleId="BodyText">
    <w:name w:val="Body Text"/>
    <w:basedOn w:val="Normal"/>
    <w:link w:val="BodyTextChar"/>
    <w:rsid w:val="009C525F"/>
    <w:pPr>
      <w:spacing w:before="0" w:after="0"/>
      <w:ind w:left="0"/>
    </w:pPr>
    <w:rPr>
      <w:b/>
      <w:bCs/>
      <w:color w:val="A50021"/>
    </w:rPr>
  </w:style>
  <w:style w:type="paragraph" w:customStyle="1" w:styleId="StylePOINT01CentrAvant1cmSuspendu06cm">
    <w:name w:val="Style POINT01 + Centré Avant : 1 cm Suspendu : 06 cm"/>
    <w:basedOn w:val="POINT01"/>
    <w:rsid w:val="009C525F"/>
    <w:pPr>
      <w:numPr>
        <w:numId w:val="0"/>
      </w:numPr>
      <w:spacing w:before="60" w:after="60"/>
      <w:ind w:left="907" w:hanging="340"/>
      <w:jc w:val="center"/>
    </w:pPr>
  </w:style>
  <w:style w:type="paragraph" w:styleId="List2">
    <w:name w:val="List 2"/>
    <w:basedOn w:val="Normal"/>
    <w:rsid w:val="009C525F"/>
    <w:pPr>
      <w:spacing w:before="0" w:after="0"/>
      <w:ind w:left="566" w:hanging="283"/>
    </w:pPr>
  </w:style>
  <w:style w:type="paragraph" w:customStyle="1" w:styleId="Texte">
    <w:name w:val="Texte"/>
    <w:basedOn w:val="Normal"/>
    <w:rsid w:val="009C525F"/>
    <w:pPr>
      <w:suppressAutoHyphens w:val="0"/>
      <w:ind w:left="0"/>
    </w:pPr>
    <w:rPr>
      <w:rFonts w:ascii="Times New Roman" w:hAnsi="Times New Roman" w:cs="Times New Roman"/>
      <w:snapToGrid/>
      <w:sz w:val="24"/>
      <w:szCs w:val="24"/>
    </w:rPr>
  </w:style>
  <w:style w:type="paragraph" w:customStyle="1" w:styleId="para01">
    <w:name w:val="para01"/>
    <w:basedOn w:val="Normal"/>
    <w:rsid w:val="009C525F"/>
    <w:pPr>
      <w:tabs>
        <w:tab w:val="clear" w:pos="426"/>
        <w:tab w:val="num" w:pos="432"/>
      </w:tabs>
      <w:suppressAutoHyphens w:val="0"/>
      <w:spacing w:before="20" w:after="20"/>
      <w:ind w:left="432" w:hanging="432"/>
    </w:pPr>
    <w:rPr>
      <w:rFonts w:ascii="Times New Roman" w:hAnsi="Times New Roman" w:cs="Times New Roman"/>
      <w:snapToGrid/>
      <w:sz w:val="24"/>
      <w:szCs w:val="24"/>
    </w:rPr>
  </w:style>
  <w:style w:type="paragraph" w:styleId="ListBullet2">
    <w:name w:val="List Bullet 2"/>
    <w:basedOn w:val="Normal"/>
    <w:autoRedefine/>
    <w:rsid w:val="009C525F"/>
    <w:pPr>
      <w:tabs>
        <w:tab w:val="num" w:pos="814"/>
      </w:tabs>
      <w:suppressAutoHyphens w:val="0"/>
      <w:ind w:left="737" w:hanging="283"/>
    </w:pPr>
    <w:rPr>
      <w:rFonts w:ascii="Times New Roman" w:hAnsi="Times New Roman" w:cs="Times New Roman"/>
      <w:snapToGrid/>
      <w:sz w:val="24"/>
      <w:szCs w:val="24"/>
    </w:rPr>
  </w:style>
  <w:style w:type="paragraph" w:customStyle="1" w:styleId="PARA010">
    <w:name w:val="PARA01"/>
    <w:basedOn w:val="Normal"/>
    <w:rsid w:val="009C525F"/>
    <w:pPr>
      <w:suppressAutoHyphens w:val="0"/>
    </w:pPr>
    <w:rPr>
      <w:rFonts w:ascii="Times New Roman" w:hAnsi="Times New Roman" w:cs="Times New Roman"/>
      <w:snapToGrid/>
    </w:rPr>
  </w:style>
  <w:style w:type="paragraph" w:styleId="List3">
    <w:name w:val="List 3"/>
    <w:basedOn w:val="Normal"/>
    <w:rsid w:val="009C525F"/>
    <w:pPr>
      <w:spacing w:before="0" w:after="0"/>
      <w:ind w:left="849" w:hanging="283"/>
    </w:pPr>
  </w:style>
  <w:style w:type="paragraph" w:styleId="ListBullet3">
    <w:name w:val="List Bullet 3"/>
    <w:basedOn w:val="Normal"/>
    <w:autoRedefine/>
    <w:rsid w:val="009C525F"/>
    <w:pPr>
      <w:numPr>
        <w:numId w:val="1"/>
      </w:numPr>
      <w:spacing w:before="0" w:after="0"/>
    </w:pPr>
  </w:style>
  <w:style w:type="paragraph" w:styleId="ListContinue">
    <w:name w:val="List Continue"/>
    <w:basedOn w:val="Normal"/>
    <w:rsid w:val="009C525F"/>
    <w:pPr>
      <w:spacing w:before="0" w:after="120"/>
      <w:ind w:left="283"/>
    </w:pPr>
  </w:style>
  <w:style w:type="paragraph" w:styleId="ListContinue2">
    <w:name w:val="List Continue 2"/>
    <w:basedOn w:val="Normal"/>
    <w:rsid w:val="009C525F"/>
    <w:pPr>
      <w:spacing w:before="0" w:after="120"/>
      <w:ind w:left="566"/>
    </w:pPr>
  </w:style>
  <w:style w:type="paragraph" w:customStyle="1" w:styleId="xl24">
    <w:name w:val="xl24"/>
    <w:basedOn w:val="Normal"/>
    <w:rsid w:val="009C525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ind w:left="0"/>
      <w:jc w:val="left"/>
    </w:pPr>
    <w:rPr>
      <w:rFonts w:ascii="Arial Unicode MS" w:eastAsia="Arial Unicode MS" w:hAnsi="Arial Unicode MS" w:cs="Arial Unicode MS"/>
      <w:snapToGrid/>
      <w:sz w:val="24"/>
      <w:szCs w:val="24"/>
    </w:rPr>
  </w:style>
  <w:style w:type="character" w:styleId="FollowedHyperlink">
    <w:name w:val="FollowedHyperlink"/>
    <w:basedOn w:val="DefaultParagraphFont"/>
    <w:rsid w:val="009C525F"/>
    <w:rPr>
      <w:color w:val="800080"/>
      <w:u w:val="single"/>
    </w:rPr>
  </w:style>
  <w:style w:type="paragraph" w:customStyle="1" w:styleId="n">
    <w:name w:val="n"/>
    <w:basedOn w:val="POINT02"/>
    <w:rsid w:val="009C525F"/>
    <w:pPr>
      <w:numPr>
        <w:numId w:val="0"/>
      </w:numPr>
      <w:tabs>
        <w:tab w:val="clear" w:pos="-1560"/>
        <w:tab w:val="left" w:pos="851"/>
      </w:tabs>
      <w:suppressAutoHyphens/>
      <w:ind w:left="680"/>
      <w:jc w:val="left"/>
    </w:pPr>
    <w:rPr>
      <w:rFonts w:ascii="Arial" w:hAnsi="Arial" w:cs="Arial"/>
      <w:snapToGrid w:val="0"/>
      <w:color w:val="333399"/>
    </w:rPr>
  </w:style>
  <w:style w:type="paragraph" w:customStyle="1" w:styleId="xl25">
    <w:name w:val="xl25"/>
    <w:basedOn w:val="Normal"/>
    <w:rsid w:val="009C525F"/>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ind w:left="0"/>
      <w:jc w:val="left"/>
      <w:textAlignment w:val="center"/>
    </w:pPr>
    <w:rPr>
      <w:rFonts w:eastAsia="Arial Unicode MS"/>
      <w:snapToGrid/>
      <w:sz w:val="24"/>
      <w:szCs w:val="24"/>
    </w:rPr>
  </w:style>
  <w:style w:type="paragraph" w:customStyle="1" w:styleId="xl26">
    <w:name w:val="xl26"/>
    <w:basedOn w:val="Normal"/>
    <w:rsid w:val="009C525F"/>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ind w:left="0"/>
      <w:jc w:val="left"/>
    </w:pPr>
    <w:rPr>
      <w:rFonts w:eastAsia="Arial Unicode MS"/>
      <w:snapToGrid/>
      <w:sz w:val="24"/>
      <w:szCs w:val="24"/>
    </w:rPr>
  </w:style>
  <w:style w:type="paragraph" w:customStyle="1" w:styleId="xl27">
    <w:name w:val="xl27"/>
    <w:basedOn w:val="Normal"/>
    <w:rsid w:val="009C525F"/>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ind w:left="0"/>
      <w:jc w:val="left"/>
      <w:textAlignment w:val="center"/>
    </w:pPr>
    <w:rPr>
      <w:rFonts w:eastAsia="Arial Unicode MS"/>
      <w:snapToGrid/>
      <w:sz w:val="24"/>
      <w:szCs w:val="24"/>
    </w:rPr>
  </w:style>
  <w:style w:type="paragraph" w:customStyle="1" w:styleId="xl28">
    <w:name w:val="xl28"/>
    <w:basedOn w:val="Normal"/>
    <w:rsid w:val="009C525F"/>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ind w:left="0"/>
      <w:jc w:val="left"/>
    </w:pPr>
    <w:rPr>
      <w:rFonts w:eastAsia="Arial Unicode MS"/>
      <w:snapToGrid/>
      <w:sz w:val="24"/>
      <w:szCs w:val="24"/>
    </w:rPr>
  </w:style>
  <w:style w:type="paragraph" w:customStyle="1" w:styleId="xl29">
    <w:name w:val="xl29"/>
    <w:basedOn w:val="Normal"/>
    <w:rsid w:val="009C525F"/>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left="0"/>
      <w:jc w:val="left"/>
    </w:pPr>
    <w:rPr>
      <w:rFonts w:eastAsia="Arial Unicode MS"/>
      <w:snapToGrid/>
      <w:sz w:val="24"/>
      <w:szCs w:val="24"/>
    </w:rPr>
  </w:style>
  <w:style w:type="paragraph" w:customStyle="1" w:styleId="xl30">
    <w:name w:val="xl30"/>
    <w:basedOn w:val="Normal"/>
    <w:rsid w:val="009C525F"/>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ind w:left="0"/>
      <w:jc w:val="left"/>
      <w:textAlignment w:val="center"/>
    </w:pPr>
    <w:rPr>
      <w:rFonts w:eastAsia="Arial Unicode MS"/>
      <w:snapToGrid/>
      <w:sz w:val="24"/>
      <w:szCs w:val="24"/>
    </w:rPr>
  </w:style>
  <w:style w:type="paragraph" w:customStyle="1" w:styleId="xl31">
    <w:name w:val="xl31"/>
    <w:basedOn w:val="Normal"/>
    <w:rsid w:val="009C525F"/>
    <w:pPr>
      <w:pBdr>
        <w:left w:val="single" w:sz="8" w:space="0" w:color="auto"/>
        <w:bottom w:val="single" w:sz="4" w:space="0" w:color="auto"/>
        <w:right w:val="single" w:sz="4" w:space="0" w:color="auto"/>
      </w:pBdr>
      <w:suppressAutoHyphens w:val="0"/>
      <w:spacing w:before="100" w:beforeAutospacing="1" w:after="100" w:afterAutospacing="1"/>
      <w:ind w:left="0"/>
      <w:jc w:val="left"/>
    </w:pPr>
    <w:rPr>
      <w:rFonts w:eastAsia="Arial Unicode MS"/>
      <w:snapToGrid/>
      <w:sz w:val="24"/>
      <w:szCs w:val="24"/>
    </w:rPr>
  </w:style>
  <w:style w:type="paragraph" w:customStyle="1" w:styleId="xl32">
    <w:name w:val="xl32"/>
    <w:basedOn w:val="Normal"/>
    <w:rsid w:val="009C525F"/>
    <w:pPr>
      <w:pBdr>
        <w:left w:val="single" w:sz="4" w:space="0" w:color="auto"/>
        <w:bottom w:val="single" w:sz="4" w:space="0" w:color="auto"/>
        <w:right w:val="single" w:sz="4" w:space="0" w:color="auto"/>
      </w:pBdr>
      <w:suppressAutoHyphens w:val="0"/>
      <w:spacing w:before="100" w:beforeAutospacing="1" w:after="100" w:afterAutospacing="1"/>
      <w:ind w:left="0"/>
      <w:jc w:val="left"/>
    </w:pPr>
    <w:rPr>
      <w:rFonts w:eastAsia="Arial Unicode MS"/>
      <w:snapToGrid/>
      <w:sz w:val="24"/>
      <w:szCs w:val="24"/>
    </w:rPr>
  </w:style>
  <w:style w:type="paragraph" w:customStyle="1" w:styleId="xl33">
    <w:name w:val="xl33"/>
    <w:basedOn w:val="Normal"/>
    <w:rsid w:val="009C525F"/>
    <w:pPr>
      <w:pBdr>
        <w:left w:val="single" w:sz="4" w:space="0" w:color="auto"/>
        <w:bottom w:val="single" w:sz="4" w:space="0" w:color="auto"/>
        <w:right w:val="single" w:sz="8" w:space="0" w:color="auto"/>
      </w:pBdr>
      <w:suppressAutoHyphens w:val="0"/>
      <w:spacing w:before="100" w:beforeAutospacing="1" w:after="100" w:afterAutospacing="1"/>
      <w:ind w:left="0"/>
      <w:jc w:val="left"/>
      <w:textAlignment w:val="center"/>
    </w:pPr>
    <w:rPr>
      <w:rFonts w:eastAsia="Arial Unicode MS"/>
      <w:snapToGrid/>
      <w:sz w:val="24"/>
      <w:szCs w:val="24"/>
    </w:rPr>
  </w:style>
  <w:style w:type="paragraph" w:customStyle="1" w:styleId="xl34">
    <w:name w:val="xl34"/>
    <w:basedOn w:val="Normal"/>
    <w:rsid w:val="009C525F"/>
    <w:pPr>
      <w:pBdr>
        <w:top w:val="single" w:sz="8" w:space="0" w:color="auto"/>
        <w:left w:val="single" w:sz="8" w:space="0" w:color="auto"/>
        <w:bottom w:val="single" w:sz="8" w:space="0" w:color="auto"/>
        <w:right w:val="single" w:sz="4" w:space="0" w:color="auto"/>
      </w:pBdr>
      <w:shd w:val="clear" w:color="auto" w:fill="C0C0C0"/>
      <w:suppressAutoHyphens w:val="0"/>
      <w:spacing w:before="100" w:beforeAutospacing="1" w:after="100" w:afterAutospacing="1"/>
      <w:ind w:left="0"/>
      <w:jc w:val="center"/>
    </w:pPr>
    <w:rPr>
      <w:rFonts w:eastAsia="Arial Unicode MS"/>
      <w:b/>
      <w:bCs/>
      <w:snapToGrid/>
      <w:sz w:val="24"/>
      <w:szCs w:val="24"/>
    </w:rPr>
  </w:style>
  <w:style w:type="paragraph" w:customStyle="1" w:styleId="xl35">
    <w:name w:val="xl35"/>
    <w:basedOn w:val="Normal"/>
    <w:rsid w:val="009C525F"/>
    <w:pPr>
      <w:pBdr>
        <w:top w:val="single" w:sz="8" w:space="0" w:color="auto"/>
        <w:left w:val="single" w:sz="4" w:space="0" w:color="auto"/>
        <w:bottom w:val="single" w:sz="8" w:space="0" w:color="auto"/>
        <w:right w:val="single" w:sz="4" w:space="0" w:color="auto"/>
      </w:pBdr>
      <w:shd w:val="clear" w:color="auto" w:fill="C0C0C0"/>
      <w:suppressAutoHyphens w:val="0"/>
      <w:spacing w:before="100" w:beforeAutospacing="1" w:after="100" w:afterAutospacing="1"/>
      <w:ind w:left="0"/>
      <w:jc w:val="center"/>
    </w:pPr>
    <w:rPr>
      <w:rFonts w:eastAsia="Arial Unicode MS"/>
      <w:b/>
      <w:bCs/>
      <w:snapToGrid/>
      <w:sz w:val="24"/>
      <w:szCs w:val="24"/>
    </w:rPr>
  </w:style>
  <w:style w:type="paragraph" w:customStyle="1" w:styleId="xl36">
    <w:name w:val="xl36"/>
    <w:basedOn w:val="Normal"/>
    <w:rsid w:val="009C525F"/>
    <w:pPr>
      <w:pBdr>
        <w:top w:val="single" w:sz="8" w:space="0" w:color="auto"/>
        <w:left w:val="single" w:sz="4" w:space="0" w:color="auto"/>
        <w:bottom w:val="single" w:sz="8" w:space="0" w:color="auto"/>
        <w:right w:val="single" w:sz="8" w:space="0" w:color="auto"/>
      </w:pBdr>
      <w:shd w:val="clear" w:color="auto" w:fill="C0C0C0"/>
      <w:suppressAutoHyphens w:val="0"/>
      <w:spacing w:before="100" w:beforeAutospacing="1" w:after="100" w:afterAutospacing="1"/>
      <w:ind w:left="0"/>
      <w:jc w:val="center"/>
    </w:pPr>
    <w:rPr>
      <w:rFonts w:eastAsia="Arial Unicode MS"/>
      <w:b/>
      <w:bCs/>
      <w:snapToGrid/>
      <w:sz w:val="24"/>
      <w:szCs w:val="24"/>
    </w:rPr>
  </w:style>
  <w:style w:type="paragraph" w:customStyle="1" w:styleId="xl37">
    <w:name w:val="xl37"/>
    <w:basedOn w:val="Normal"/>
    <w:rsid w:val="009C525F"/>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ind w:left="0"/>
      <w:jc w:val="left"/>
      <w:textAlignment w:val="center"/>
    </w:pPr>
    <w:rPr>
      <w:rFonts w:eastAsia="Arial Unicode MS"/>
      <w:snapToGrid/>
      <w:sz w:val="24"/>
      <w:szCs w:val="24"/>
    </w:rPr>
  </w:style>
  <w:style w:type="paragraph" w:styleId="BodyText2">
    <w:name w:val="Body Text 2"/>
    <w:basedOn w:val="Normal"/>
    <w:link w:val="BodyText2Char"/>
    <w:rsid w:val="009C525F"/>
    <w:pPr>
      <w:spacing w:before="0" w:after="0"/>
      <w:ind w:left="0"/>
      <w:jc w:val="center"/>
    </w:pPr>
    <w:rPr>
      <w:b/>
      <w:bCs/>
      <w:sz w:val="40"/>
      <w:szCs w:val="40"/>
    </w:rPr>
  </w:style>
  <w:style w:type="paragraph" w:customStyle="1" w:styleId="Point1">
    <w:name w:val="Point 1"/>
    <w:basedOn w:val="Normal"/>
    <w:rsid w:val="009C525F"/>
    <w:pPr>
      <w:numPr>
        <w:numId w:val="11"/>
      </w:numPr>
      <w:suppressAutoHyphens w:val="0"/>
      <w:spacing w:before="0" w:after="0"/>
      <w:ind w:left="567" w:hanging="283"/>
      <w:jc w:val="left"/>
    </w:pPr>
    <w:rPr>
      <w:rFonts w:ascii="Times New Roman" w:hAnsi="Times New Roman" w:cs="Times New Roman"/>
      <w:b/>
      <w:bCs/>
      <w:snapToGrid/>
      <w:u w:val="single"/>
    </w:rPr>
  </w:style>
  <w:style w:type="character" w:customStyle="1" w:styleId="EmailStyle781">
    <w:name w:val="EmailStyle781"/>
    <w:basedOn w:val="DefaultParagraphFont"/>
    <w:semiHidden/>
    <w:rsid w:val="009C525F"/>
    <w:rPr>
      <w:rFonts w:ascii="Arial" w:hAnsi="Arial" w:cs="Arial"/>
      <w:color w:val="000080"/>
      <w:sz w:val="20"/>
    </w:rPr>
  </w:style>
  <w:style w:type="paragraph" w:styleId="BodyText3">
    <w:name w:val="Body Text 3"/>
    <w:basedOn w:val="Normal"/>
    <w:link w:val="BodyText3Char"/>
    <w:rsid w:val="009C525F"/>
    <w:pPr>
      <w:spacing w:before="0" w:after="0"/>
      <w:ind w:left="0"/>
    </w:pPr>
    <w:rPr>
      <w:b/>
      <w:bCs/>
    </w:rPr>
  </w:style>
  <w:style w:type="character" w:customStyle="1" w:styleId="EmailStyle801">
    <w:name w:val="EmailStyle801"/>
    <w:basedOn w:val="DefaultParagraphFont"/>
    <w:rsid w:val="009C525F"/>
    <w:rPr>
      <w:rFonts w:ascii="Arial" w:hAnsi="Arial" w:cs="Arial"/>
      <w:color w:val="000080"/>
      <w:sz w:val="20"/>
    </w:rPr>
  </w:style>
  <w:style w:type="paragraph" w:customStyle="1" w:styleId="Mespucestiret">
    <w:name w:val="Mes puces tiret"/>
    <w:basedOn w:val="Normal"/>
    <w:rsid w:val="009C525F"/>
    <w:pPr>
      <w:numPr>
        <w:numId w:val="12"/>
      </w:numPr>
      <w:spacing w:before="0" w:after="0"/>
    </w:pPr>
  </w:style>
  <w:style w:type="character" w:customStyle="1" w:styleId="EmailStyle821">
    <w:name w:val="EmailStyle821"/>
    <w:basedOn w:val="DefaultParagraphFont"/>
    <w:semiHidden/>
    <w:rsid w:val="009C525F"/>
    <w:rPr>
      <w:rFonts w:ascii="Arial" w:hAnsi="Arial" w:cs="Arial"/>
      <w:color w:val="000000"/>
      <w:sz w:val="20"/>
    </w:rPr>
  </w:style>
  <w:style w:type="paragraph" w:customStyle="1" w:styleId="para1">
    <w:name w:val="para1"/>
    <w:basedOn w:val="Normal"/>
    <w:rsid w:val="009C525F"/>
    <w:pPr>
      <w:numPr>
        <w:numId w:val="14"/>
      </w:numPr>
      <w:tabs>
        <w:tab w:val="clear" w:pos="720"/>
        <w:tab w:val="num" w:pos="426"/>
      </w:tabs>
      <w:suppressAutoHyphens w:val="0"/>
      <w:spacing w:before="0" w:after="0"/>
      <w:ind w:left="426"/>
    </w:pPr>
    <w:rPr>
      <w:rFonts w:cs="Times New Roman"/>
      <w:snapToGrid/>
      <w:color w:val="003366"/>
    </w:rPr>
  </w:style>
  <w:style w:type="paragraph" w:customStyle="1" w:styleId="xl22">
    <w:name w:val="xl22"/>
    <w:basedOn w:val="Normal"/>
    <w:rsid w:val="009C525F"/>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ind w:left="0"/>
      <w:jc w:val="left"/>
      <w:textAlignment w:val="center"/>
    </w:pPr>
    <w:rPr>
      <w:rFonts w:ascii="Arial Unicode MS" w:eastAsia="Arial Unicode MS" w:hAnsi="Arial Unicode MS" w:cs="Arial Unicode MS"/>
      <w:b/>
      <w:bCs/>
      <w:snapToGrid/>
      <w:sz w:val="24"/>
      <w:szCs w:val="24"/>
    </w:rPr>
  </w:style>
  <w:style w:type="paragraph" w:customStyle="1" w:styleId="xl23">
    <w:name w:val="xl23"/>
    <w:basedOn w:val="Normal"/>
    <w:rsid w:val="009C525F"/>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ind w:left="0"/>
      <w:jc w:val="left"/>
      <w:textAlignment w:val="center"/>
    </w:pPr>
    <w:rPr>
      <w:rFonts w:ascii="Arial Unicode MS" w:eastAsia="Arial Unicode MS" w:hAnsi="Arial Unicode MS" w:cs="Arial Unicode MS"/>
      <w:b/>
      <w:bCs/>
      <w:snapToGrid/>
      <w:sz w:val="24"/>
      <w:szCs w:val="24"/>
    </w:rPr>
  </w:style>
  <w:style w:type="character" w:styleId="Strong">
    <w:name w:val="Strong"/>
    <w:basedOn w:val="DefaultParagraphFont"/>
    <w:rsid w:val="009C525F"/>
    <w:rPr>
      <w:b/>
      <w:bCs/>
    </w:rPr>
  </w:style>
  <w:style w:type="paragraph" w:customStyle="1" w:styleId="Point2">
    <w:name w:val="Point2"/>
    <w:basedOn w:val="Normal"/>
    <w:rsid w:val="009C525F"/>
    <w:pPr>
      <w:keepNext/>
      <w:numPr>
        <w:numId w:val="15"/>
      </w:numPr>
      <w:spacing w:before="120"/>
    </w:pPr>
  </w:style>
  <w:style w:type="paragraph" w:customStyle="1" w:styleId="Style1">
    <w:name w:val="Style1"/>
    <w:basedOn w:val="Normal"/>
    <w:rsid w:val="009C525F"/>
    <w:pPr>
      <w:numPr>
        <w:numId w:val="16"/>
      </w:numPr>
      <w:tabs>
        <w:tab w:val="clear" w:pos="2203"/>
        <w:tab w:val="num" w:pos="360"/>
      </w:tabs>
      <w:suppressAutoHyphens w:val="0"/>
      <w:spacing w:before="120"/>
      <w:ind w:left="283"/>
    </w:pPr>
    <w:rPr>
      <w:rFonts w:cs="Times New Roman"/>
      <w:b/>
      <w:snapToGrid/>
    </w:rPr>
  </w:style>
  <w:style w:type="paragraph" w:customStyle="1" w:styleId="para2">
    <w:name w:val="para2"/>
    <w:basedOn w:val="Normal"/>
    <w:rsid w:val="009C525F"/>
    <w:pPr>
      <w:numPr>
        <w:numId w:val="17"/>
      </w:numPr>
      <w:tabs>
        <w:tab w:val="clear" w:pos="720"/>
        <w:tab w:val="num" w:pos="1276"/>
      </w:tabs>
      <w:suppressAutoHyphens w:val="0"/>
      <w:ind w:left="1276"/>
    </w:pPr>
    <w:rPr>
      <w:snapToGrid/>
      <w:color w:val="333399"/>
      <w:szCs w:val="24"/>
    </w:rPr>
  </w:style>
  <w:style w:type="paragraph" w:customStyle="1" w:styleId="spip">
    <w:name w:val="spip"/>
    <w:basedOn w:val="Normal"/>
    <w:rsid w:val="009C525F"/>
    <w:pPr>
      <w:suppressAutoHyphens w:val="0"/>
      <w:spacing w:before="100" w:beforeAutospacing="1" w:after="100" w:afterAutospacing="1" w:line="336" w:lineRule="auto"/>
      <w:ind w:left="0"/>
      <w:jc w:val="left"/>
    </w:pPr>
    <w:rPr>
      <w:rFonts w:ascii="Arial Unicode MS" w:eastAsia="Arial Unicode MS" w:hAnsi="Arial Unicode MS" w:cs="Arial Unicode MS"/>
      <w:snapToGrid/>
      <w:color w:val="000000"/>
      <w:sz w:val="24"/>
      <w:szCs w:val="24"/>
    </w:rPr>
  </w:style>
  <w:style w:type="character" w:styleId="Emphasis">
    <w:name w:val="Emphasis"/>
    <w:basedOn w:val="DefaultParagraphFont"/>
    <w:rsid w:val="009C525F"/>
    <w:rPr>
      <w:i/>
      <w:iCs/>
    </w:rPr>
  </w:style>
  <w:style w:type="paragraph" w:customStyle="1" w:styleId="Code">
    <w:name w:val="Code"/>
    <w:basedOn w:val="Normal"/>
    <w:rsid w:val="009C525F"/>
    <w:pPr>
      <w:pBdr>
        <w:top w:val="single" w:sz="4" w:space="1" w:color="000080"/>
        <w:left w:val="single" w:sz="4" w:space="4" w:color="000080"/>
        <w:bottom w:val="single" w:sz="4" w:space="1" w:color="000080"/>
        <w:right w:val="single" w:sz="4" w:space="4" w:color="000080"/>
      </w:pBdr>
      <w:spacing w:before="0" w:after="0"/>
      <w:ind w:left="1418"/>
      <w:jc w:val="left"/>
    </w:pPr>
    <w:rPr>
      <w:rFonts w:ascii="Courier New" w:hAnsi="Courier New"/>
      <w:sz w:val="16"/>
    </w:rPr>
  </w:style>
  <w:style w:type="paragraph" w:styleId="NormalWeb">
    <w:name w:val="Normal (Web)"/>
    <w:basedOn w:val="Normal"/>
    <w:rsid w:val="009C525F"/>
    <w:pPr>
      <w:suppressAutoHyphens w:val="0"/>
      <w:spacing w:before="100" w:beforeAutospacing="1" w:after="100" w:afterAutospacing="1"/>
      <w:ind w:left="0"/>
      <w:jc w:val="left"/>
    </w:pPr>
    <w:rPr>
      <w:rFonts w:ascii="Arial Unicode MS" w:eastAsia="Arial Unicode MS" w:hAnsi="Arial Unicode MS" w:cs="Arial Unicode MS" w:hint="eastAsia"/>
      <w:snapToGrid/>
      <w:sz w:val="24"/>
      <w:szCs w:val="24"/>
    </w:rPr>
  </w:style>
  <w:style w:type="character" w:customStyle="1" w:styleId="EmailStyle941">
    <w:name w:val="EmailStyle941"/>
    <w:basedOn w:val="DefaultParagraphFont"/>
    <w:rsid w:val="009C525F"/>
    <w:rPr>
      <w:rFonts w:ascii="Arial" w:hAnsi="Arial" w:cs="Arial"/>
      <w:color w:val="000000"/>
      <w:sz w:val="20"/>
    </w:rPr>
  </w:style>
  <w:style w:type="character" w:customStyle="1" w:styleId="EmailStyle951">
    <w:name w:val="EmailStyle951"/>
    <w:basedOn w:val="DefaultParagraphFont"/>
    <w:rsid w:val="009C525F"/>
    <w:rPr>
      <w:rFonts w:ascii="Arial" w:hAnsi="Arial" w:cs="Arial" w:hint="default"/>
      <w:color w:val="000080"/>
    </w:rPr>
  </w:style>
  <w:style w:type="paragraph" w:customStyle="1" w:styleId="xl38">
    <w:name w:val="xl38"/>
    <w:basedOn w:val="Normal"/>
    <w:rsid w:val="009C525F"/>
    <w:pPr>
      <w:pBdr>
        <w:bottom w:val="single" w:sz="4" w:space="0" w:color="auto"/>
        <w:right w:val="single" w:sz="4" w:space="0" w:color="auto"/>
      </w:pBdr>
      <w:shd w:val="clear" w:color="auto" w:fill="C0C0C0"/>
      <w:suppressAutoHyphens w:val="0"/>
      <w:spacing w:before="100" w:beforeAutospacing="1" w:after="100" w:afterAutospacing="1"/>
      <w:ind w:left="0"/>
      <w:textAlignment w:val="top"/>
    </w:pPr>
    <w:rPr>
      <w:rFonts w:ascii="Tahoma" w:eastAsia="Arial Unicode MS" w:hAnsi="Tahoma" w:cs="Tahoma"/>
      <w:snapToGrid/>
      <w:sz w:val="16"/>
      <w:szCs w:val="16"/>
    </w:rPr>
  </w:style>
  <w:style w:type="paragraph" w:customStyle="1" w:styleId="xl39">
    <w:name w:val="xl39"/>
    <w:basedOn w:val="Normal"/>
    <w:rsid w:val="009C525F"/>
    <w:pPr>
      <w:pBdr>
        <w:bottom w:val="single" w:sz="4" w:space="0" w:color="auto"/>
        <w:right w:val="single" w:sz="4" w:space="0" w:color="auto"/>
      </w:pBdr>
      <w:shd w:val="clear" w:color="auto" w:fill="99CC00"/>
      <w:suppressAutoHyphens w:val="0"/>
      <w:spacing w:before="100" w:beforeAutospacing="1" w:after="100" w:afterAutospacing="1"/>
      <w:ind w:left="0"/>
      <w:textAlignment w:val="top"/>
    </w:pPr>
    <w:rPr>
      <w:rFonts w:ascii="Tahoma" w:eastAsia="Arial Unicode MS" w:hAnsi="Tahoma" w:cs="Tahoma"/>
      <w:snapToGrid/>
      <w:sz w:val="16"/>
      <w:szCs w:val="16"/>
    </w:rPr>
  </w:style>
  <w:style w:type="paragraph" w:customStyle="1" w:styleId="xl40">
    <w:name w:val="xl40"/>
    <w:basedOn w:val="Normal"/>
    <w:rsid w:val="009C525F"/>
    <w:pPr>
      <w:pBdr>
        <w:bottom w:val="single" w:sz="4" w:space="0" w:color="auto"/>
        <w:right w:val="single" w:sz="4" w:space="0" w:color="auto"/>
      </w:pBdr>
      <w:shd w:val="clear" w:color="auto" w:fill="C0C0C0"/>
      <w:suppressAutoHyphens w:val="0"/>
      <w:spacing w:before="100" w:beforeAutospacing="1" w:after="100" w:afterAutospacing="1"/>
      <w:ind w:left="0"/>
    </w:pPr>
    <w:rPr>
      <w:rFonts w:eastAsia="Arial Unicode MS"/>
      <w:snapToGrid/>
      <w:sz w:val="24"/>
      <w:szCs w:val="24"/>
    </w:rPr>
  </w:style>
  <w:style w:type="paragraph" w:styleId="FootnoteText">
    <w:name w:val="footnote text"/>
    <w:basedOn w:val="Normal"/>
    <w:link w:val="FootnoteTextChar"/>
    <w:semiHidden/>
    <w:rsid w:val="009C525F"/>
  </w:style>
  <w:style w:type="character" w:styleId="FootnoteReference">
    <w:name w:val="footnote reference"/>
    <w:basedOn w:val="DefaultParagraphFont"/>
    <w:semiHidden/>
    <w:rsid w:val="009C525F"/>
    <w:rPr>
      <w:vertAlign w:val="superscript"/>
    </w:rPr>
  </w:style>
  <w:style w:type="character" w:customStyle="1" w:styleId="Heading1Char">
    <w:name w:val="Heading 1 Char"/>
    <w:aliases w:val="T1 Char,Titre ss N° Char,h1 Char,ChapterTitle Char,Titre 11 Char,t1.T1.Titre 1 Char,t1 Char,t1.T1 Char,Titre 1I Char,h1 Car Car Char,H1 Char,Titre1 Char,Part Char,Activité Char,cat_titre Char,Domaine Char,Domaine1 Char,ActivitÈ Char"/>
    <w:basedOn w:val="DefaultParagraphFont"/>
    <w:link w:val="Heading1"/>
    <w:rsid w:val="00647AD8"/>
    <w:rPr>
      <w:rFonts w:ascii="Arial" w:hAnsi="Arial" w:cs="Arial"/>
      <w:b/>
      <w:bCs/>
      <w:noProof/>
      <w:color w:val="3967BB"/>
      <w:kern w:val="28"/>
      <w:sz w:val="36"/>
      <w:szCs w:val="28"/>
    </w:rPr>
  </w:style>
  <w:style w:type="character" w:customStyle="1" w:styleId="EmailStyle1021">
    <w:name w:val="EmailStyle1021"/>
    <w:basedOn w:val="DefaultParagraphFont"/>
    <w:semiHidden/>
    <w:rsid w:val="00E4716A"/>
    <w:rPr>
      <w:rFonts w:ascii="Arial" w:hAnsi="Arial" w:cs="Arial"/>
      <w:color w:val="000080"/>
      <w:sz w:val="20"/>
    </w:rPr>
  </w:style>
  <w:style w:type="character" w:customStyle="1" w:styleId="EmailStyle1031">
    <w:name w:val="EmailStyle1031"/>
    <w:basedOn w:val="DefaultParagraphFont"/>
    <w:rsid w:val="00E4716A"/>
    <w:rPr>
      <w:rFonts w:ascii="Arial" w:hAnsi="Arial" w:cs="Arial"/>
      <w:color w:val="000080"/>
      <w:sz w:val="20"/>
    </w:rPr>
  </w:style>
  <w:style w:type="character" w:customStyle="1" w:styleId="EmailStyle1041">
    <w:name w:val="EmailStyle1041"/>
    <w:basedOn w:val="DefaultParagraphFont"/>
    <w:semiHidden/>
    <w:rsid w:val="00E4716A"/>
    <w:rPr>
      <w:rFonts w:ascii="Arial" w:hAnsi="Arial" w:cs="Arial"/>
      <w:color w:val="000000"/>
      <w:sz w:val="20"/>
    </w:rPr>
  </w:style>
  <w:style w:type="character" w:customStyle="1" w:styleId="EmailStyle1051">
    <w:name w:val="EmailStyle1051"/>
    <w:basedOn w:val="DefaultParagraphFont"/>
    <w:rsid w:val="00E4716A"/>
    <w:rPr>
      <w:rFonts w:ascii="Arial" w:hAnsi="Arial" w:cs="Arial"/>
      <w:color w:val="000000"/>
      <w:sz w:val="20"/>
    </w:rPr>
  </w:style>
  <w:style w:type="character" w:customStyle="1" w:styleId="EmailStyle1061">
    <w:name w:val="EmailStyle1061"/>
    <w:basedOn w:val="DefaultParagraphFont"/>
    <w:rsid w:val="00E4716A"/>
    <w:rPr>
      <w:rFonts w:ascii="Arial" w:hAnsi="Arial" w:cs="Arial" w:hint="default"/>
      <w:color w:val="000080"/>
    </w:rPr>
  </w:style>
  <w:style w:type="paragraph" w:styleId="ListParagraph">
    <w:name w:val="List Paragraph"/>
    <w:basedOn w:val="Normal"/>
    <w:uiPriority w:val="34"/>
    <w:rsid w:val="0059619A"/>
    <w:pPr>
      <w:ind w:left="720"/>
      <w:contextualSpacing/>
    </w:pPr>
  </w:style>
  <w:style w:type="paragraph" w:styleId="TOCHeading">
    <w:name w:val="TOC Heading"/>
    <w:basedOn w:val="Heading1"/>
    <w:next w:val="Normal"/>
    <w:uiPriority w:val="39"/>
    <w:semiHidden/>
    <w:unhideWhenUsed/>
    <w:qFormat/>
    <w:rsid w:val="00F21EA4"/>
    <w:pPr>
      <w:keepLines/>
      <w:widowControl/>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lang w:eastAsia="en-US"/>
    </w:rPr>
  </w:style>
  <w:style w:type="paragraph" w:customStyle="1" w:styleId="Puce1">
    <w:name w:val="Puce1"/>
    <w:basedOn w:val="Normal"/>
    <w:link w:val="Puce1Car"/>
    <w:qFormat/>
    <w:rsid w:val="00EF3745"/>
    <w:pPr>
      <w:numPr>
        <w:numId w:val="58"/>
      </w:numPr>
    </w:pPr>
  </w:style>
  <w:style w:type="paragraph" w:customStyle="1" w:styleId="Puce20">
    <w:name w:val="Puce2"/>
    <w:basedOn w:val="Puce1"/>
    <w:link w:val="Puce2Car"/>
    <w:qFormat/>
    <w:rsid w:val="00B57B5C"/>
    <w:pPr>
      <w:numPr>
        <w:numId w:val="59"/>
      </w:numPr>
      <w:tabs>
        <w:tab w:val="clear" w:pos="426"/>
        <w:tab w:val="left" w:pos="1083"/>
      </w:tabs>
      <w:spacing w:before="0" w:after="0"/>
      <w:ind w:left="1077" w:hanging="357"/>
    </w:pPr>
    <w:rPr>
      <w:lang w:val="it-IT"/>
    </w:rPr>
  </w:style>
  <w:style w:type="character" w:customStyle="1" w:styleId="Puce1Car">
    <w:name w:val="Puce1 Car"/>
    <w:basedOn w:val="DefaultParagraphFont"/>
    <w:link w:val="Puce1"/>
    <w:rsid w:val="00EF3745"/>
    <w:rPr>
      <w:rFonts w:ascii="Arial" w:hAnsi="Arial" w:cs="Arial"/>
      <w:snapToGrid w:val="0"/>
    </w:rPr>
  </w:style>
  <w:style w:type="character" w:customStyle="1" w:styleId="Puce2Car">
    <w:name w:val="Puce2 Car"/>
    <w:basedOn w:val="Puce1Car"/>
    <w:link w:val="Puce20"/>
    <w:rsid w:val="00B57B5C"/>
    <w:rPr>
      <w:rFonts w:ascii="Arial" w:hAnsi="Arial" w:cs="Arial"/>
      <w:snapToGrid w:val="0"/>
      <w:lang w:val="it-IT"/>
    </w:rPr>
  </w:style>
  <w:style w:type="character" w:customStyle="1" w:styleId="Heading2Char">
    <w:name w:val="Heading 2 Char"/>
    <w:aliases w:val="T2 Char,H2 Char,h2 Char,Chapter Title Char,Titre 21 Char,t2.T2 Char,l2 Char,I2 Char,Titre Parag Char,MainSection Char,Titre 10 Char,Fonctionnalité Char,Table2 Char,heading 2 Char,Heading 2 Hidden Char,header 2 Char,2 Char,paragraphe Char"/>
    <w:basedOn w:val="DefaultParagraphFont"/>
    <w:link w:val="Heading2"/>
    <w:rsid w:val="00647AD8"/>
    <w:rPr>
      <w:rFonts w:ascii="Arial" w:hAnsi="Arial" w:cs="Arial"/>
      <w:b/>
      <w:bCs/>
      <w:noProof/>
      <w:color w:val="3967BB"/>
      <w:kern w:val="28"/>
      <w:sz w:val="28"/>
      <w:szCs w:val="24"/>
    </w:rPr>
  </w:style>
  <w:style w:type="paragraph" w:customStyle="1" w:styleId="Puce3">
    <w:name w:val="Puce3"/>
    <w:basedOn w:val="Normal"/>
    <w:link w:val="Puce3Car"/>
    <w:rsid w:val="00112D2E"/>
    <w:pPr>
      <w:numPr>
        <w:numId w:val="18"/>
      </w:numPr>
      <w:tabs>
        <w:tab w:val="left" w:pos="936"/>
      </w:tabs>
      <w:ind w:left="935" w:hanging="357"/>
    </w:pPr>
  </w:style>
  <w:style w:type="character" w:customStyle="1" w:styleId="Puce3Car">
    <w:name w:val="Puce3 Car"/>
    <w:basedOn w:val="DefaultParagraphFont"/>
    <w:link w:val="Puce3"/>
    <w:rsid w:val="00112D2E"/>
    <w:rPr>
      <w:rFonts w:ascii="Arial" w:hAnsi="Arial" w:cs="Arial"/>
      <w:snapToGrid w:val="0"/>
    </w:rPr>
  </w:style>
  <w:style w:type="paragraph" w:customStyle="1" w:styleId="ConcurBullet">
    <w:name w:val="Concur Bullet"/>
    <w:link w:val="ConcurBulletChar1"/>
    <w:rsid w:val="00EE793F"/>
    <w:pPr>
      <w:tabs>
        <w:tab w:val="left" w:pos="720"/>
      </w:tabs>
      <w:spacing w:before="120"/>
    </w:pPr>
    <w:rPr>
      <w:rFonts w:ascii="Verdana" w:hAnsi="Verdana"/>
      <w:snapToGrid w:val="0"/>
      <w:lang w:val="en-US" w:eastAsia="en-US"/>
    </w:rPr>
  </w:style>
  <w:style w:type="paragraph" w:customStyle="1" w:styleId="ConcurBulletIndent">
    <w:name w:val="Concur Bullet Indent"/>
    <w:link w:val="ConcurBulletIndentChar"/>
    <w:rsid w:val="00EE793F"/>
    <w:pPr>
      <w:numPr>
        <w:numId w:val="19"/>
      </w:numPr>
      <w:spacing w:before="120"/>
    </w:pPr>
    <w:rPr>
      <w:rFonts w:ascii="Verdana" w:hAnsi="Verdana"/>
      <w:snapToGrid w:val="0"/>
      <w:lang w:val="en-US" w:eastAsia="en-US"/>
    </w:rPr>
  </w:style>
  <w:style w:type="paragraph" w:customStyle="1" w:styleId="ConcurBodyText">
    <w:name w:val="Concur Body Text"/>
    <w:link w:val="ConcurBodyTextChar"/>
    <w:rsid w:val="00EE793F"/>
    <w:pPr>
      <w:spacing w:before="240"/>
    </w:pPr>
    <w:rPr>
      <w:rFonts w:ascii="Verdana" w:hAnsi="Verdana"/>
      <w:lang w:val="en-US" w:eastAsia="en-US"/>
    </w:rPr>
  </w:style>
  <w:style w:type="character" w:customStyle="1" w:styleId="ConcurBodyTextChar">
    <w:name w:val="Concur Body Text Char"/>
    <w:basedOn w:val="DefaultParagraphFont"/>
    <w:link w:val="ConcurBodyText"/>
    <w:rsid w:val="00EE793F"/>
    <w:rPr>
      <w:rFonts w:ascii="Verdana" w:hAnsi="Verdana"/>
      <w:lang w:val="en-US" w:eastAsia="en-US"/>
    </w:rPr>
  </w:style>
  <w:style w:type="character" w:customStyle="1" w:styleId="ConcurBulletChar1">
    <w:name w:val="Concur Bullet Char1"/>
    <w:basedOn w:val="DefaultParagraphFont"/>
    <w:link w:val="ConcurBullet"/>
    <w:rsid w:val="00EE793F"/>
    <w:rPr>
      <w:rFonts w:ascii="Verdana" w:hAnsi="Verdana"/>
      <w:snapToGrid w:val="0"/>
      <w:lang w:val="en-US" w:eastAsia="en-US"/>
    </w:rPr>
  </w:style>
  <w:style w:type="paragraph" w:customStyle="1" w:styleId="ConcurTableHeadCentered">
    <w:name w:val="Concur Table Head Centered"/>
    <w:rsid w:val="009E653D"/>
    <w:pPr>
      <w:keepNext/>
      <w:spacing w:before="80" w:after="80"/>
      <w:jc w:val="center"/>
    </w:pPr>
    <w:rPr>
      <w:rFonts w:ascii="Verdana" w:hAnsi="Verdana"/>
      <w:b/>
      <w:snapToGrid w:val="0"/>
      <w:color w:val="FFFFFF"/>
      <w:sz w:val="18"/>
      <w:szCs w:val="22"/>
      <w:lang w:val="en-US" w:eastAsia="en-US"/>
    </w:rPr>
  </w:style>
  <w:style w:type="paragraph" w:customStyle="1" w:styleId="ConcurTableText">
    <w:name w:val="Concur Table Text"/>
    <w:link w:val="ConcurTableTextChar"/>
    <w:rsid w:val="009E653D"/>
    <w:pPr>
      <w:spacing w:before="80" w:after="80"/>
    </w:pPr>
    <w:rPr>
      <w:rFonts w:ascii="Verdana" w:hAnsi="Verdana"/>
      <w:snapToGrid w:val="0"/>
      <w:sz w:val="18"/>
      <w:lang w:val="en-US" w:eastAsia="en-US"/>
    </w:rPr>
  </w:style>
  <w:style w:type="paragraph" w:customStyle="1" w:styleId="ConcurNumber">
    <w:name w:val="Concur Number"/>
    <w:link w:val="ConcurNumberCharChar"/>
    <w:rsid w:val="009E653D"/>
    <w:pPr>
      <w:numPr>
        <w:numId w:val="57"/>
      </w:numPr>
      <w:spacing w:before="240"/>
    </w:pPr>
    <w:rPr>
      <w:rFonts w:ascii="Verdana" w:hAnsi="Verdana"/>
      <w:lang w:val="en-US" w:eastAsia="en-US"/>
    </w:rPr>
  </w:style>
  <w:style w:type="character" w:customStyle="1" w:styleId="ConcurNumberCharChar">
    <w:name w:val="Concur Number Char Char"/>
    <w:basedOn w:val="DefaultParagraphFont"/>
    <w:link w:val="ConcurNumber"/>
    <w:rsid w:val="009E653D"/>
    <w:rPr>
      <w:rFonts w:ascii="Verdana" w:hAnsi="Verdana"/>
      <w:lang w:val="en-US" w:eastAsia="en-US"/>
    </w:rPr>
  </w:style>
  <w:style w:type="character" w:customStyle="1" w:styleId="ConcurTableTextChar">
    <w:name w:val="Concur Table Text Char"/>
    <w:basedOn w:val="DefaultParagraphFont"/>
    <w:link w:val="ConcurTableText"/>
    <w:rsid w:val="009E653D"/>
    <w:rPr>
      <w:rFonts w:ascii="Verdana" w:hAnsi="Verdana"/>
      <w:snapToGrid w:val="0"/>
      <w:sz w:val="18"/>
      <w:lang w:val="en-US" w:eastAsia="en-US"/>
    </w:rPr>
  </w:style>
  <w:style w:type="character" w:customStyle="1" w:styleId="Heading4Char">
    <w:name w:val="Heading 4 Char"/>
    <w:aliases w:val="T4 Char,Teamlog-T4 Char,chapitre 1.1.1.1 Char"/>
    <w:basedOn w:val="DefaultParagraphFont"/>
    <w:link w:val="Heading4"/>
    <w:rsid w:val="005F7809"/>
    <w:rPr>
      <w:rFonts w:ascii="Arial" w:hAnsi="Arial" w:cs="Arial"/>
      <w:noProof/>
      <w:color w:val="1295C9"/>
      <w:kern w:val="28"/>
      <w:sz w:val="22"/>
    </w:rPr>
  </w:style>
  <w:style w:type="paragraph" w:customStyle="1" w:styleId="ConcurTableHeadLeft">
    <w:name w:val="Concur Table Head Left"/>
    <w:rsid w:val="00CB6738"/>
    <w:pPr>
      <w:keepNext/>
      <w:spacing w:before="80" w:after="80"/>
    </w:pPr>
    <w:rPr>
      <w:rFonts w:ascii="Verdana" w:hAnsi="Verdana"/>
      <w:b/>
      <w:snapToGrid w:val="0"/>
      <w:color w:val="FFFFFF"/>
      <w:sz w:val="18"/>
      <w:szCs w:val="22"/>
      <w:lang w:val="en-US" w:eastAsia="en-US"/>
    </w:rPr>
  </w:style>
  <w:style w:type="paragraph" w:customStyle="1" w:styleId="ConcurNote">
    <w:name w:val="Concur Note"/>
    <w:next w:val="Normal"/>
    <w:link w:val="ConcurNoteChar"/>
    <w:rsid w:val="00CB6738"/>
    <w:pPr>
      <w:keepLines/>
      <w:numPr>
        <w:numId w:val="20"/>
      </w:numPr>
      <w:pBdr>
        <w:top w:val="single" w:sz="4" w:space="4" w:color="auto"/>
        <w:bottom w:val="single" w:sz="4" w:space="4" w:color="auto"/>
      </w:pBdr>
      <w:spacing w:before="240"/>
      <w:ind w:left="720" w:hanging="720"/>
    </w:pPr>
    <w:rPr>
      <w:rFonts w:ascii="Verdana" w:hAnsi="Verdana"/>
      <w:snapToGrid w:val="0"/>
      <w:lang w:val="en-US" w:eastAsia="en-US"/>
    </w:rPr>
  </w:style>
  <w:style w:type="paragraph" w:customStyle="1" w:styleId="ConcurNoteIndent">
    <w:name w:val="Concur Note Indent"/>
    <w:next w:val="Normal"/>
    <w:rsid w:val="00CB6738"/>
    <w:pPr>
      <w:keepLines/>
      <w:numPr>
        <w:numId w:val="21"/>
      </w:numPr>
      <w:pBdr>
        <w:top w:val="single" w:sz="4" w:space="4" w:color="auto"/>
        <w:bottom w:val="single" w:sz="4" w:space="5" w:color="auto"/>
      </w:pBdr>
      <w:tabs>
        <w:tab w:val="clear" w:pos="1440"/>
      </w:tabs>
      <w:spacing w:before="240"/>
      <w:ind w:left="1440" w:hanging="720"/>
    </w:pPr>
    <w:rPr>
      <w:rFonts w:ascii="Verdana" w:hAnsi="Verdana"/>
      <w:snapToGrid w:val="0"/>
      <w:lang w:val="en-US" w:eastAsia="en-US"/>
    </w:rPr>
  </w:style>
  <w:style w:type="paragraph" w:customStyle="1" w:styleId="ConcurNoteIndent2">
    <w:name w:val="Concur Note Indent2"/>
    <w:basedOn w:val="Normal"/>
    <w:next w:val="Normal"/>
    <w:rsid w:val="00CB6738"/>
    <w:pPr>
      <w:keepLines/>
      <w:numPr>
        <w:numId w:val="22"/>
      </w:numPr>
      <w:pBdr>
        <w:top w:val="single" w:sz="4" w:space="4" w:color="auto"/>
        <w:bottom w:val="single" w:sz="4" w:space="4" w:color="auto"/>
      </w:pBdr>
      <w:tabs>
        <w:tab w:val="left" w:pos="2250"/>
      </w:tabs>
      <w:suppressAutoHyphens w:val="0"/>
      <w:spacing w:before="240" w:after="0"/>
      <w:ind w:left="1800" w:hanging="720"/>
      <w:jc w:val="left"/>
    </w:pPr>
    <w:rPr>
      <w:rFonts w:ascii="Verdana" w:hAnsi="Verdana" w:cs="Times New Roman"/>
      <w:lang w:val="en-US" w:eastAsia="en-US"/>
    </w:rPr>
  </w:style>
  <w:style w:type="paragraph" w:customStyle="1" w:styleId="ConcurCaption">
    <w:name w:val="Concur Caption"/>
    <w:next w:val="Normal"/>
    <w:rsid w:val="00CB6738"/>
    <w:pPr>
      <w:spacing w:before="240"/>
    </w:pPr>
    <w:rPr>
      <w:rFonts w:ascii="Verdana" w:hAnsi="Verdana"/>
      <w:i/>
      <w:snapToGrid w:val="0"/>
      <w:lang w:val="en-US" w:eastAsia="en-US"/>
    </w:rPr>
  </w:style>
  <w:style w:type="paragraph" w:customStyle="1" w:styleId="ConcurCaptionIndent">
    <w:name w:val="Concur Caption Indent"/>
    <w:next w:val="Normal"/>
    <w:rsid w:val="00CB6738"/>
    <w:pPr>
      <w:spacing w:before="240"/>
      <w:ind w:left="720"/>
    </w:pPr>
    <w:rPr>
      <w:rFonts w:ascii="Verdana" w:hAnsi="Verdana"/>
      <w:i/>
      <w:snapToGrid w:val="0"/>
      <w:lang w:val="en-US" w:eastAsia="en-US"/>
    </w:rPr>
  </w:style>
  <w:style w:type="paragraph" w:customStyle="1" w:styleId="ConcurMoreInfo">
    <w:name w:val="Concur More Info"/>
    <w:basedOn w:val="ConcurMoreInfoIndent"/>
    <w:next w:val="Normal"/>
    <w:link w:val="ConcurMoreInfoChar"/>
    <w:rsid w:val="00CB6738"/>
  </w:style>
  <w:style w:type="paragraph" w:customStyle="1" w:styleId="ConcurMoreInfoIndent">
    <w:name w:val="Concur More Info Indent"/>
    <w:next w:val="Normal"/>
    <w:link w:val="ConcurMoreInfoIndentChar"/>
    <w:rsid w:val="00CB6738"/>
    <w:pPr>
      <w:keepLines/>
      <w:numPr>
        <w:numId w:val="23"/>
      </w:numPr>
      <w:spacing w:before="240"/>
    </w:pPr>
    <w:rPr>
      <w:rFonts w:ascii="Verdana" w:hAnsi="Verdana"/>
      <w:snapToGrid w:val="0"/>
      <w:lang w:val="en-US" w:eastAsia="en-US"/>
    </w:rPr>
  </w:style>
  <w:style w:type="paragraph" w:customStyle="1" w:styleId="ConcurProcedureHeading">
    <w:name w:val="Concur Procedure Heading"/>
    <w:next w:val="ConcurNumber"/>
    <w:link w:val="ConcurProcedureHeadingChar"/>
    <w:rsid w:val="00CB6738"/>
    <w:pPr>
      <w:keepNext/>
      <w:numPr>
        <w:numId w:val="24"/>
      </w:numPr>
      <w:spacing w:before="240"/>
    </w:pPr>
    <w:rPr>
      <w:rFonts w:ascii="Verdana" w:hAnsi="Verdana"/>
      <w:b/>
      <w:i/>
      <w:snapToGrid w:val="0"/>
      <w:szCs w:val="22"/>
      <w:lang w:val="en-US" w:eastAsia="en-US"/>
    </w:rPr>
  </w:style>
  <w:style w:type="paragraph" w:customStyle="1" w:styleId="ConcurTableBullet">
    <w:name w:val="Concur Table Bullet"/>
    <w:link w:val="ConcurTableBulletChar"/>
    <w:rsid w:val="00CB6738"/>
    <w:pPr>
      <w:numPr>
        <w:numId w:val="25"/>
      </w:numPr>
      <w:tabs>
        <w:tab w:val="clear" w:pos="936"/>
        <w:tab w:val="left" w:pos="432"/>
      </w:tabs>
      <w:spacing w:before="80" w:after="80"/>
      <w:ind w:left="432" w:hanging="403"/>
    </w:pPr>
    <w:rPr>
      <w:rFonts w:ascii="Verdana" w:hAnsi="Verdana"/>
      <w:color w:val="000000"/>
      <w:sz w:val="18"/>
      <w:lang w:val="en-US" w:eastAsia="en-US"/>
    </w:rPr>
  </w:style>
  <w:style w:type="paragraph" w:customStyle="1" w:styleId="ConcurBodyTextIndent">
    <w:name w:val="Concur Body Text Indent"/>
    <w:basedOn w:val="Normal"/>
    <w:link w:val="ConcurBodyTextIndentChar"/>
    <w:rsid w:val="00CB6738"/>
    <w:pPr>
      <w:suppressAutoHyphens w:val="0"/>
      <w:spacing w:before="240" w:after="0"/>
      <w:ind w:left="720"/>
      <w:jc w:val="left"/>
    </w:pPr>
    <w:rPr>
      <w:rFonts w:ascii="Verdana" w:hAnsi="Verdana" w:cs="Times New Roman"/>
      <w:lang w:val="en-US" w:eastAsia="en-US"/>
    </w:rPr>
  </w:style>
  <w:style w:type="paragraph" w:customStyle="1" w:styleId="ConcurBodyCodeIndent2">
    <w:name w:val="Concur Body Code Indent2"/>
    <w:basedOn w:val="Normal"/>
    <w:rsid w:val="00CB6738"/>
    <w:pPr>
      <w:suppressAutoHyphens w:val="0"/>
      <w:ind w:left="720"/>
      <w:jc w:val="left"/>
    </w:pPr>
    <w:rPr>
      <w:rFonts w:ascii="Courier New" w:hAnsi="Courier New" w:cs="Courier New"/>
      <w:snapToGrid/>
      <w:spacing w:val="6"/>
      <w:sz w:val="18"/>
      <w:szCs w:val="18"/>
      <w:lang w:val="en-US" w:eastAsia="en-US"/>
    </w:rPr>
  </w:style>
  <w:style w:type="paragraph" w:customStyle="1" w:styleId="ConcurBodyTextIndent2">
    <w:name w:val="Concur Body Text Indent2"/>
    <w:basedOn w:val="ConcurBodyTextIndent"/>
    <w:rsid w:val="00CB6738"/>
    <w:pPr>
      <w:ind w:left="1080"/>
    </w:pPr>
  </w:style>
  <w:style w:type="character" w:customStyle="1" w:styleId="ConcurNoteChar">
    <w:name w:val="Concur Note Char"/>
    <w:basedOn w:val="DefaultParagraphFont"/>
    <w:link w:val="ConcurNote"/>
    <w:rsid w:val="00CB6738"/>
    <w:rPr>
      <w:rFonts w:ascii="Verdana" w:hAnsi="Verdana"/>
      <w:snapToGrid w:val="0"/>
      <w:lang w:val="en-US" w:eastAsia="en-US"/>
    </w:rPr>
  </w:style>
  <w:style w:type="character" w:customStyle="1" w:styleId="ConcurBodyTextIndentChar">
    <w:name w:val="Concur Body Text Indent Char"/>
    <w:basedOn w:val="DefaultParagraphFont"/>
    <w:link w:val="ConcurBodyTextIndent"/>
    <w:rsid w:val="00CB6738"/>
    <w:rPr>
      <w:rFonts w:ascii="Verdana" w:hAnsi="Verdana"/>
      <w:snapToGrid w:val="0"/>
      <w:lang w:val="en-US" w:eastAsia="en-US"/>
    </w:rPr>
  </w:style>
  <w:style w:type="paragraph" w:customStyle="1" w:styleId="ConcurBulletIndent2">
    <w:name w:val="Concur Bullet Indent2"/>
    <w:rsid w:val="00DD0AEF"/>
    <w:pPr>
      <w:numPr>
        <w:numId w:val="26"/>
      </w:numPr>
      <w:snapToGrid w:val="0"/>
      <w:spacing w:before="120"/>
    </w:pPr>
    <w:rPr>
      <w:rFonts w:ascii="Verdana" w:hAnsi="Verdana"/>
      <w:lang w:val="en-US" w:eastAsia="en-US"/>
    </w:rPr>
  </w:style>
  <w:style w:type="paragraph" w:customStyle="1" w:styleId="ConcurWarningIcon">
    <w:name w:val="Concur Warning Icon"/>
    <w:next w:val="Normal"/>
    <w:rsid w:val="00DD0AEF"/>
    <w:pPr>
      <w:keepLines/>
      <w:numPr>
        <w:numId w:val="27"/>
      </w:numPr>
      <w:pBdr>
        <w:top w:val="single" w:sz="4" w:space="0" w:color="auto"/>
        <w:bottom w:val="single" w:sz="4" w:space="9" w:color="auto"/>
      </w:pBdr>
      <w:tabs>
        <w:tab w:val="left" w:pos="630"/>
      </w:tabs>
      <w:snapToGrid w:val="0"/>
      <w:spacing w:before="240"/>
    </w:pPr>
    <w:rPr>
      <w:rFonts w:ascii="Verdana" w:hAnsi="Verdana"/>
      <w:lang w:val="en-US" w:eastAsia="en-US"/>
    </w:rPr>
  </w:style>
  <w:style w:type="paragraph" w:customStyle="1" w:styleId="ConcurWarningIconIndent2">
    <w:name w:val="Concur Warning Icon Indent2"/>
    <w:next w:val="Normal"/>
    <w:rsid w:val="00DD0AEF"/>
    <w:pPr>
      <w:keepLines/>
      <w:numPr>
        <w:numId w:val="28"/>
      </w:numPr>
      <w:pBdr>
        <w:top w:val="single" w:sz="4" w:space="0" w:color="auto"/>
        <w:bottom w:val="single" w:sz="4" w:space="9" w:color="auto"/>
      </w:pBdr>
      <w:tabs>
        <w:tab w:val="left" w:pos="1440"/>
      </w:tabs>
      <w:snapToGrid w:val="0"/>
      <w:spacing w:before="240"/>
      <w:ind w:left="1440" w:hanging="360"/>
    </w:pPr>
    <w:rPr>
      <w:rFonts w:ascii="Verdana" w:hAnsi="Verdana"/>
      <w:lang w:val="en-US" w:eastAsia="en-US"/>
    </w:rPr>
  </w:style>
  <w:style w:type="character" w:customStyle="1" w:styleId="ConcurMoreInfoIndentChar">
    <w:name w:val="Concur More Info Indent Char"/>
    <w:basedOn w:val="DefaultParagraphFont"/>
    <w:link w:val="ConcurMoreInfoIndent"/>
    <w:rsid w:val="00EB59B2"/>
    <w:rPr>
      <w:rFonts w:ascii="Verdana" w:hAnsi="Verdana"/>
      <w:snapToGrid w:val="0"/>
      <w:lang w:val="en-US" w:eastAsia="en-US"/>
    </w:rPr>
  </w:style>
  <w:style w:type="character" w:customStyle="1" w:styleId="ConcurBulletIndentChar">
    <w:name w:val="Concur Bullet Indent Char"/>
    <w:basedOn w:val="DefaultParagraphFont"/>
    <w:link w:val="ConcurBulletIndent"/>
    <w:rsid w:val="00EB59B2"/>
    <w:rPr>
      <w:rFonts w:ascii="Verdana" w:hAnsi="Verdana"/>
      <w:snapToGrid w:val="0"/>
      <w:lang w:val="en-US" w:eastAsia="en-US"/>
    </w:rPr>
  </w:style>
  <w:style w:type="paragraph" w:customStyle="1" w:styleId="ConcurTableBulletIndent">
    <w:name w:val="Concur Table Bullet Indent"/>
    <w:rsid w:val="00D92785"/>
    <w:pPr>
      <w:numPr>
        <w:numId w:val="29"/>
      </w:numPr>
      <w:tabs>
        <w:tab w:val="clear" w:pos="936"/>
        <w:tab w:val="left" w:pos="792"/>
      </w:tabs>
      <w:spacing w:before="80" w:after="80"/>
      <w:ind w:left="792"/>
    </w:pPr>
    <w:rPr>
      <w:rFonts w:ascii="Verdana" w:hAnsi="Verdana"/>
      <w:color w:val="000000"/>
      <w:sz w:val="18"/>
      <w:lang w:val="en-US" w:eastAsia="en-US"/>
    </w:rPr>
  </w:style>
  <w:style w:type="table" w:styleId="TableGrid">
    <w:name w:val="Table Grid"/>
    <w:basedOn w:val="TableNormal"/>
    <w:rsid w:val="00D92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curTableTextIndent">
    <w:name w:val="Concur Table Text Indent"/>
    <w:basedOn w:val="Normal"/>
    <w:rsid w:val="00D92785"/>
    <w:pPr>
      <w:suppressAutoHyphens w:val="0"/>
      <w:spacing w:before="80" w:after="80"/>
      <w:ind w:left="432"/>
      <w:jc w:val="left"/>
    </w:pPr>
    <w:rPr>
      <w:rFonts w:ascii="Verdana" w:hAnsi="Verdana" w:cs="Times New Roman"/>
      <w:sz w:val="18"/>
      <w:lang w:val="en-US" w:eastAsia="en-US"/>
    </w:rPr>
  </w:style>
  <w:style w:type="character" w:customStyle="1" w:styleId="ConcurTableBulletChar">
    <w:name w:val="Concur Table Bullet Char"/>
    <w:basedOn w:val="DefaultParagraphFont"/>
    <w:link w:val="ConcurTableBullet"/>
    <w:rsid w:val="00D92785"/>
    <w:rPr>
      <w:rFonts w:ascii="Verdana" w:hAnsi="Verdana"/>
      <w:color w:val="000000"/>
      <w:sz w:val="18"/>
      <w:lang w:val="en-US" w:eastAsia="en-US"/>
    </w:rPr>
  </w:style>
  <w:style w:type="character" w:customStyle="1" w:styleId="ConcurProcedureHeadingChar">
    <w:name w:val="Concur Procedure Heading Char"/>
    <w:basedOn w:val="DefaultParagraphFont"/>
    <w:link w:val="ConcurProcedureHeading"/>
    <w:rsid w:val="00D92785"/>
    <w:rPr>
      <w:rFonts w:ascii="Verdana" w:hAnsi="Verdana"/>
      <w:b/>
      <w:i/>
      <w:snapToGrid w:val="0"/>
      <w:szCs w:val="22"/>
      <w:lang w:val="en-US" w:eastAsia="en-US"/>
    </w:rPr>
  </w:style>
  <w:style w:type="paragraph" w:customStyle="1" w:styleId="ConcurTableBook">
    <w:name w:val="Concur Table Book"/>
    <w:basedOn w:val="Normal"/>
    <w:rsid w:val="0048562A"/>
    <w:pPr>
      <w:numPr>
        <w:numId w:val="30"/>
      </w:numPr>
      <w:tabs>
        <w:tab w:val="clear" w:pos="426"/>
        <w:tab w:val="clear" w:pos="720"/>
        <w:tab w:val="left" w:pos="432"/>
      </w:tabs>
      <w:suppressAutoHyphens w:val="0"/>
      <w:spacing w:before="80" w:after="80"/>
      <w:ind w:left="432" w:hanging="450"/>
      <w:jc w:val="left"/>
    </w:pPr>
    <w:rPr>
      <w:rFonts w:ascii="Verdana" w:hAnsi="Verdana" w:cs="Times New Roman"/>
      <w:sz w:val="18"/>
      <w:lang w:val="en-US" w:eastAsia="en-US"/>
    </w:rPr>
  </w:style>
  <w:style w:type="paragraph" w:customStyle="1" w:styleId="ConcurTableBookIndent">
    <w:name w:val="Concur Table Book Indent"/>
    <w:basedOn w:val="ConcurTableBook"/>
    <w:rsid w:val="0048562A"/>
    <w:pPr>
      <w:numPr>
        <w:ilvl w:val="1"/>
      </w:numPr>
      <w:tabs>
        <w:tab w:val="clear" w:pos="0"/>
        <w:tab w:val="clear" w:pos="432"/>
        <w:tab w:val="left" w:pos="792"/>
      </w:tabs>
    </w:pPr>
  </w:style>
  <w:style w:type="character" w:customStyle="1" w:styleId="ConcurMoreInfoChar">
    <w:name w:val="Concur More Info Char"/>
    <w:basedOn w:val="DefaultParagraphFont"/>
    <w:link w:val="ConcurMoreInfo"/>
    <w:rsid w:val="0048562A"/>
    <w:rPr>
      <w:rFonts w:ascii="Verdana" w:hAnsi="Verdana"/>
      <w:snapToGrid w:val="0"/>
      <w:lang w:val="en-US" w:eastAsia="en-US"/>
    </w:rPr>
  </w:style>
  <w:style w:type="character" w:customStyle="1" w:styleId="ConcurBodyTextIndentChar1">
    <w:name w:val="Concur Body Text Indent Char1"/>
    <w:basedOn w:val="DefaultParagraphFont"/>
    <w:rsid w:val="00D25AA5"/>
    <w:rPr>
      <w:rFonts w:ascii="Verdana" w:hAnsi="Verdana"/>
      <w:snapToGrid w:val="0"/>
      <w:lang w:val="en-US" w:eastAsia="en-US"/>
    </w:rPr>
  </w:style>
  <w:style w:type="paragraph" w:customStyle="1" w:styleId="ConcurTableCaption">
    <w:name w:val="Concur Table Caption"/>
    <w:next w:val="Normal"/>
    <w:rsid w:val="00EB5672"/>
    <w:pPr>
      <w:keepNext/>
      <w:spacing w:before="240"/>
    </w:pPr>
    <w:rPr>
      <w:rFonts w:ascii="Verdana" w:hAnsi="Verdana"/>
      <w:i/>
      <w:lang w:val="en-US" w:eastAsia="en-US"/>
    </w:rPr>
  </w:style>
  <w:style w:type="paragraph" w:customStyle="1" w:styleId="ConcurTableCaptionIndent">
    <w:name w:val="Concur Table Caption Indent"/>
    <w:next w:val="Normal"/>
    <w:rsid w:val="00EB5672"/>
    <w:pPr>
      <w:keepNext/>
      <w:spacing w:before="240"/>
      <w:ind w:left="720"/>
    </w:pPr>
    <w:rPr>
      <w:rFonts w:ascii="Verdana" w:hAnsi="Verdana"/>
      <w:i/>
      <w:color w:val="000000"/>
      <w:lang w:val="en-US" w:eastAsia="en-US"/>
    </w:rPr>
  </w:style>
  <w:style w:type="paragraph" w:customStyle="1" w:styleId="Box">
    <w:name w:val="Box"/>
    <w:basedOn w:val="Normal"/>
    <w:rsid w:val="00EB5672"/>
    <w:pPr>
      <w:suppressAutoHyphens w:val="0"/>
      <w:spacing w:before="0" w:after="0"/>
      <w:ind w:left="0"/>
      <w:jc w:val="left"/>
    </w:pPr>
    <w:rPr>
      <w:snapToGrid/>
      <w:sz w:val="16"/>
      <w:lang w:val="en-US" w:eastAsia="en-US"/>
    </w:rPr>
  </w:style>
  <w:style w:type="character" w:customStyle="1" w:styleId="ConcurBulletChar">
    <w:name w:val="Concur Bullet Char"/>
    <w:basedOn w:val="DefaultParagraphFont"/>
    <w:rsid w:val="00EB5672"/>
    <w:rPr>
      <w:rFonts w:ascii="Verdana" w:hAnsi="Verdana"/>
      <w:snapToGrid w:val="0"/>
      <w:lang w:val="en-US" w:eastAsia="en-US"/>
    </w:rPr>
  </w:style>
  <w:style w:type="character" w:customStyle="1" w:styleId="Heading3Char">
    <w:name w:val="Heading 3 Char"/>
    <w:aliases w:val="T3 Char,-T3 Char,Titre 31 Char,t3.T3 Char,l3 Char,CT Char,3 Char,SubSect Char,H3 Char,H31 Char,H32 Char,H33 Char,H34 Char,H35 Char,H36 Char,H37 Char,H38 Char,H39 Char,H311 Char,H321 Char,H331 Char,H341 Char,H351 Char,H361 Char,H371 Char"/>
    <w:basedOn w:val="DefaultParagraphFont"/>
    <w:link w:val="Heading3"/>
    <w:rsid w:val="00647AD8"/>
    <w:rPr>
      <w:rFonts w:ascii="Arial" w:hAnsi="Arial" w:cs="Arial"/>
      <w:b/>
      <w:bCs/>
      <w:noProof/>
      <w:color w:val="3967BB"/>
      <w:kern w:val="28"/>
      <w:sz w:val="22"/>
    </w:rPr>
  </w:style>
  <w:style w:type="character" w:customStyle="1" w:styleId="Heading5Char">
    <w:name w:val="Heading 5 Char"/>
    <w:aliases w:val="Contrat 5 Char,Block Label Char,Heading 51 Char,Subheading Char,Appendix A to X Char,Heading 5   Appendix A to X Char,5 sub-bullet Char,sb Char,4 Char,H5 Char,(Shift Ctrl 5) Char"/>
    <w:basedOn w:val="DefaultParagraphFont"/>
    <w:link w:val="Heading5"/>
    <w:rsid w:val="00EB5672"/>
    <w:rPr>
      <w:rFonts w:ascii="Arial" w:hAnsi="Arial" w:cs="Arial"/>
      <w:snapToGrid w:val="0"/>
      <w:color w:val="00674E"/>
      <w:szCs w:val="16"/>
    </w:rPr>
  </w:style>
  <w:style w:type="character" w:customStyle="1" w:styleId="Heading6Char">
    <w:name w:val="Heading 6 Char"/>
    <w:basedOn w:val="DefaultParagraphFont"/>
    <w:link w:val="Heading6"/>
    <w:rsid w:val="00EB5672"/>
    <w:rPr>
      <w:rFonts w:ascii="Arial" w:hAnsi="Arial" w:cs="Arial"/>
      <w:snapToGrid w:val="0"/>
      <w:sz w:val="16"/>
      <w:szCs w:val="16"/>
    </w:rPr>
  </w:style>
  <w:style w:type="character" w:customStyle="1" w:styleId="Heading7Char">
    <w:name w:val="Heading 7 Char"/>
    <w:basedOn w:val="DefaultParagraphFont"/>
    <w:link w:val="Heading7"/>
    <w:rsid w:val="00EB5672"/>
    <w:rPr>
      <w:rFonts w:ascii="Arial" w:hAnsi="Arial" w:cs="Arial"/>
      <w:snapToGrid w:val="0"/>
      <w:sz w:val="16"/>
      <w:szCs w:val="16"/>
    </w:rPr>
  </w:style>
  <w:style w:type="character" w:customStyle="1" w:styleId="Heading8Char">
    <w:name w:val="Heading 8 Char"/>
    <w:basedOn w:val="DefaultParagraphFont"/>
    <w:link w:val="Heading8"/>
    <w:rsid w:val="00EB5672"/>
    <w:rPr>
      <w:rFonts w:ascii="Arial" w:hAnsi="Arial" w:cs="Arial"/>
      <w:snapToGrid w:val="0"/>
      <w:sz w:val="16"/>
      <w:szCs w:val="16"/>
    </w:rPr>
  </w:style>
  <w:style w:type="character" w:customStyle="1" w:styleId="Heading9Char">
    <w:name w:val="Heading 9 Char"/>
    <w:basedOn w:val="DefaultParagraphFont"/>
    <w:link w:val="Heading9"/>
    <w:rsid w:val="00EB5672"/>
    <w:rPr>
      <w:rFonts w:ascii="Arial" w:hAnsi="Arial" w:cs="Arial"/>
      <w:snapToGrid w:val="0"/>
      <w:sz w:val="16"/>
      <w:szCs w:val="16"/>
    </w:rPr>
  </w:style>
  <w:style w:type="paragraph" w:customStyle="1" w:styleId="ConcurCoverTitle">
    <w:name w:val="Concur Cover Title"/>
    <w:semiHidden/>
    <w:rsid w:val="00EB5672"/>
    <w:pPr>
      <w:keepNext/>
      <w:spacing w:after="240"/>
    </w:pPr>
    <w:rPr>
      <w:rFonts w:ascii="Verdana" w:hAnsi="Verdana"/>
      <w:b/>
      <w:snapToGrid w:val="0"/>
      <w:color w:val="000000"/>
      <w:sz w:val="48"/>
      <w:szCs w:val="22"/>
      <w:lang w:val="en-US" w:eastAsia="en-US"/>
    </w:rPr>
  </w:style>
  <w:style w:type="paragraph" w:customStyle="1" w:styleId="ConcurCoverSubheading">
    <w:name w:val="Concur Cover Subheading"/>
    <w:semiHidden/>
    <w:rsid w:val="00EB5672"/>
    <w:pPr>
      <w:keepNext/>
      <w:spacing w:before="120" w:after="120"/>
    </w:pPr>
    <w:rPr>
      <w:rFonts w:ascii="Verdana" w:hAnsi="Verdana"/>
      <w:b/>
      <w:snapToGrid w:val="0"/>
      <w:sz w:val="32"/>
      <w:szCs w:val="22"/>
      <w:lang w:val="en-US" w:eastAsia="en-US"/>
    </w:rPr>
  </w:style>
  <w:style w:type="paragraph" w:customStyle="1" w:styleId="ConcurCoverVersion">
    <w:name w:val="Concur Cover Version"/>
    <w:semiHidden/>
    <w:rsid w:val="00EB5672"/>
    <w:pPr>
      <w:spacing w:before="240"/>
    </w:pPr>
    <w:rPr>
      <w:rFonts w:ascii="Verdana" w:hAnsi="Verdana"/>
      <w:b/>
      <w:snapToGrid w:val="0"/>
      <w:sz w:val="24"/>
      <w:szCs w:val="22"/>
      <w:lang w:val="en-US" w:eastAsia="en-US"/>
    </w:rPr>
  </w:style>
  <w:style w:type="paragraph" w:customStyle="1" w:styleId="ConcurTOCHead">
    <w:name w:val="Concur TOC Head"/>
    <w:semiHidden/>
    <w:rsid w:val="00EB5672"/>
    <w:pPr>
      <w:keepNext/>
    </w:pPr>
    <w:rPr>
      <w:rFonts w:ascii="Verdana" w:hAnsi="Verdana"/>
      <w:b/>
      <w:snapToGrid w:val="0"/>
      <w:sz w:val="28"/>
      <w:szCs w:val="22"/>
      <w:lang w:val="en-US" w:eastAsia="en-US"/>
    </w:rPr>
  </w:style>
  <w:style w:type="paragraph" w:customStyle="1" w:styleId="ConcurCodeBullet">
    <w:name w:val="Concur Code Bullet"/>
    <w:basedOn w:val="Normal"/>
    <w:semiHidden/>
    <w:rsid w:val="00EB5672"/>
    <w:pPr>
      <w:numPr>
        <w:numId w:val="33"/>
      </w:numPr>
      <w:suppressAutoHyphens w:val="0"/>
      <w:spacing w:before="120" w:after="120"/>
      <w:jc w:val="left"/>
    </w:pPr>
    <w:rPr>
      <w:rFonts w:ascii="Courier New" w:hAnsi="Courier New" w:cs="Courier New"/>
      <w:snapToGrid/>
      <w:sz w:val="18"/>
      <w:szCs w:val="18"/>
      <w:lang w:val="en-US" w:eastAsia="en-US"/>
    </w:rPr>
  </w:style>
  <w:style w:type="paragraph" w:customStyle="1" w:styleId="ConcurNoteIndent3">
    <w:name w:val="Concur Note Indent3"/>
    <w:next w:val="Normal"/>
    <w:rsid w:val="00EB5672"/>
    <w:pPr>
      <w:keepLines/>
      <w:numPr>
        <w:numId w:val="36"/>
      </w:numPr>
      <w:pBdr>
        <w:top w:val="single" w:sz="4" w:space="4" w:color="auto"/>
        <w:bottom w:val="single" w:sz="4" w:space="4" w:color="auto"/>
      </w:pBdr>
      <w:tabs>
        <w:tab w:val="clear" w:pos="720"/>
      </w:tabs>
      <w:spacing w:before="240"/>
      <w:ind w:left="2610" w:hanging="810"/>
    </w:pPr>
    <w:rPr>
      <w:rFonts w:ascii="Verdana" w:hAnsi="Verdana"/>
      <w:snapToGrid w:val="0"/>
      <w:lang w:val="en-US" w:eastAsia="en-US"/>
    </w:rPr>
  </w:style>
  <w:style w:type="paragraph" w:customStyle="1" w:styleId="ConcurBrowserNote">
    <w:name w:val="Concur Browser Note"/>
    <w:next w:val="ConcurBodyText"/>
    <w:semiHidden/>
    <w:rsid w:val="00EB5672"/>
    <w:pPr>
      <w:keepLines/>
      <w:numPr>
        <w:numId w:val="31"/>
      </w:numPr>
      <w:pBdr>
        <w:top w:val="single" w:sz="4" w:space="4" w:color="auto"/>
        <w:bottom w:val="single" w:sz="4" w:space="9" w:color="auto"/>
      </w:pBdr>
      <w:spacing w:before="240"/>
    </w:pPr>
    <w:rPr>
      <w:rFonts w:ascii="Verdana" w:hAnsi="Verdana"/>
      <w:snapToGrid w:val="0"/>
      <w:lang w:val="en-US" w:eastAsia="en-US"/>
    </w:rPr>
  </w:style>
  <w:style w:type="paragraph" w:customStyle="1" w:styleId="ConcurBrowserNoteIndent">
    <w:name w:val="Concur Browser Note Indent"/>
    <w:next w:val="ConcurBodyText"/>
    <w:semiHidden/>
    <w:rsid w:val="00EB5672"/>
    <w:pPr>
      <w:keepLines/>
      <w:numPr>
        <w:numId w:val="32"/>
      </w:numPr>
      <w:pBdr>
        <w:top w:val="single" w:sz="4" w:space="1" w:color="auto"/>
        <w:bottom w:val="single" w:sz="4" w:space="9" w:color="auto"/>
      </w:pBdr>
      <w:tabs>
        <w:tab w:val="clear" w:pos="3600"/>
        <w:tab w:val="left" w:pos="1440"/>
      </w:tabs>
      <w:spacing w:before="240"/>
      <w:ind w:left="1440"/>
    </w:pPr>
    <w:rPr>
      <w:rFonts w:ascii="Verdana" w:hAnsi="Verdana"/>
      <w:snapToGrid w:val="0"/>
      <w:lang w:val="en-US" w:eastAsia="en-US"/>
    </w:rPr>
  </w:style>
  <w:style w:type="paragraph" w:customStyle="1" w:styleId="ConcurExampleCode">
    <w:name w:val="Concur Example Code"/>
    <w:semiHidden/>
    <w:rsid w:val="00EB5672"/>
    <w:pPr>
      <w:spacing w:before="60" w:after="60"/>
      <w:ind w:left="1440"/>
    </w:pPr>
    <w:rPr>
      <w:rFonts w:ascii="Courier New" w:hAnsi="Courier New" w:cs="Courier New"/>
      <w:snapToGrid w:val="0"/>
      <w:sz w:val="18"/>
      <w:szCs w:val="18"/>
      <w:lang w:val="en-US" w:eastAsia="en-US"/>
    </w:rPr>
  </w:style>
  <w:style w:type="paragraph" w:customStyle="1" w:styleId="ConcurMoreInfoIndent3">
    <w:name w:val="Concur More Info Indent3"/>
    <w:basedOn w:val="ConcurMoreInfo"/>
    <w:next w:val="Normal"/>
    <w:link w:val="ConcurMoreInfoIndent3Char"/>
    <w:rsid w:val="00EB5672"/>
    <w:pPr>
      <w:numPr>
        <w:numId w:val="43"/>
      </w:numPr>
    </w:pPr>
  </w:style>
  <w:style w:type="paragraph" w:customStyle="1" w:styleId="ConcurMoreInfoIndent2">
    <w:name w:val="Concur More Info Indent2"/>
    <w:basedOn w:val="ConcurMoreInfoIndent3"/>
    <w:next w:val="Normal"/>
    <w:link w:val="ConcurMoreInfoIndent2Char"/>
    <w:rsid w:val="00EB5672"/>
    <w:pPr>
      <w:numPr>
        <w:numId w:val="42"/>
      </w:numPr>
    </w:pPr>
  </w:style>
  <w:style w:type="paragraph" w:customStyle="1" w:styleId="ConcurExampleHead">
    <w:name w:val="Concur Example Head"/>
    <w:semiHidden/>
    <w:rsid w:val="00EB5672"/>
    <w:pPr>
      <w:keepNext/>
      <w:spacing w:before="240" w:after="120"/>
      <w:ind w:left="1440"/>
    </w:pPr>
    <w:rPr>
      <w:rFonts w:ascii="Verdana" w:hAnsi="Verdana"/>
      <w:b/>
      <w:snapToGrid w:val="0"/>
      <w:lang w:val="en-US" w:eastAsia="en-US"/>
    </w:rPr>
  </w:style>
  <w:style w:type="paragraph" w:customStyle="1" w:styleId="ConcurExampleBodyText">
    <w:name w:val="Concur Example Body Text"/>
    <w:semiHidden/>
    <w:rsid w:val="00EB5672"/>
    <w:pPr>
      <w:spacing w:before="120" w:after="120"/>
      <w:ind w:left="1440"/>
    </w:pPr>
    <w:rPr>
      <w:rFonts w:ascii="Verdana" w:hAnsi="Verdana"/>
      <w:snapToGrid w:val="0"/>
      <w:lang w:val="en-US" w:eastAsia="en-US"/>
    </w:rPr>
  </w:style>
  <w:style w:type="paragraph" w:customStyle="1" w:styleId="ConcurProcedureHeadingIndent">
    <w:name w:val="Concur Procedure Heading Indent"/>
    <w:next w:val="ConcurNumberIndent"/>
    <w:semiHidden/>
    <w:rsid w:val="00EB5672"/>
    <w:pPr>
      <w:numPr>
        <w:numId w:val="38"/>
      </w:numPr>
      <w:spacing w:before="240"/>
    </w:pPr>
    <w:rPr>
      <w:rFonts w:ascii="Verdana" w:hAnsi="Verdana"/>
      <w:b/>
      <w:i/>
      <w:snapToGrid w:val="0"/>
      <w:szCs w:val="22"/>
      <w:lang w:val="en-US" w:eastAsia="en-US"/>
    </w:rPr>
  </w:style>
  <w:style w:type="paragraph" w:customStyle="1" w:styleId="ConcurNumberIndent">
    <w:name w:val="Concur Number Indent"/>
    <w:rsid w:val="00EB5672"/>
    <w:pPr>
      <w:numPr>
        <w:numId w:val="37"/>
      </w:numPr>
      <w:spacing w:before="240"/>
    </w:pPr>
    <w:rPr>
      <w:rFonts w:ascii="Verdana" w:hAnsi="Verdana"/>
      <w:snapToGrid w:val="0"/>
      <w:lang w:val="en-US" w:eastAsia="en-US"/>
    </w:rPr>
  </w:style>
  <w:style w:type="paragraph" w:customStyle="1" w:styleId="ConcurTableNumber">
    <w:name w:val="Concur Table Number"/>
    <w:rsid w:val="00EB5672"/>
    <w:pPr>
      <w:numPr>
        <w:numId w:val="39"/>
      </w:numPr>
      <w:spacing w:before="80" w:after="80"/>
    </w:pPr>
    <w:rPr>
      <w:rFonts w:ascii="Verdana" w:hAnsi="Verdana"/>
      <w:snapToGrid w:val="0"/>
      <w:sz w:val="18"/>
      <w:lang w:val="en-US" w:eastAsia="en-US"/>
    </w:rPr>
  </w:style>
  <w:style w:type="paragraph" w:styleId="Index1">
    <w:name w:val="index 1"/>
    <w:basedOn w:val="Normal"/>
    <w:next w:val="Normal"/>
    <w:autoRedefine/>
    <w:rsid w:val="00EB5672"/>
    <w:pPr>
      <w:tabs>
        <w:tab w:val="right" w:pos="3950"/>
      </w:tabs>
      <w:suppressAutoHyphens w:val="0"/>
      <w:spacing w:before="120" w:after="0"/>
      <w:ind w:left="202" w:hanging="202"/>
      <w:jc w:val="left"/>
    </w:pPr>
    <w:rPr>
      <w:rFonts w:ascii="Verdana" w:hAnsi="Verdana" w:cs="Times New Roman"/>
      <w:b/>
      <w:noProof/>
      <w:snapToGrid/>
      <w:sz w:val="18"/>
      <w:szCs w:val="18"/>
      <w:lang w:val="en-US" w:eastAsia="en-US"/>
    </w:rPr>
  </w:style>
  <w:style w:type="paragraph" w:styleId="Index2">
    <w:name w:val="index 2"/>
    <w:basedOn w:val="Normal"/>
    <w:next w:val="Normal"/>
    <w:autoRedefine/>
    <w:rsid w:val="00EB5672"/>
    <w:pPr>
      <w:tabs>
        <w:tab w:val="right" w:pos="3950"/>
        <w:tab w:val="right" w:pos="8630"/>
      </w:tabs>
      <w:suppressAutoHyphens w:val="0"/>
      <w:spacing w:after="0"/>
      <w:ind w:left="404" w:hanging="202"/>
      <w:jc w:val="left"/>
    </w:pPr>
    <w:rPr>
      <w:rFonts w:ascii="Verdana" w:hAnsi="Verdana" w:cs="Times New Roman"/>
      <w:noProof/>
      <w:snapToGrid/>
      <w:sz w:val="18"/>
      <w:szCs w:val="18"/>
      <w:lang w:val="en-US" w:eastAsia="en-US"/>
    </w:rPr>
  </w:style>
  <w:style w:type="paragraph" w:styleId="Index3">
    <w:name w:val="index 3"/>
    <w:basedOn w:val="Normal"/>
    <w:next w:val="Normal"/>
    <w:autoRedefine/>
    <w:rsid w:val="00EB5672"/>
    <w:pPr>
      <w:tabs>
        <w:tab w:val="right" w:pos="3950"/>
      </w:tabs>
      <w:suppressAutoHyphens w:val="0"/>
      <w:spacing w:before="0" w:after="0"/>
      <w:ind w:left="605" w:hanging="202"/>
      <w:jc w:val="left"/>
    </w:pPr>
    <w:rPr>
      <w:rFonts w:ascii="Verdana" w:hAnsi="Verdana" w:cs="Times New Roman"/>
      <w:noProof/>
      <w:snapToGrid/>
      <w:sz w:val="18"/>
      <w:szCs w:val="18"/>
      <w:lang w:val="en-US" w:eastAsia="en-US"/>
    </w:rPr>
  </w:style>
  <w:style w:type="paragraph" w:styleId="Index4">
    <w:name w:val="index 4"/>
    <w:basedOn w:val="Normal"/>
    <w:next w:val="Normal"/>
    <w:autoRedefine/>
    <w:rsid w:val="00EB5672"/>
    <w:pPr>
      <w:tabs>
        <w:tab w:val="right" w:pos="3950"/>
      </w:tabs>
      <w:suppressAutoHyphens w:val="0"/>
      <w:spacing w:before="240" w:after="0"/>
      <w:ind w:left="800" w:hanging="200"/>
      <w:jc w:val="left"/>
    </w:pPr>
    <w:rPr>
      <w:rFonts w:ascii="Verdana" w:hAnsi="Verdana" w:cs="Times New Roman"/>
      <w:noProof/>
      <w:snapToGrid/>
      <w:sz w:val="18"/>
      <w:szCs w:val="18"/>
      <w:lang w:val="en-US" w:eastAsia="en-US"/>
    </w:rPr>
  </w:style>
  <w:style w:type="paragraph" w:styleId="Index5">
    <w:name w:val="index 5"/>
    <w:basedOn w:val="Normal"/>
    <w:next w:val="Normal"/>
    <w:autoRedefine/>
    <w:rsid w:val="00EB5672"/>
    <w:pPr>
      <w:suppressAutoHyphens w:val="0"/>
      <w:spacing w:before="240" w:after="0"/>
      <w:ind w:left="1000" w:hanging="200"/>
      <w:jc w:val="left"/>
    </w:pPr>
    <w:rPr>
      <w:rFonts w:ascii="Times New Roman" w:hAnsi="Times New Roman" w:cs="Times New Roman"/>
      <w:snapToGrid/>
      <w:sz w:val="18"/>
      <w:szCs w:val="18"/>
      <w:lang w:val="en-US" w:eastAsia="en-US"/>
    </w:rPr>
  </w:style>
  <w:style w:type="paragraph" w:styleId="Index6">
    <w:name w:val="index 6"/>
    <w:basedOn w:val="Normal"/>
    <w:next w:val="Normal"/>
    <w:autoRedefine/>
    <w:rsid w:val="00EB5672"/>
    <w:pPr>
      <w:suppressAutoHyphens w:val="0"/>
      <w:spacing w:before="240" w:after="0"/>
      <w:ind w:left="1200" w:hanging="200"/>
      <w:jc w:val="left"/>
    </w:pPr>
    <w:rPr>
      <w:rFonts w:ascii="Times New Roman" w:hAnsi="Times New Roman" w:cs="Times New Roman"/>
      <w:snapToGrid/>
      <w:sz w:val="18"/>
      <w:szCs w:val="18"/>
      <w:lang w:val="en-US" w:eastAsia="en-US"/>
    </w:rPr>
  </w:style>
  <w:style w:type="paragraph" w:styleId="Index7">
    <w:name w:val="index 7"/>
    <w:basedOn w:val="Normal"/>
    <w:next w:val="Normal"/>
    <w:autoRedefine/>
    <w:rsid w:val="00EB5672"/>
    <w:pPr>
      <w:suppressAutoHyphens w:val="0"/>
      <w:spacing w:before="240" w:after="0"/>
      <w:ind w:left="1400" w:hanging="200"/>
      <w:jc w:val="left"/>
    </w:pPr>
    <w:rPr>
      <w:rFonts w:ascii="Times New Roman" w:hAnsi="Times New Roman" w:cs="Times New Roman"/>
      <w:snapToGrid/>
      <w:sz w:val="18"/>
      <w:szCs w:val="18"/>
      <w:lang w:val="en-US" w:eastAsia="en-US"/>
    </w:rPr>
  </w:style>
  <w:style w:type="paragraph" w:styleId="Index8">
    <w:name w:val="index 8"/>
    <w:basedOn w:val="Normal"/>
    <w:next w:val="Normal"/>
    <w:autoRedefine/>
    <w:rsid w:val="00EB5672"/>
    <w:pPr>
      <w:suppressAutoHyphens w:val="0"/>
      <w:spacing w:before="240" w:after="0"/>
      <w:ind w:left="1600" w:hanging="200"/>
      <w:jc w:val="left"/>
    </w:pPr>
    <w:rPr>
      <w:rFonts w:ascii="Times New Roman" w:hAnsi="Times New Roman" w:cs="Times New Roman"/>
      <w:snapToGrid/>
      <w:sz w:val="18"/>
      <w:szCs w:val="18"/>
      <w:lang w:val="en-US" w:eastAsia="en-US"/>
    </w:rPr>
  </w:style>
  <w:style w:type="paragraph" w:styleId="Index9">
    <w:name w:val="index 9"/>
    <w:basedOn w:val="Normal"/>
    <w:next w:val="Normal"/>
    <w:autoRedefine/>
    <w:rsid w:val="00EB5672"/>
    <w:pPr>
      <w:suppressAutoHyphens w:val="0"/>
      <w:spacing w:before="240" w:after="0"/>
      <w:ind w:left="1800" w:hanging="200"/>
      <w:jc w:val="left"/>
    </w:pPr>
    <w:rPr>
      <w:rFonts w:ascii="Times New Roman" w:hAnsi="Times New Roman" w:cs="Times New Roman"/>
      <w:snapToGrid/>
      <w:sz w:val="18"/>
      <w:szCs w:val="18"/>
      <w:lang w:val="en-US" w:eastAsia="en-US"/>
    </w:rPr>
  </w:style>
  <w:style w:type="paragraph" w:styleId="IndexHeading">
    <w:name w:val="index heading"/>
    <w:next w:val="Index1"/>
    <w:autoRedefine/>
    <w:rsid w:val="00EB5672"/>
    <w:pPr>
      <w:keepNext/>
      <w:tabs>
        <w:tab w:val="right" w:pos="8630"/>
      </w:tabs>
      <w:spacing w:before="240" w:after="120"/>
    </w:pPr>
    <w:rPr>
      <w:rFonts w:ascii="Arial" w:hAnsi="Arial" w:cs="Arial"/>
      <w:b/>
      <w:bCs/>
      <w:noProof/>
      <w:sz w:val="28"/>
      <w:szCs w:val="28"/>
      <w:lang w:val="en-US" w:eastAsia="en-US"/>
    </w:rPr>
  </w:style>
  <w:style w:type="paragraph" w:customStyle="1" w:styleId="ConcurWarningIconIndent">
    <w:name w:val="Concur Warning Icon Indent"/>
    <w:next w:val="Normal"/>
    <w:rsid w:val="00EB5672"/>
    <w:pPr>
      <w:keepLines/>
      <w:numPr>
        <w:numId w:val="40"/>
      </w:numPr>
      <w:pBdr>
        <w:top w:val="single" w:sz="4" w:space="0" w:color="auto"/>
        <w:bottom w:val="single" w:sz="4" w:space="9" w:color="auto"/>
      </w:pBdr>
      <w:tabs>
        <w:tab w:val="clear" w:pos="1440"/>
      </w:tabs>
      <w:spacing w:before="240"/>
      <w:ind w:left="1260" w:hanging="540"/>
    </w:pPr>
    <w:rPr>
      <w:rFonts w:ascii="Verdana" w:hAnsi="Verdana"/>
      <w:snapToGrid w:val="0"/>
      <w:lang w:val="en-US" w:eastAsia="en-US"/>
    </w:rPr>
  </w:style>
  <w:style w:type="character" w:customStyle="1" w:styleId="DocumentMapChar">
    <w:name w:val="Document Map Char"/>
    <w:basedOn w:val="DefaultParagraphFont"/>
    <w:link w:val="DocumentMap"/>
    <w:semiHidden/>
    <w:rsid w:val="00EB5672"/>
    <w:rPr>
      <w:rFonts w:ascii="Tahoma" w:hAnsi="Tahoma" w:cs="Tahoma"/>
      <w:snapToGrid w:val="0"/>
      <w:shd w:val="clear" w:color="auto" w:fill="000080"/>
    </w:rPr>
  </w:style>
  <w:style w:type="character" w:styleId="EndnoteReference">
    <w:name w:val="endnote reference"/>
    <w:basedOn w:val="DefaultParagraphFont"/>
    <w:rsid w:val="00EB5672"/>
    <w:rPr>
      <w:vertAlign w:val="superscript"/>
    </w:rPr>
  </w:style>
  <w:style w:type="paragraph" w:styleId="EndnoteText">
    <w:name w:val="endnote text"/>
    <w:basedOn w:val="Normal"/>
    <w:link w:val="EndnoteTextChar"/>
    <w:rsid w:val="00EB5672"/>
    <w:pPr>
      <w:suppressAutoHyphens w:val="0"/>
      <w:spacing w:before="240" w:after="0"/>
      <w:ind w:left="0"/>
      <w:jc w:val="left"/>
    </w:pPr>
    <w:rPr>
      <w:rFonts w:ascii="Verdana" w:hAnsi="Verdana" w:cs="Times New Roman"/>
      <w:snapToGrid/>
      <w:lang w:val="en-US" w:eastAsia="en-US"/>
    </w:rPr>
  </w:style>
  <w:style w:type="character" w:customStyle="1" w:styleId="EndnoteTextChar">
    <w:name w:val="Endnote Text Char"/>
    <w:basedOn w:val="DefaultParagraphFont"/>
    <w:link w:val="EndnoteText"/>
    <w:rsid w:val="00EB5672"/>
    <w:rPr>
      <w:rFonts w:ascii="Verdana" w:hAnsi="Verdana"/>
      <w:lang w:val="en-US" w:eastAsia="en-US"/>
    </w:rPr>
  </w:style>
  <w:style w:type="character" w:customStyle="1" w:styleId="FootnoteTextChar">
    <w:name w:val="Footnote Text Char"/>
    <w:basedOn w:val="DefaultParagraphFont"/>
    <w:link w:val="FootnoteText"/>
    <w:semiHidden/>
    <w:rsid w:val="00EB5672"/>
    <w:rPr>
      <w:rFonts w:ascii="Arial" w:hAnsi="Arial" w:cs="Arial"/>
      <w:snapToGrid w:val="0"/>
    </w:rPr>
  </w:style>
  <w:style w:type="paragraph" w:styleId="MacroText">
    <w:name w:val="macro"/>
    <w:link w:val="MacroTextChar"/>
    <w:rsid w:val="00EB567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character" w:customStyle="1" w:styleId="MacroTextChar">
    <w:name w:val="Macro Text Char"/>
    <w:basedOn w:val="DefaultParagraphFont"/>
    <w:link w:val="MacroText"/>
    <w:rsid w:val="00EB5672"/>
    <w:rPr>
      <w:rFonts w:ascii="Courier New" w:hAnsi="Courier New" w:cs="Courier New"/>
      <w:lang w:val="en-US" w:eastAsia="en-US"/>
    </w:rPr>
  </w:style>
  <w:style w:type="paragraph" w:styleId="TableofAuthorities">
    <w:name w:val="table of authorities"/>
    <w:basedOn w:val="Normal"/>
    <w:next w:val="Normal"/>
    <w:rsid w:val="00EB5672"/>
    <w:pPr>
      <w:suppressAutoHyphens w:val="0"/>
      <w:spacing w:before="240" w:after="0"/>
      <w:ind w:left="200" w:hanging="200"/>
      <w:jc w:val="left"/>
    </w:pPr>
    <w:rPr>
      <w:rFonts w:ascii="Verdana" w:hAnsi="Verdana" w:cs="Times New Roman"/>
      <w:snapToGrid/>
      <w:lang w:val="en-US" w:eastAsia="en-US"/>
    </w:rPr>
  </w:style>
  <w:style w:type="paragraph" w:styleId="TableofFigures">
    <w:name w:val="table of figures"/>
    <w:basedOn w:val="Normal"/>
    <w:next w:val="Normal"/>
    <w:rsid w:val="00EB5672"/>
    <w:pPr>
      <w:suppressAutoHyphens w:val="0"/>
      <w:spacing w:before="240" w:after="0"/>
      <w:ind w:left="400" w:hanging="400"/>
      <w:jc w:val="left"/>
    </w:pPr>
    <w:rPr>
      <w:rFonts w:ascii="Verdana" w:hAnsi="Verdana" w:cs="Times New Roman"/>
      <w:snapToGrid/>
      <w:lang w:val="en-US" w:eastAsia="en-US"/>
    </w:rPr>
  </w:style>
  <w:style w:type="paragraph" w:styleId="TOAHeading">
    <w:name w:val="toa heading"/>
    <w:basedOn w:val="Normal"/>
    <w:next w:val="Normal"/>
    <w:rsid w:val="00EB5672"/>
    <w:pPr>
      <w:suppressAutoHyphens w:val="0"/>
      <w:spacing w:before="120" w:after="0"/>
      <w:ind w:left="0"/>
      <w:jc w:val="left"/>
    </w:pPr>
    <w:rPr>
      <w:b/>
      <w:bCs/>
      <w:snapToGrid/>
      <w:sz w:val="24"/>
      <w:szCs w:val="24"/>
      <w:lang w:val="en-US" w:eastAsia="en-US"/>
    </w:rPr>
  </w:style>
  <w:style w:type="paragraph" w:customStyle="1" w:styleId="FooterSmall">
    <w:name w:val="FooterSmall"/>
    <w:basedOn w:val="Normal"/>
    <w:link w:val="FooterSmallChar"/>
    <w:semiHidden/>
    <w:rsid w:val="00EB5672"/>
    <w:pPr>
      <w:tabs>
        <w:tab w:val="right" w:pos="8640"/>
      </w:tabs>
      <w:suppressAutoHyphens w:val="0"/>
      <w:spacing w:before="0" w:after="0"/>
      <w:ind w:left="-1080"/>
      <w:jc w:val="left"/>
    </w:pPr>
    <w:rPr>
      <w:rFonts w:ascii="Verdana" w:hAnsi="Verdana" w:cs="Times New Roman"/>
      <w:snapToGrid/>
      <w:sz w:val="16"/>
      <w:lang w:val="en-US" w:eastAsia="en-US"/>
    </w:rPr>
  </w:style>
  <w:style w:type="paragraph" w:customStyle="1" w:styleId="ConcurExampleNumber">
    <w:name w:val="Concur Example Number"/>
    <w:semiHidden/>
    <w:rsid w:val="00EB5672"/>
    <w:pPr>
      <w:numPr>
        <w:numId w:val="35"/>
      </w:numPr>
      <w:spacing w:before="60" w:after="60"/>
    </w:pPr>
    <w:rPr>
      <w:rFonts w:ascii="Verdana" w:hAnsi="Verdana"/>
      <w:lang w:val="en-US" w:eastAsia="en-US"/>
    </w:rPr>
  </w:style>
  <w:style w:type="paragraph" w:customStyle="1" w:styleId="ConcurBodyCode">
    <w:name w:val="Concur Body Code"/>
    <w:rsid w:val="00EB5672"/>
    <w:pPr>
      <w:spacing w:before="60" w:after="60"/>
    </w:pPr>
    <w:rPr>
      <w:rFonts w:ascii="Courier New" w:hAnsi="Courier New" w:cs="Courier New"/>
      <w:spacing w:val="6"/>
      <w:sz w:val="18"/>
      <w:szCs w:val="18"/>
      <w:lang w:val="en-US" w:eastAsia="en-US"/>
    </w:rPr>
  </w:style>
  <w:style w:type="character" w:styleId="HTMLCode">
    <w:name w:val="HTML Code"/>
    <w:basedOn w:val="DefaultParagraphFont"/>
    <w:rsid w:val="00EB5672"/>
    <w:rPr>
      <w:rFonts w:ascii="Courier New" w:hAnsi="Courier New" w:cs="Courier New"/>
      <w:sz w:val="20"/>
      <w:szCs w:val="20"/>
    </w:rPr>
  </w:style>
  <w:style w:type="paragraph" w:customStyle="1" w:styleId="ConcurCodeExample">
    <w:name w:val="Concur Code Example"/>
    <w:basedOn w:val="Normal"/>
    <w:semiHidden/>
    <w:rsid w:val="00EB5672"/>
    <w:pPr>
      <w:suppressAutoHyphens w:val="0"/>
      <w:spacing w:line="220" w:lineRule="exact"/>
      <w:ind w:left="1872" w:hanging="432"/>
      <w:jc w:val="left"/>
    </w:pPr>
    <w:rPr>
      <w:rFonts w:ascii="Courier New" w:hAnsi="Courier New" w:cs="Courier New"/>
      <w:snapToGrid/>
      <w:color w:val="000000"/>
      <w:sz w:val="18"/>
      <w:szCs w:val="18"/>
      <w:lang w:val="en-US" w:eastAsia="en-US"/>
    </w:rPr>
  </w:style>
  <w:style w:type="paragraph" w:customStyle="1" w:styleId="ConcurCodeNumber">
    <w:name w:val="Concur Code Number"/>
    <w:semiHidden/>
    <w:rsid w:val="00EB5672"/>
    <w:pPr>
      <w:numPr>
        <w:numId w:val="34"/>
      </w:numPr>
      <w:spacing w:before="120" w:after="120"/>
    </w:pPr>
    <w:rPr>
      <w:rFonts w:ascii="Courier New" w:hAnsi="Courier New" w:cs="Courier New"/>
      <w:sz w:val="18"/>
      <w:szCs w:val="18"/>
      <w:lang w:val="en-US" w:eastAsia="en-US"/>
    </w:rPr>
  </w:style>
  <w:style w:type="character" w:customStyle="1" w:styleId="HeaderChar">
    <w:name w:val="Header Char"/>
    <w:aliases w:val="En-tête1 Char,E.e Char,normal3 Char"/>
    <w:basedOn w:val="DefaultParagraphFont"/>
    <w:link w:val="Header"/>
    <w:rsid w:val="00EB5672"/>
    <w:rPr>
      <w:rFonts w:ascii="Arial" w:hAnsi="Arial" w:cs="Arial"/>
      <w:snapToGrid w:val="0"/>
    </w:rPr>
  </w:style>
  <w:style w:type="character" w:customStyle="1" w:styleId="FooterChar1">
    <w:name w:val="Footer Char1"/>
    <w:aliases w:val="Footer Char1 Char Char,Footer Char Char Char Char,Footer Char Char1 Char"/>
    <w:basedOn w:val="DefaultParagraphFont"/>
    <w:link w:val="Footer"/>
    <w:rsid w:val="00EB5672"/>
    <w:rPr>
      <w:rFonts w:ascii="Arial" w:hAnsi="Arial" w:cs="Arial"/>
      <w:snapToGrid w:val="0"/>
    </w:rPr>
  </w:style>
  <w:style w:type="paragraph" w:customStyle="1" w:styleId="ConcurBodyCodeIndent">
    <w:name w:val="Concur Body Code Indent"/>
    <w:basedOn w:val="ConcurBodyCode"/>
    <w:rsid w:val="00EB5672"/>
    <w:pPr>
      <w:ind w:left="360"/>
    </w:pPr>
  </w:style>
  <w:style w:type="paragraph" w:customStyle="1" w:styleId="ConcurBodyCodeIndent3">
    <w:name w:val="Concur Body Code Indent3"/>
    <w:basedOn w:val="ConcurBodyCodeIndent2"/>
    <w:rsid w:val="00EB5672"/>
    <w:pPr>
      <w:ind w:left="1080"/>
    </w:pPr>
  </w:style>
  <w:style w:type="paragraph" w:customStyle="1" w:styleId="ConcurBodyTextIndent3">
    <w:name w:val="Concur Body Text Indent3"/>
    <w:basedOn w:val="ConcurBodyTextIndent"/>
    <w:rsid w:val="00EB5672"/>
    <w:pPr>
      <w:ind w:left="1440"/>
    </w:pPr>
  </w:style>
  <w:style w:type="character" w:customStyle="1" w:styleId="BalloonTextChar">
    <w:name w:val="Balloon Text Char"/>
    <w:basedOn w:val="DefaultParagraphFont"/>
    <w:link w:val="BalloonText"/>
    <w:semiHidden/>
    <w:rsid w:val="00EB5672"/>
    <w:rPr>
      <w:rFonts w:ascii="Tahoma" w:hAnsi="Tahoma" w:cs="Tahoma"/>
      <w:snapToGrid w:val="0"/>
      <w:sz w:val="16"/>
      <w:szCs w:val="16"/>
    </w:rPr>
  </w:style>
  <w:style w:type="character" w:customStyle="1" w:styleId="CorpsdetexteCar">
    <w:name w:val="Corps de texte Car"/>
    <w:basedOn w:val="DefaultParagraphFont"/>
    <w:semiHidden/>
    <w:rsid w:val="00EB5672"/>
    <w:rPr>
      <w:rFonts w:ascii="Verdana" w:hAnsi="Verdana"/>
      <w:iCs/>
      <w:lang w:val="en-US" w:eastAsia="en-US"/>
    </w:rPr>
  </w:style>
  <w:style w:type="character" w:styleId="CommentReference">
    <w:name w:val="annotation reference"/>
    <w:basedOn w:val="DefaultParagraphFont"/>
    <w:rsid w:val="00EB5672"/>
    <w:rPr>
      <w:sz w:val="16"/>
      <w:szCs w:val="16"/>
    </w:rPr>
  </w:style>
  <w:style w:type="paragraph" w:styleId="CommentText">
    <w:name w:val="annotation text"/>
    <w:basedOn w:val="Normal"/>
    <w:link w:val="CommentTextChar"/>
    <w:rsid w:val="00EB5672"/>
    <w:pPr>
      <w:suppressAutoHyphens w:val="0"/>
      <w:spacing w:before="240" w:after="0"/>
      <w:ind w:left="0"/>
      <w:jc w:val="left"/>
    </w:pPr>
    <w:rPr>
      <w:rFonts w:ascii="Verdana" w:hAnsi="Verdana" w:cs="Times New Roman"/>
      <w:snapToGrid/>
      <w:lang w:val="en-US" w:eastAsia="en-US"/>
    </w:rPr>
  </w:style>
  <w:style w:type="character" w:customStyle="1" w:styleId="CommentTextChar">
    <w:name w:val="Comment Text Char"/>
    <w:basedOn w:val="DefaultParagraphFont"/>
    <w:link w:val="CommentText"/>
    <w:rsid w:val="00EB5672"/>
    <w:rPr>
      <w:rFonts w:ascii="Verdana" w:hAnsi="Verdana"/>
      <w:lang w:val="en-US" w:eastAsia="en-US"/>
    </w:rPr>
  </w:style>
  <w:style w:type="paragraph" w:customStyle="1" w:styleId="ConcurCaptionCode">
    <w:name w:val="Concur Caption Code"/>
    <w:basedOn w:val="Normal"/>
    <w:semiHidden/>
    <w:rsid w:val="00EB5672"/>
    <w:pPr>
      <w:suppressAutoHyphens w:val="0"/>
      <w:spacing w:before="120" w:after="120"/>
      <w:ind w:left="2880" w:hanging="1440"/>
      <w:jc w:val="left"/>
    </w:pPr>
    <w:rPr>
      <w:rFonts w:ascii="Courier New" w:hAnsi="Courier New" w:cs="Courier New"/>
      <w:snapToGrid/>
      <w:sz w:val="18"/>
      <w:szCs w:val="18"/>
      <w:lang w:val="en-US" w:eastAsia="en-US"/>
    </w:rPr>
  </w:style>
  <w:style w:type="paragraph" w:customStyle="1" w:styleId="ConcurChapterTitle">
    <w:name w:val="Concur Chapter Title"/>
    <w:next w:val="ConcurBodyText"/>
    <w:semiHidden/>
    <w:rsid w:val="00EB5672"/>
    <w:pPr>
      <w:keepNext/>
      <w:pBdr>
        <w:bottom w:val="single" w:sz="4" w:space="1" w:color="auto"/>
      </w:pBdr>
      <w:spacing w:after="480"/>
    </w:pPr>
    <w:rPr>
      <w:rFonts w:ascii="Verdana" w:hAnsi="Verdana"/>
      <w:b/>
      <w:sz w:val="36"/>
      <w:szCs w:val="36"/>
      <w:lang w:val="en-US" w:eastAsia="en-US"/>
    </w:rPr>
  </w:style>
  <w:style w:type="paragraph" w:customStyle="1" w:styleId="ConcurWarningIconIndent3">
    <w:name w:val="Concur Warning Icon Indent3"/>
    <w:basedOn w:val="ConcurWarningIconIndent2"/>
    <w:next w:val="ConcurBodyText"/>
    <w:rsid w:val="00EB5672"/>
    <w:pPr>
      <w:numPr>
        <w:numId w:val="0"/>
      </w:numPr>
      <w:tabs>
        <w:tab w:val="clear" w:pos="1440"/>
        <w:tab w:val="num" w:pos="1080"/>
        <w:tab w:val="left" w:pos="1620"/>
        <w:tab w:val="left" w:pos="1980"/>
      </w:tabs>
      <w:snapToGrid/>
      <w:ind w:left="1987" w:hanging="540"/>
    </w:pPr>
    <w:rPr>
      <w:snapToGrid w:val="0"/>
    </w:rPr>
  </w:style>
  <w:style w:type="paragraph" w:customStyle="1" w:styleId="ListBullet1">
    <w:name w:val="List Bullet 1"/>
    <w:semiHidden/>
    <w:rsid w:val="00EB5672"/>
    <w:pPr>
      <w:tabs>
        <w:tab w:val="num" w:pos="1080"/>
      </w:tabs>
      <w:spacing w:after="120"/>
      <w:ind w:left="1080" w:hanging="360"/>
    </w:pPr>
    <w:rPr>
      <w:rFonts w:ascii="Verdana" w:hAnsi="Verdana"/>
      <w:iCs/>
      <w:lang w:val="en-US" w:eastAsia="en-US"/>
    </w:rPr>
  </w:style>
  <w:style w:type="paragraph" w:styleId="ListNumber">
    <w:name w:val="List Number"/>
    <w:basedOn w:val="Normal"/>
    <w:rsid w:val="00EB5672"/>
    <w:pPr>
      <w:suppressAutoHyphens w:val="0"/>
      <w:spacing w:before="240" w:after="120"/>
      <w:ind w:left="0"/>
      <w:jc w:val="left"/>
    </w:pPr>
    <w:rPr>
      <w:rFonts w:ascii="Verdana" w:hAnsi="Verdana" w:cs="Times New Roman"/>
      <w:snapToGrid/>
      <w:lang w:val="en-US" w:eastAsia="en-US"/>
    </w:rPr>
  </w:style>
  <w:style w:type="paragraph" w:customStyle="1" w:styleId="StyleConcurCoverTitleNotBold">
    <w:name w:val="Style Concur Cover Title + Not Bold"/>
    <w:basedOn w:val="Normal"/>
    <w:semiHidden/>
    <w:rsid w:val="00EB5672"/>
    <w:pPr>
      <w:keepNext/>
      <w:suppressAutoHyphens w:val="0"/>
      <w:spacing w:before="6000" w:after="240"/>
      <w:ind w:left="0"/>
      <w:jc w:val="left"/>
    </w:pPr>
    <w:rPr>
      <w:rFonts w:ascii="Verdana" w:hAnsi="Verdana" w:cs="Times New Roman"/>
      <w:color w:val="000000"/>
      <w:sz w:val="48"/>
      <w:szCs w:val="22"/>
      <w:lang w:val="en-US" w:eastAsia="en-US"/>
    </w:rPr>
  </w:style>
  <w:style w:type="paragraph" w:customStyle="1" w:styleId="TableBullet">
    <w:name w:val="Table Bullet"/>
    <w:semiHidden/>
    <w:rsid w:val="00EB5672"/>
    <w:pPr>
      <w:numPr>
        <w:numId w:val="41"/>
      </w:numPr>
      <w:spacing w:before="40" w:after="40"/>
    </w:pPr>
    <w:rPr>
      <w:rFonts w:ascii="Verdana" w:hAnsi="Verdana"/>
      <w:sz w:val="18"/>
      <w:lang w:val="en-US" w:eastAsia="en-US"/>
    </w:rPr>
  </w:style>
  <w:style w:type="paragraph" w:customStyle="1" w:styleId="TableHead">
    <w:name w:val="Table Head"/>
    <w:semiHidden/>
    <w:rsid w:val="00EB5672"/>
    <w:pPr>
      <w:keepNext/>
      <w:spacing w:before="60" w:after="60"/>
    </w:pPr>
    <w:rPr>
      <w:rFonts w:ascii="Verdana" w:hAnsi="Verdana"/>
      <w:b/>
      <w:sz w:val="18"/>
      <w:lang w:val="en-US" w:eastAsia="en-US"/>
    </w:rPr>
  </w:style>
  <w:style w:type="paragraph" w:customStyle="1" w:styleId="TableText">
    <w:name w:val="Table Text"/>
    <w:link w:val="TableTextChar"/>
    <w:semiHidden/>
    <w:rsid w:val="00EB5672"/>
    <w:pPr>
      <w:spacing w:before="60" w:after="60"/>
    </w:pPr>
    <w:rPr>
      <w:rFonts w:ascii="Verdana" w:hAnsi="Verdana"/>
      <w:sz w:val="18"/>
      <w:lang w:val="en-US" w:eastAsia="en-US"/>
    </w:rPr>
  </w:style>
  <w:style w:type="paragraph" w:styleId="CommentSubject">
    <w:name w:val="annotation subject"/>
    <w:basedOn w:val="CommentText"/>
    <w:next w:val="CommentText"/>
    <w:link w:val="CommentSubjectChar"/>
    <w:rsid w:val="00EB5672"/>
    <w:rPr>
      <w:b/>
      <w:bCs/>
    </w:rPr>
  </w:style>
  <w:style w:type="character" w:customStyle="1" w:styleId="CommentSubjectChar">
    <w:name w:val="Comment Subject Char"/>
    <w:basedOn w:val="CommentTextChar"/>
    <w:link w:val="CommentSubject"/>
    <w:rsid w:val="00EB5672"/>
    <w:rPr>
      <w:rFonts w:ascii="Verdana" w:hAnsi="Verdana"/>
      <w:b/>
      <w:bCs/>
      <w:lang w:val="en-US" w:eastAsia="en-US"/>
    </w:rPr>
  </w:style>
  <w:style w:type="character" w:customStyle="1" w:styleId="FooterSmallChar">
    <w:name w:val="FooterSmall Char"/>
    <w:basedOn w:val="DefaultParagraphFont"/>
    <w:link w:val="FooterSmall"/>
    <w:semiHidden/>
    <w:rsid w:val="00EB5672"/>
    <w:rPr>
      <w:rFonts w:ascii="Verdana" w:hAnsi="Verdana"/>
      <w:sz w:val="16"/>
      <w:lang w:val="en-US" w:eastAsia="en-US"/>
    </w:rPr>
  </w:style>
  <w:style w:type="paragraph" w:customStyle="1" w:styleId="BodyTextKeep">
    <w:name w:val="Body Text Keep"/>
    <w:basedOn w:val="Normal"/>
    <w:next w:val="Normal"/>
    <w:semiHidden/>
    <w:rsid w:val="00EB5672"/>
    <w:pPr>
      <w:keepNext/>
      <w:suppressAutoHyphens w:val="0"/>
      <w:spacing w:before="240" w:after="140" w:line="220" w:lineRule="atLeast"/>
      <w:ind w:left="0"/>
      <w:jc w:val="left"/>
    </w:pPr>
    <w:rPr>
      <w:rFonts w:cs="Times New Roman"/>
      <w:snapToGrid/>
      <w:kern w:val="18"/>
      <w:lang w:val="en-US" w:eastAsia="en-US"/>
    </w:rPr>
  </w:style>
  <w:style w:type="numbering" w:styleId="111111">
    <w:name w:val="Outline List 2"/>
    <w:basedOn w:val="NoList"/>
    <w:rsid w:val="00EB5672"/>
    <w:pPr>
      <w:numPr>
        <w:numId w:val="44"/>
      </w:numPr>
    </w:pPr>
  </w:style>
  <w:style w:type="numbering" w:styleId="1ai">
    <w:name w:val="Outline List 1"/>
    <w:basedOn w:val="NoList"/>
    <w:rsid w:val="00EB5672"/>
    <w:pPr>
      <w:numPr>
        <w:numId w:val="45"/>
      </w:numPr>
    </w:pPr>
  </w:style>
  <w:style w:type="numbering" w:styleId="ArticleSection">
    <w:name w:val="Outline List 3"/>
    <w:basedOn w:val="NoList"/>
    <w:rsid w:val="00EB5672"/>
    <w:pPr>
      <w:numPr>
        <w:numId w:val="46"/>
      </w:numPr>
    </w:pPr>
  </w:style>
  <w:style w:type="paragraph" w:styleId="BlockText">
    <w:name w:val="Block Text"/>
    <w:basedOn w:val="Normal"/>
    <w:rsid w:val="00EB5672"/>
    <w:pPr>
      <w:suppressAutoHyphens w:val="0"/>
      <w:spacing w:before="240" w:after="120"/>
      <w:ind w:left="1440" w:right="1440"/>
      <w:jc w:val="left"/>
    </w:pPr>
    <w:rPr>
      <w:rFonts w:ascii="Verdana" w:hAnsi="Verdana" w:cs="Times New Roman"/>
      <w:snapToGrid/>
      <w:lang w:val="en-US" w:eastAsia="en-US"/>
    </w:rPr>
  </w:style>
  <w:style w:type="character" w:customStyle="1" w:styleId="BodyText2Char">
    <w:name w:val="Body Text 2 Char"/>
    <w:basedOn w:val="DefaultParagraphFont"/>
    <w:link w:val="BodyText2"/>
    <w:rsid w:val="00EB5672"/>
    <w:rPr>
      <w:rFonts w:ascii="Arial" w:hAnsi="Arial" w:cs="Arial"/>
      <w:b/>
      <w:bCs/>
      <w:snapToGrid w:val="0"/>
      <w:sz w:val="40"/>
      <w:szCs w:val="40"/>
    </w:rPr>
  </w:style>
  <w:style w:type="character" w:customStyle="1" w:styleId="BodyText3Char">
    <w:name w:val="Body Text 3 Char"/>
    <w:basedOn w:val="DefaultParagraphFont"/>
    <w:link w:val="BodyText3"/>
    <w:rsid w:val="00EB5672"/>
    <w:rPr>
      <w:rFonts w:ascii="Arial" w:hAnsi="Arial" w:cs="Arial"/>
      <w:b/>
      <w:bCs/>
      <w:snapToGrid w:val="0"/>
    </w:rPr>
  </w:style>
  <w:style w:type="paragraph" w:styleId="BodyTextFirstIndent">
    <w:name w:val="Body Text First Indent"/>
    <w:basedOn w:val="BodyText"/>
    <w:link w:val="BodyTextFirstIndentChar"/>
    <w:rsid w:val="00EB5672"/>
    <w:pPr>
      <w:suppressAutoHyphens w:val="0"/>
      <w:spacing w:after="120"/>
      <w:ind w:firstLine="210"/>
      <w:jc w:val="left"/>
    </w:pPr>
    <w:rPr>
      <w:rFonts w:ascii="Verdana" w:hAnsi="Verdana" w:cs="Times New Roman"/>
      <w:b w:val="0"/>
      <w:bCs w:val="0"/>
      <w:snapToGrid/>
      <w:color w:val="auto"/>
      <w:lang w:val="en-US" w:eastAsia="en-US"/>
    </w:rPr>
  </w:style>
  <w:style w:type="character" w:customStyle="1" w:styleId="BodyTextChar">
    <w:name w:val="Body Text Char"/>
    <w:basedOn w:val="DefaultParagraphFont"/>
    <w:link w:val="BodyText"/>
    <w:rsid w:val="00EB5672"/>
    <w:rPr>
      <w:rFonts w:ascii="Arial" w:hAnsi="Arial" w:cs="Arial"/>
      <w:b/>
      <w:bCs/>
      <w:snapToGrid w:val="0"/>
      <w:color w:val="A50021"/>
    </w:rPr>
  </w:style>
  <w:style w:type="character" w:customStyle="1" w:styleId="BodyTextFirstIndentChar">
    <w:name w:val="Body Text First Indent Char"/>
    <w:basedOn w:val="BodyTextChar"/>
    <w:link w:val="BodyTextFirstIndent"/>
    <w:rsid w:val="00EB5672"/>
    <w:rPr>
      <w:rFonts w:ascii="Verdana" w:hAnsi="Verdana" w:cs="Arial"/>
      <w:b/>
      <w:bCs/>
      <w:snapToGrid w:val="0"/>
      <w:color w:val="A50021"/>
      <w:lang w:val="en-US" w:eastAsia="en-US"/>
    </w:rPr>
  </w:style>
  <w:style w:type="character" w:customStyle="1" w:styleId="RetraitcorpsdetexteCar">
    <w:name w:val="Retrait corps de texte Car"/>
    <w:basedOn w:val="DefaultParagraphFont"/>
    <w:semiHidden/>
    <w:rsid w:val="00EB5672"/>
    <w:rPr>
      <w:rFonts w:ascii="Verdana" w:hAnsi="Verdana"/>
      <w:lang w:val="en-US" w:eastAsia="en-US"/>
    </w:rPr>
  </w:style>
  <w:style w:type="paragraph" w:styleId="BodyTextFirstIndent2">
    <w:name w:val="Body Text First Indent 2"/>
    <w:basedOn w:val="BodyTextIndent"/>
    <w:link w:val="BodyTextFirstIndent2Char"/>
    <w:rsid w:val="00EB5672"/>
    <w:pPr>
      <w:suppressAutoHyphens w:val="0"/>
      <w:spacing w:before="240" w:after="120"/>
      <w:ind w:left="360" w:firstLine="210"/>
      <w:jc w:val="left"/>
    </w:pPr>
    <w:rPr>
      <w:rFonts w:ascii="Verdana" w:hAnsi="Verdana" w:cs="Times New Roman"/>
      <w:snapToGrid/>
      <w:lang w:val="en-US" w:eastAsia="en-US"/>
    </w:rPr>
  </w:style>
  <w:style w:type="character" w:customStyle="1" w:styleId="BodyTextIndentChar">
    <w:name w:val="Body Text Indent Char"/>
    <w:basedOn w:val="DefaultParagraphFont"/>
    <w:link w:val="BodyTextIndent"/>
    <w:rsid w:val="00EB5672"/>
    <w:rPr>
      <w:rFonts w:ascii="Arial" w:hAnsi="Arial" w:cs="Arial"/>
      <w:snapToGrid w:val="0"/>
    </w:rPr>
  </w:style>
  <w:style w:type="character" w:customStyle="1" w:styleId="BodyTextFirstIndent2Char">
    <w:name w:val="Body Text First Indent 2 Char"/>
    <w:basedOn w:val="BodyTextIndentChar"/>
    <w:link w:val="BodyTextFirstIndent2"/>
    <w:rsid w:val="00EB5672"/>
    <w:rPr>
      <w:rFonts w:ascii="Verdana" w:hAnsi="Verdana" w:cs="Arial"/>
      <w:snapToGrid w:val="0"/>
      <w:lang w:val="en-US" w:eastAsia="en-US"/>
    </w:rPr>
  </w:style>
  <w:style w:type="character" w:customStyle="1" w:styleId="BodyTextIndent2Char">
    <w:name w:val="Body Text Indent 2 Char"/>
    <w:basedOn w:val="DefaultParagraphFont"/>
    <w:link w:val="BodyTextIndent2"/>
    <w:rsid w:val="00EB5672"/>
    <w:rPr>
      <w:rFonts w:ascii="Arial" w:hAnsi="Arial" w:cs="Arial"/>
      <w:snapToGrid w:val="0"/>
    </w:rPr>
  </w:style>
  <w:style w:type="character" w:customStyle="1" w:styleId="BodyTextIndent3Char">
    <w:name w:val="Body Text Indent 3 Char"/>
    <w:basedOn w:val="DefaultParagraphFont"/>
    <w:link w:val="BodyTextIndent3"/>
    <w:rsid w:val="00EB5672"/>
    <w:rPr>
      <w:rFonts w:ascii="Arial" w:hAnsi="Arial" w:cs="Arial"/>
      <w:snapToGrid w:val="0"/>
    </w:rPr>
  </w:style>
  <w:style w:type="paragraph" w:styleId="Closing">
    <w:name w:val="Closing"/>
    <w:basedOn w:val="Normal"/>
    <w:link w:val="ClosingChar"/>
    <w:rsid w:val="00EB5672"/>
    <w:pPr>
      <w:suppressAutoHyphens w:val="0"/>
      <w:spacing w:before="240" w:after="0"/>
      <w:ind w:left="4320"/>
      <w:jc w:val="left"/>
    </w:pPr>
    <w:rPr>
      <w:rFonts w:ascii="Verdana" w:hAnsi="Verdana" w:cs="Times New Roman"/>
      <w:snapToGrid/>
      <w:lang w:val="en-US" w:eastAsia="en-US"/>
    </w:rPr>
  </w:style>
  <w:style w:type="character" w:customStyle="1" w:styleId="ClosingChar">
    <w:name w:val="Closing Char"/>
    <w:basedOn w:val="DefaultParagraphFont"/>
    <w:link w:val="Closing"/>
    <w:rsid w:val="00EB5672"/>
    <w:rPr>
      <w:rFonts w:ascii="Verdana" w:hAnsi="Verdana"/>
      <w:lang w:val="en-US" w:eastAsia="en-US"/>
    </w:rPr>
  </w:style>
  <w:style w:type="paragraph" w:styleId="Date">
    <w:name w:val="Date"/>
    <w:basedOn w:val="Normal"/>
    <w:next w:val="Normal"/>
    <w:link w:val="DateChar"/>
    <w:rsid w:val="00EB5672"/>
    <w:pPr>
      <w:suppressAutoHyphens w:val="0"/>
      <w:spacing w:before="240" w:after="0"/>
      <w:ind w:left="0"/>
      <w:jc w:val="left"/>
    </w:pPr>
    <w:rPr>
      <w:rFonts w:ascii="Verdana" w:hAnsi="Verdana" w:cs="Times New Roman"/>
      <w:snapToGrid/>
      <w:lang w:val="en-US" w:eastAsia="en-US"/>
    </w:rPr>
  </w:style>
  <w:style w:type="character" w:customStyle="1" w:styleId="DateChar">
    <w:name w:val="Date Char"/>
    <w:basedOn w:val="DefaultParagraphFont"/>
    <w:link w:val="Date"/>
    <w:rsid w:val="00EB5672"/>
    <w:rPr>
      <w:rFonts w:ascii="Verdana" w:hAnsi="Verdana"/>
      <w:lang w:val="en-US" w:eastAsia="en-US"/>
    </w:rPr>
  </w:style>
  <w:style w:type="paragraph" w:styleId="E-mailSignature">
    <w:name w:val="E-mail Signature"/>
    <w:basedOn w:val="Normal"/>
    <w:link w:val="E-mailSignatureChar"/>
    <w:rsid w:val="00EB5672"/>
    <w:pPr>
      <w:suppressAutoHyphens w:val="0"/>
      <w:spacing w:before="240" w:after="0"/>
      <w:ind w:left="0"/>
      <w:jc w:val="left"/>
    </w:pPr>
    <w:rPr>
      <w:rFonts w:ascii="Verdana" w:hAnsi="Verdana" w:cs="Times New Roman"/>
      <w:snapToGrid/>
      <w:lang w:val="en-US" w:eastAsia="en-US"/>
    </w:rPr>
  </w:style>
  <w:style w:type="character" w:customStyle="1" w:styleId="E-mailSignatureChar">
    <w:name w:val="E-mail Signature Char"/>
    <w:basedOn w:val="DefaultParagraphFont"/>
    <w:link w:val="E-mailSignature"/>
    <w:rsid w:val="00EB5672"/>
    <w:rPr>
      <w:rFonts w:ascii="Verdana" w:hAnsi="Verdana"/>
      <w:lang w:val="en-US" w:eastAsia="en-US"/>
    </w:rPr>
  </w:style>
  <w:style w:type="paragraph" w:styleId="EnvelopeAddress">
    <w:name w:val="envelope address"/>
    <w:basedOn w:val="Normal"/>
    <w:rsid w:val="00EB5672"/>
    <w:pPr>
      <w:framePr w:w="7920" w:h="1980" w:hRule="exact" w:hSpace="180" w:wrap="auto" w:hAnchor="page" w:xAlign="center" w:yAlign="bottom"/>
      <w:suppressAutoHyphens w:val="0"/>
      <w:spacing w:before="240" w:after="0"/>
      <w:ind w:left="2880"/>
      <w:jc w:val="left"/>
    </w:pPr>
    <w:rPr>
      <w:snapToGrid/>
      <w:sz w:val="24"/>
      <w:szCs w:val="24"/>
      <w:lang w:val="en-US" w:eastAsia="en-US"/>
    </w:rPr>
  </w:style>
  <w:style w:type="paragraph" w:styleId="EnvelopeReturn">
    <w:name w:val="envelope return"/>
    <w:basedOn w:val="Normal"/>
    <w:rsid w:val="00EB5672"/>
    <w:pPr>
      <w:suppressAutoHyphens w:val="0"/>
      <w:spacing w:before="240" w:after="0"/>
      <w:ind w:left="0"/>
      <w:jc w:val="left"/>
    </w:pPr>
    <w:rPr>
      <w:snapToGrid/>
      <w:lang w:val="en-US" w:eastAsia="en-US"/>
    </w:rPr>
  </w:style>
  <w:style w:type="character" w:styleId="HTMLAcronym">
    <w:name w:val="HTML Acronym"/>
    <w:basedOn w:val="DefaultParagraphFont"/>
    <w:rsid w:val="00EB5672"/>
  </w:style>
  <w:style w:type="paragraph" w:styleId="HTMLAddress">
    <w:name w:val="HTML Address"/>
    <w:basedOn w:val="Normal"/>
    <w:link w:val="HTMLAddressChar"/>
    <w:rsid w:val="00EB5672"/>
    <w:pPr>
      <w:suppressAutoHyphens w:val="0"/>
      <w:spacing w:before="240" w:after="0"/>
      <w:ind w:left="0"/>
      <w:jc w:val="left"/>
    </w:pPr>
    <w:rPr>
      <w:rFonts w:ascii="Verdana" w:hAnsi="Verdana" w:cs="Times New Roman"/>
      <w:i/>
      <w:iCs/>
      <w:snapToGrid/>
      <w:lang w:val="en-US" w:eastAsia="en-US"/>
    </w:rPr>
  </w:style>
  <w:style w:type="character" w:customStyle="1" w:styleId="HTMLAddressChar">
    <w:name w:val="HTML Address Char"/>
    <w:basedOn w:val="DefaultParagraphFont"/>
    <w:link w:val="HTMLAddress"/>
    <w:rsid w:val="00EB5672"/>
    <w:rPr>
      <w:rFonts w:ascii="Verdana" w:hAnsi="Verdana"/>
      <w:i/>
      <w:iCs/>
      <w:lang w:val="en-US" w:eastAsia="en-US"/>
    </w:rPr>
  </w:style>
  <w:style w:type="character" w:styleId="HTMLCite">
    <w:name w:val="HTML Cite"/>
    <w:basedOn w:val="DefaultParagraphFont"/>
    <w:rsid w:val="00EB5672"/>
    <w:rPr>
      <w:i/>
      <w:iCs/>
    </w:rPr>
  </w:style>
  <w:style w:type="character" w:styleId="HTMLDefinition">
    <w:name w:val="HTML Definition"/>
    <w:basedOn w:val="DefaultParagraphFont"/>
    <w:rsid w:val="00EB5672"/>
    <w:rPr>
      <w:i/>
      <w:iCs/>
    </w:rPr>
  </w:style>
  <w:style w:type="character" w:styleId="HTMLKeyboard">
    <w:name w:val="HTML Keyboard"/>
    <w:basedOn w:val="DefaultParagraphFont"/>
    <w:rsid w:val="00EB5672"/>
    <w:rPr>
      <w:rFonts w:ascii="Courier New" w:hAnsi="Courier New" w:cs="Courier New"/>
      <w:sz w:val="20"/>
      <w:szCs w:val="20"/>
    </w:rPr>
  </w:style>
  <w:style w:type="paragraph" w:styleId="HTMLPreformatted">
    <w:name w:val="HTML Preformatted"/>
    <w:basedOn w:val="Normal"/>
    <w:link w:val="HTMLPreformattedChar"/>
    <w:rsid w:val="00EB5672"/>
    <w:pPr>
      <w:suppressAutoHyphens w:val="0"/>
      <w:spacing w:before="240" w:after="0"/>
      <w:ind w:left="0"/>
      <w:jc w:val="left"/>
    </w:pPr>
    <w:rPr>
      <w:rFonts w:ascii="Courier New" w:hAnsi="Courier New" w:cs="Courier New"/>
      <w:snapToGrid/>
      <w:lang w:val="en-US" w:eastAsia="en-US"/>
    </w:rPr>
  </w:style>
  <w:style w:type="character" w:customStyle="1" w:styleId="HTMLPreformattedChar">
    <w:name w:val="HTML Preformatted Char"/>
    <w:basedOn w:val="DefaultParagraphFont"/>
    <w:link w:val="HTMLPreformatted"/>
    <w:rsid w:val="00EB5672"/>
    <w:rPr>
      <w:rFonts w:ascii="Courier New" w:hAnsi="Courier New" w:cs="Courier New"/>
      <w:lang w:val="en-US" w:eastAsia="en-US"/>
    </w:rPr>
  </w:style>
  <w:style w:type="character" w:styleId="HTMLSample">
    <w:name w:val="HTML Sample"/>
    <w:basedOn w:val="DefaultParagraphFont"/>
    <w:rsid w:val="00EB5672"/>
    <w:rPr>
      <w:rFonts w:ascii="Courier New" w:hAnsi="Courier New" w:cs="Courier New"/>
    </w:rPr>
  </w:style>
  <w:style w:type="character" w:styleId="HTMLTypewriter">
    <w:name w:val="HTML Typewriter"/>
    <w:basedOn w:val="DefaultParagraphFont"/>
    <w:rsid w:val="00EB5672"/>
    <w:rPr>
      <w:rFonts w:ascii="Courier New" w:hAnsi="Courier New" w:cs="Courier New"/>
      <w:sz w:val="20"/>
      <w:szCs w:val="20"/>
    </w:rPr>
  </w:style>
  <w:style w:type="character" w:styleId="HTMLVariable">
    <w:name w:val="HTML Variable"/>
    <w:basedOn w:val="DefaultParagraphFont"/>
    <w:rsid w:val="00EB5672"/>
    <w:rPr>
      <w:i/>
      <w:iCs/>
    </w:rPr>
  </w:style>
  <w:style w:type="character" w:styleId="LineNumber">
    <w:name w:val="line number"/>
    <w:basedOn w:val="DefaultParagraphFont"/>
    <w:rsid w:val="00EB5672"/>
  </w:style>
  <w:style w:type="paragraph" w:styleId="List">
    <w:name w:val="List"/>
    <w:basedOn w:val="Normal"/>
    <w:rsid w:val="00EB5672"/>
    <w:pPr>
      <w:suppressAutoHyphens w:val="0"/>
      <w:spacing w:before="240" w:after="0"/>
      <w:ind w:left="360" w:hanging="360"/>
      <w:jc w:val="left"/>
    </w:pPr>
    <w:rPr>
      <w:rFonts w:ascii="Verdana" w:hAnsi="Verdana" w:cs="Times New Roman"/>
      <w:snapToGrid/>
      <w:lang w:val="en-US" w:eastAsia="en-US"/>
    </w:rPr>
  </w:style>
  <w:style w:type="paragraph" w:styleId="List4">
    <w:name w:val="List 4"/>
    <w:basedOn w:val="Normal"/>
    <w:rsid w:val="00EB5672"/>
    <w:pPr>
      <w:suppressAutoHyphens w:val="0"/>
      <w:spacing w:before="240" w:after="0"/>
      <w:ind w:left="1440" w:hanging="360"/>
      <w:jc w:val="left"/>
    </w:pPr>
    <w:rPr>
      <w:rFonts w:ascii="Verdana" w:hAnsi="Verdana" w:cs="Times New Roman"/>
      <w:snapToGrid/>
      <w:lang w:val="en-US" w:eastAsia="en-US"/>
    </w:rPr>
  </w:style>
  <w:style w:type="paragraph" w:styleId="List5">
    <w:name w:val="List 5"/>
    <w:basedOn w:val="Normal"/>
    <w:rsid w:val="00EB5672"/>
    <w:pPr>
      <w:suppressAutoHyphens w:val="0"/>
      <w:spacing w:before="240" w:after="0"/>
      <w:ind w:left="1800" w:hanging="360"/>
      <w:jc w:val="left"/>
    </w:pPr>
    <w:rPr>
      <w:rFonts w:ascii="Verdana" w:hAnsi="Verdana" w:cs="Times New Roman"/>
      <w:snapToGrid/>
      <w:lang w:val="en-US" w:eastAsia="en-US"/>
    </w:rPr>
  </w:style>
  <w:style w:type="paragraph" w:styleId="ListBullet4">
    <w:name w:val="List Bullet 4"/>
    <w:basedOn w:val="Normal"/>
    <w:rsid w:val="00EB5672"/>
    <w:pPr>
      <w:numPr>
        <w:numId w:val="47"/>
      </w:numPr>
      <w:suppressAutoHyphens w:val="0"/>
      <w:spacing w:before="240" w:after="0"/>
      <w:jc w:val="left"/>
    </w:pPr>
    <w:rPr>
      <w:rFonts w:ascii="Verdana" w:hAnsi="Verdana" w:cs="Times New Roman"/>
      <w:snapToGrid/>
      <w:lang w:val="en-US" w:eastAsia="en-US"/>
    </w:rPr>
  </w:style>
  <w:style w:type="paragraph" w:styleId="ListBullet5">
    <w:name w:val="List Bullet 5"/>
    <w:basedOn w:val="Normal"/>
    <w:rsid w:val="00EB5672"/>
    <w:pPr>
      <w:numPr>
        <w:numId w:val="48"/>
      </w:numPr>
      <w:suppressAutoHyphens w:val="0"/>
      <w:spacing w:before="240" w:after="0"/>
      <w:jc w:val="left"/>
    </w:pPr>
    <w:rPr>
      <w:rFonts w:ascii="Verdana" w:hAnsi="Verdana" w:cs="Times New Roman"/>
      <w:snapToGrid/>
      <w:lang w:val="en-US" w:eastAsia="en-US"/>
    </w:rPr>
  </w:style>
  <w:style w:type="paragraph" w:styleId="ListContinue3">
    <w:name w:val="List Continue 3"/>
    <w:basedOn w:val="Normal"/>
    <w:rsid w:val="00EB5672"/>
    <w:pPr>
      <w:suppressAutoHyphens w:val="0"/>
      <w:spacing w:before="240" w:after="120"/>
      <w:ind w:left="1080"/>
      <w:jc w:val="left"/>
    </w:pPr>
    <w:rPr>
      <w:rFonts w:ascii="Verdana" w:hAnsi="Verdana" w:cs="Times New Roman"/>
      <w:snapToGrid/>
      <w:lang w:val="en-US" w:eastAsia="en-US"/>
    </w:rPr>
  </w:style>
  <w:style w:type="paragraph" w:styleId="ListContinue4">
    <w:name w:val="List Continue 4"/>
    <w:basedOn w:val="Normal"/>
    <w:rsid w:val="00EB5672"/>
    <w:pPr>
      <w:suppressAutoHyphens w:val="0"/>
      <w:spacing w:before="240" w:after="120"/>
      <w:ind w:left="1440"/>
      <w:jc w:val="left"/>
    </w:pPr>
    <w:rPr>
      <w:rFonts w:ascii="Verdana" w:hAnsi="Verdana" w:cs="Times New Roman"/>
      <w:snapToGrid/>
      <w:lang w:val="en-US" w:eastAsia="en-US"/>
    </w:rPr>
  </w:style>
  <w:style w:type="paragraph" w:styleId="ListContinue5">
    <w:name w:val="List Continue 5"/>
    <w:basedOn w:val="Normal"/>
    <w:rsid w:val="00EB5672"/>
    <w:pPr>
      <w:suppressAutoHyphens w:val="0"/>
      <w:spacing w:before="240" w:after="120"/>
      <w:ind w:left="1800"/>
      <w:jc w:val="left"/>
    </w:pPr>
    <w:rPr>
      <w:rFonts w:ascii="Verdana" w:hAnsi="Verdana" w:cs="Times New Roman"/>
      <w:snapToGrid/>
      <w:lang w:val="en-US" w:eastAsia="en-US"/>
    </w:rPr>
  </w:style>
  <w:style w:type="paragraph" w:styleId="ListNumber2">
    <w:name w:val="List Number 2"/>
    <w:basedOn w:val="Normal"/>
    <w:rsid w:val="00EB5672"/>
    <w:pPr>
      <w:numPr>
        <w:numId w:val="49"/>
      </w:numPr>
      <w:suppressAutoHyphens w:val="0"/>
      <w:spacing w:before="240" w:after="0"/>
      <w:jc w:val="left"/>
    </w:pPr>
    <w:rPr>
      <w:rFonts w:ascii="Verdana" w:hAnsi="Verdana" w:cs="Times New Roman"/>
      <w:snapToGrid/>
      <w:lang w:val="en-US" w:eastAsia="en-US"/>
    </w:rPr>
  </w:style>
  <w:style w:type="paragraph" w:styleId="ListNumber3">
    <w:name w:val="List Number 3"/>
    <w:basedOn w:val="Normal"/>
    <w:rsid w:val="00EB5672"/>
    <w:pPr>
      <w:numPr>
        <w:numId w:val="50"/>
      </w:numPr>
      <w:suppressAutoHyphens w:val="0"/>
      <w:spacing w:before="240" w:after="0"/>
      <w:jc w:val="left"/>
    </w:pPr>
    <w:rPr>
      <w:rFonts w:ascii="Verdana" w:hAnsi="Verdana" w:cs="Times New Roman"/>
      <w:snapToGrid/>
      <w:lang w:val="en-US" w:eastAsia="en-US"/>
    </w:rPr>
  </w:style>
  <w:style w:type="paragraph" w:styleId="ListNumber4">
    <w:name w:val="List Number 4"/>
    <w:basedOn w:val="Normal"/>
    <w:rsid w:val="00EB5672"/>
    <w:pPr>
      <w:numPr>
        <w:numId w:val="51"/>
      </w:numPr>
      <w:suppressAutoHyphens w:val="0"/>
      <w:spacing w:before="240" w:after="0"/>
      <w:jc w:val="left"/>
    </w:pPr>
    <w:rPr>
      <w:rFonts w:ascii="Verdana" w:hAnsi="Verdana" w:cs="Times New Roman"/>
      <w:snapToGrid/>
      <w:lang w:val="en-US" w:eastAsia="en-US"/>
    </w:rPr>
  </w:style>
  <w:style w:type="paragraph" w:styleId="ListNumber5">
    <w:name w:val="List Number 5"/>
    <w:basedOn w:val="Normal"/>
    <w:rsid w:val="00EB5672"/>
    <w:pPr>
      <w:numPr>
        <w:numId w:val="52"/>
      </w:numPr>
      <w:suppressAutoHyphens w:val="0"/>
      <w:spacing w:before="240" w:after="0"/>
      <w:jc w:val="left"/>
    </w:pPr>
    <w:rPr>
      <w:rFonts w:ascii="Verdana" w:hAnsi="Verdana" w:cs="Times New Roman"/>
      <w:snapToGrid/>
      <w:lang w:val="en-US" w:eastAsia="en-US"/>
    </w:rPr>
  </w:style>
  <w:style w:type="paragraph" w:styleId="MessageHeader">
    <w:name w:val="Message Header"/>
    <w:basedOn w:val="Normal"/>
    <w:link w:val="MessageHeaderChar"/>
    <w:rsid w:val="00EB5672"/>
    <w:pPr>
      <w:pBdr>
        <w:top w:val="single" w:sz="6" w:space="1" w:color="auto"/>
        <w:left w:val="single" w:sz="6" w:space="1" w:color="auto"/>
        <w:bottom w:val="single" w:sz="6" w:space="1" w:color="auto"/>
        <w:right w:val="single" w:sz="6" w:space="1" w:color="auto"/>
      </w:pBdr>
      <w:shd w:val="pct20" w:color="auto" w:fill="auto"/>
      <w:suppressAutoHyphens w:val="0"/>
      <w:spacing w:before="240" w:after="0"/>
      <w:ind w:left="1080" w:hanging="1080"/>
      <w:jc w:val="left"/>
    </w:pPr>
    <w:rPr>
      <w:snapToGrid/>
      <w:sz w:val="24"/>
      <w:szCs w:val="24"/>
      <w:lang w:val="en-US" w:eastAsia="en-US"/>
    </w:rPr>
  </w:style>
  <w:style w:type="character" w:customStyle="1" w:styleId="MessageHeaderChar">
    <w:name w:val="Message Header Char"/>
    <w:basedOn w:val="DefaultParagraphFont"/>
    <w:link w:val="MessageHeader"/>
    <w:rsid w:val="00EB5672"/>
    <w:rPr>
      <w:rFonts w:ascii="Arial" w:hAnsi="Arial" w:cs="Arial"/>
      <w:sz w:val="24"/>
      <w:szCs w:val="24"/>
      <w:shd w:val="pct20" w:color="auto" w:fill="auto"/>
      <w:lang w:val="en-US" w:eastAsia="en-US"/>
    </w:rPr>
  </w:style>
  <w:style w:type="paragraph" w:styleId="NormalIndent">
    <w:name w:val="Normal Indent"/>
    <w:basedOn w:val="Normal"/>
    <w:rsid w:val="00EB5672"/>
    <w:pPr>
      <w:suppressAutoHyphens w:val="0"/>
      <w:spacing w:before="240" w:after="0"/>
      <w:ind w:left="720"/>
      <w:jc w:val="left"/>
    </w:pPr>
    <w:rPr>
      <w:rFonts w:ascii="Verdana" w:hAnsi="Verdana" w:cs="Times New Roman"/>
      <w:snapToGrid/>
      <w:lang w:val="en-US" w:eastAsia="en-US"/>
    </w:rPr>
  </w:style>
  <w:style w:type="paragraph" w:styleId="NoteHeading">
    <w:name w:val="Note Heading"/>
    <w:basedOn w:val="Normal"/>
    <w:next w:val="Normal"/>
    <w:link w:val="NoteHeadingChar"/>
    <w:rsid w:val="00EB5672"/>
    <w:pPr>
      <w:suppressAutoHyphens w:val="0"/>
      <w:spacing w:before="240" w:after="0"/>
      <w:ind w:left="0"/>
      <w:jc w:val="left"/>
    </w:pPr>
    <w:rPr>
      <w:rFonts w:ascii="Verdana" w:hAnsi="Verdana" w:cs="Times New Roman"/>
      <w:snapToGrid/>
      <w:lang w:val="en-US" w:eastAsia="en-US"/>
    </w:rPr>
  </w:style>
  <w:style w:type="character" w:customStyle="1" w:styleId="NoteHeadingChar">
    <w:name w:val="Note Heading Char"/>
    <w:basedOn w:val="DefaultParagraphFont"/>
    <w:link w:val="NoteHeading"/>
    <w:rsid w:val="00EB5672"/>
    <w:rPr>
      <w:rFonts w:ascii="Verdana" w:hAnsi="Verdana"/>
      <w:lang w:val="en-US" w:eastAsia="en-US"/>
    </w:rPr>
  </w:style>
  <w:style w:type="paragraph" w:styleId="PlainText">
    <w:name w:val="Plain Text"/>
    <w:basedOn w:val="Normal"/>
    <w:link w:val="PlainTextChar"/>
    <w:rsid w:val="00EB5672"/>
    <w:pPr>
      <w:suppressAutoHyphens w:val="0"/>
      <w:spacing w:before="240" w:after="0"/>
      <w:ind w:left="0"/>
      <w:jc w:val="left"/>
    </w:pPr>
    <w:rPr>
      <w:rFonts w:ascii="Courier New" w:hAnsi="Courier New" w:cs="Courier New"/>
      <w:snapToGrid/>
      <w:lang w:val="en-US" w:eastAsia="en-US"/>
    </w:rPr>
  </w:style>
  <w:style w:type="character" w:customStyle="1" w:styleId="PlainTextChar">
    <w:name w:val="Plain Text Char"/>
    <w:basedOn w:val="DefaultParagraphFont"/>
    <w:link w:val="PlainText"/>
    <w:rsid w:val="00EB5672"/>
    <w:rPr>
      <w:rFonts w:ascii="Courier New" w:hAnsi="Courier New" w:cs="Courier New"/>
      <w:lang w:val="en-US" w:eastAsia="en-US"/>
    </w:rPr>
  </w:style>
  <w:style w:type="paragraph" w:styleId="Salutation">
    <w:name w:val="Salutation"/>
    <w:basedOn w:val="Normal"/>
    <w:next w:val="Normal"/>
    <w:link w:val="SalutationChar"/>
    <w:rsid w:val="00EB5672"/>
    <w:pPr>
      <w:suppressAutoHyphens w:val="0"/>
      <w:spacing w:before="240" w:after="0"/>
      <w:ind w:left="0"/>
      <w:jc w:val="left"/>
    </w:pPr>
    <w:rPr>
      <w:rFonts w:ascii="Verdana" w:hAnsi="Verdana" w:cs="Times New Roman"/>
      <w:snapToGrid/>
      <w:lang w:val="en-US" w:eastAsia="en-US"/>
    </w:rPr>
  </w:style>
  <w:style w:type="character" w:customStyle="1" w:styleId="SalutationChar">
    <w:name w:val="Salutation Char"/>
    <w:basedOn w:val="DefaultParagraphFont"/>
    <w:link w:val="Salutation"/>
    <w:rsid w:val="00EB5672"/>
    <w:rPr>
      <w:rFonts w:ascii="Verdana" w:hAnsi="Verdana"/>
      <w:lang w:val="en-US" w:eastAsia="en-US"/>
    </w:rPr>
  </w:style>
  <w:style w:type="paragraph" w:styleId="Signature">
    <w:name w:val="Signature"/>
    <w:basedOn w:val="Normal"/>
    <w:link w:val="SignatureChar"/>
    <w:rsid w:val="00EB5672"/>
    <w:pPr>
      <w:suppressAutoHyphens w:val="0"/>
      <w:spacing w:before="240" w:after="0"/>
      <w:ind w:left="4320"/>
      <w:jc w:val="left"/>
    </w:pPr>
    <w:rPr>
      <w:rFonts w:ascii="Verdana" w:hAnsi="Verdana" w:cs="Times New Roman"/>
      <w:snapToGrid/>
      <w:lang w:val="en-US" w:eastAsia="en-US"/>
    </w:rPr>
  </w:style>
  <w:style w:type="character" w:customStyle="1" w:styleId="SignatureChar">
    <w:name w:val="Signature Char"/>
    <w:basedOn w:val="DefaultParagraphFont"/>
    <w:link w:val="Signature"/>
    <w:rsid w:val="00EB5672"/>
    <w:rPr>
      <w:rFonts w:ascii="Verdana" w:hAnsi="Verdana"/>
      <w:lang w:val="en-US" w:eastAsia="en-US"/>
    </w:rPr>
  </w:style>
  <w:style w:type="paragraph" w:styleId="Subtitle">
    <w:name w:val="Subtitle"/>
    <w:basedOn w:val="Normal"/>
    <w:link w:val="SubtitleChar"/>
    <w:rsid w:val="00EB5672"/>
    <w:pPr>
      <w:suppressAutoHyphens w:val="0"/>
      <w:spacing w:before="240"/>
      <w:ind w:left="0"/>
      <w:jc w:val="center"/>
      <w:outlineLvl w:val="1"/>
    </w:pPr>
    <w:rPr>
      <w:snapToGrid/>
      <w:sz w:val="24"/>
      <w:szCs w:val="24"/>
      <w:lang w:val="en-US" w:eastAsia="en-US"/>
    </w:rPr>
  </w:style>
  <w:style w:type="character" w:customStyle="1" w:styleId="SubtitleChar">
    <w:name w:val="Subtitle Char"/>
    <w:basedOn w:val="DefaultParagraphFont"/>
    <w:link w:val="Subtitle"/>
    <w:rsid w:val="00EB5672"/>
    <w:rPr>
      <w:rFonts w:ascii="Arial" w:hAnsi="Arial" w:cs="Arial"/>
      <w:sz w:val="24"/>
      <w:szCs w:val="24"/>
      <w:lang w:val="en-US" w:eastAsia="en-US"/>
    </w:rPr>
  </w:style>
  <w:style w:type="table" w:styleId="Table3Deffects1">
    <w:name w:val="Table 3D effects 1"/>
    <w:basedOn w:val="TableNormal"/>
    <w:rsid w:val="00EB567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B567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B567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B567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B567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B567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B567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B567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B567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B567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B567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B567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B567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B567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B567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B567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B567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EB56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B567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B567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B567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B567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B567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B567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B567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B567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B567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B567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B567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B567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B567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B567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B567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B56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B567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B567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B567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B567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B567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B5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B567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B567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B567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basedOn w:val="DefaultParagraphFont"/>
    <w:link w:val="Title"/>
    <w:rsid w:val="00EB5672"/>
    <w:rPr>
      <w:rFonts w:ascii="Arial" w:hAnsi="Arial" w:cs="Arial"/>
      <w:b/>
      <w:bCs/>
      <w:snapToGrid w:val="0"/>
      <w:kern w:val="28"/>
      <w:sz w:val="32"/>
      <w:szCs w:val="32"/>
    </w:rPr>
  </w:style>
  <w:style w:type="paragraph" w:customStyle="1" w:styleId="ConcurHeadingFeedToPDF">
    <w:name w:val="Concur HeadingFeedToPDF"/>
    <w:semiHidden/>
    <w:rsid w:val="00EB5672"/>
    <w:pPr>
      <w:ind w:left="-1080"/>
    </w:pPr>
    <w:rPr>
      <w:rFonts w:ascii="Verdana" w:hAnsi="Verdana"/>
      <w:b/>
      <w:snapToGrid w:val="0"/>
      <w:sz w:val="32"/>
      <w:szCs w:val="36"/>
      <w:lang w:val="en-US" w:eastAsia="en-US"/>
    </w:rPr>
  </w:style>
  <w:style w:type="paragraph" w:customStyle="1" w:styleId="ConcurTableBulletIndent2">
    <w:name w:val="Concur Table Bullet Indent2"/>
    <w:basedOn w:val="ConcurTableBulletIndent"/>
    <w:rsid w:val="00EB5672"/>
    <w:pPr>
      <w:numPr>
        <w:numId w:val="53"/>
      </w:numPr>
      <w:tabs>
        <w:tab w:val="clear" w:pos="792"/>
        <w:tab w:val="clear" w:pos="936"/>
      </w:tabs>
      <w:ind w:left="1062"/>
    </w:pPr>
  </w:style>
  <w:style w:type="paragraph" w:customStyle="1" w:styleId="ConcurVersion">
    <w:name w:val="Concur Version"/>
    <w:basedOn w:val="Normal"/>
    <w:semiHidden/>
    <w:rsid w:val="00EB5672"/>
    <w:pPr>
      <w:suppressAutoHyphens w:val="0"/>
      <w:spacing w:before="240" w:after="0" w:line="260" w:lineRule="exact"/>
      <w:ind w:left="0"/>
      <w:jc w:val="left"/>
    </w:pPr>
    <w:rPr>
      <w:rFonts w:ascii="Verdana" w:hAnsi="Verdana" w:cs="Times New Roman"/>
      <w:b/>
      <w:snapToGrid/>
      <w:color w:val="000000"/>
      <w:lang w:val="en-US" w:eastAsia="en-US"/>
    </w:rPr>
  </w:style>
  <w:style w:type="character" w:customStyle="1" w:styleId="ConcurMoreInfoIndent3Char">
    <w:name w:val="Concur More Info Indent3 Char"/>
    <w:basedOn w:val="ConcurMoreInfoChar"/>
    <w:link w:val="ConcurMoreInfoIndent3"/>
    <w:rsid w:val="00EB5672"/>
    <w:rPr>
      <w:rFonts w:ascii="Verdana" w:hAnsi="Verdana"/>
      <w:snapToGrid w:val="0"/>
      <w:lang w:val="en-US" w:eastAsia="en-US"/>
    </w:rPr>
  </w:style>
  <w:style w:type="character" w:customStyle="1" w:styleId="ConcurMoreInfoIndent2Char">
    <w:name w:val="Concur More Info Indent2 Char"/>
    <w:basedOn w:val="ConcurMoreInfoIndent3Char"/>
    <w:link w:val="ConcurMoreInfoIndent2"/>
    <w:rsid w:val="00EB5672"/>
    <w:rPr>
      <w:rFonts w:ascii="Verdana" w:hAnsi="Verdana"/>
      <w:snapToGrid w:val="0"/>
      <w:lang w:val="en-US" w:eastAsia="en-US"/>
    </w:rPr>
  </w:style>
  <w:style w:type="paragraph" w:customStyle="1" w:styleId="ConcurCover1">
    <w:name w:val="Concur Cover1"/>
    <w:rsid w:val="00EB5672"/>
    <w:rPr>
      <w:rFonts w:ascii="Verdana" w:hAnsi="Verdana" w:cs="Arial"/>
      <w:b/>
      <w:sz w:val="56"/>
      <w:szCs w:val="56"/>
      <w:lang w:val="en-US" w:eastAsia="en-US"/>
    </w:rPr>
  </w:style>
  <w:style w:type="paragraph" w:customStyle="1" w:styleId="ConcurCover2">
    <w:name w:val="Concur Cover 2"/>
    <w:basedOn w:val="Normal"/>
    <w:semiHidden/>
    <w:rsid w:val="00EB5672"/>
    <w:pPr>
      <w:suppressAutoHyphens w:val="0"/>
      <w:spacing w:before="240" w:after="0"/>
      <w:ind w:left="0"/>
      <w:jc w:val="left"/>
    </w:pPr>
    <w:rPr>
      <w:rFonts w:ascii="Verdana" w:hAnsi="Verdana"/>
      <w:b/>
      <w:snapToGrid/>
      <w:sz w:val="36"/>
      <w:szCs w:val="36"/>
      <w:lang w:eastAsia="en-US"/>
    </w:rPr>
  </w:style>
  <w:style w:type="paragraph" w:customStyle="1" w:styleId="ConcurCover3">
    <w:name w:val="Concur Cover 3"/>
    <w:basedOn w:val="ConcurCover2"/>
    <w:semiHidden/>
    <w:rsid w:val="00EB5672"/>
    <w:rPr>
      <w:sz w:val="28"/>
      <w:szCs w:val="28"/>
      <w:lang w:val="en-US"/>
    </w:rPr>
  </w:style>
  <w:style w:type="paragraph" w:customStyle="1" w:styleId="FSBody">
    <w:name w:val="FSBody"/>
    <w:basedOn w:val="Normal"/>
    <w:rsid w:val="00EB5672"/>
    <w:pPr>
      <w:suppressAutoHyphens w:val="0"/>
      <w:spacing w:before="80"/>
      <w:ind w:left="0"/>
      <w:jc w:val="left"/>
    </w:pPr>
    <w:rPr>
      <w:rFonts w:ascii="Verdana" w:hAnsi="Verdana" w:cs="Verdana"/>
      <w:snapToGrid/>
      <w:lang w:val="en-US" w:eastAsia="en-US"/>
    </w:rPr>
  </w:style>
  <w:style w:type="paragraph" w:customStyle="1" w:styleId="FSNumberStep">
    <w:name w:val="FSNumberStep"/>
    <w:rsid w:val="00EB5672"/>
    <w:pPr>
      <w:numPr>
        <w:numId w:val="54"/>
      </w:numPr>
      <w:spacing w:after="60"/>
    </w:pPr>
    <w:rPr>
      <w:rFonts w:ascii="Verdana" w:hAnsi="Verdana" w:cs="Verdana"/>
      <w:lang w:val="en-US" w:eastAsia="en-US"/>
    </w:rPr>
  </w:style>
  <w:style w:type="paragraph" w:customStyle="1" w:styleId="FSBullet1">
    <w:name w:val="FSBullet1"/>
    <w:basedOn w:val="Normal"/>
    <w:rsid w:val="00EB5672"/>
    <w:pPr>
      <w:numPr>
        <w:numId w:val="55"/>
      </w:numPr>
      <w:suppressAutoHyphens w:val="0"/>
      <w:spacing w:before="0" w:after="0"/>
      <w:jc w:val="left"/>
    </w:pPr>
    <w:rPr>
      <w:rFonts w:ascii="Verdana" w:hAnsi="Verdana" w:cs="Times New Roman"/>
      <w:snapToGrid/>
      <w:lang w:val="en-US" w:eastAsia="en-US"/>
    </w:rPr>
  </w:style>
  <w:style w:type="paragraph" w:customStyle="1" w:styleId="ConcurCover10">
    <w:name w:val="Concur Cover 1"/>
    <w:semiHidden/>
    <w:rsid w:val="00EB5672"/>
    <w:rPr>
      <w:rFonts w:ascii="Verdana" w:hAnsi="Verdana" w:cs="Arial"/>
      <w:b/>
      <w:sz w:val="56"/>
      <w:szCs w:val="56"/>
      <w:lang w:val="en-US" w:eastAsia="en-US"/>
    </w:rPr>
  </w:style>
  <w:style w:type="character" w:customStyle="1" w:styleId="ConcurBodyCodeIndent2Char">
    <w:name w:val="Concur Body Code Indent2 Char"/>
    <w:basedOn w:val="DefaultParagraphFont"/>
    <w:rsid w:val="00EB5672"/>
    <w:rPr>
      <w:rFonts w:ascii="Courier New" w:hAnsi="Courier New" w:cs="Courier New"/>
      <w:color w:val="000000"/>
      <w:spacing w:val="6"/>
      <w:sz w:val="18"/>
      <w:szCs w:val="18"/>
      <w:lang w:val="en-US" w:eastAsia="en-US" w:bidi="ar-SA"/>
    </w:rPr>
  </w:style>
  <w:style w:type="character" w:customStyle="1" w:styleId="ConcurBodyCodeIndentChar">
    <w:name w:val="Concur Body Code Indent Char"/>
    <w:basedOn w:val="DefaultParagraphFont"/>
    <w:rsid w:val="00EB5672"/>
    <w:rPr>
      <w:rFonts w:ascii="Courier New" w:hAnsi="Courier New" w:cs="Courier New"/>
      <w:color w:val="000000"/>
      <w:spacing w:val="6"/>
      <w:sz w:val="18"/>
      <w:szCs w:val="18"/>
      <w:lang w:val="en-US" w:eastAsia="en-US" w:bidi="ar-SA"/>
    </w:rPr>
  </w:style>
  <w:style w:type="paragraph" w:customStyle="1" w:styleId="concurbodytext0">
    <w:name w:val="concurbodytext"/>
    <w:basedOn w:val="Normal"/>
    <w:rsid w:val="00EB5672"/>
    <w:pPr>
      <w:suppressAutoHyphens w:val="0"/>
      <w:spacing w:before="100" w:beforeAutospacing="1" w:after="100" w:afterAutospacing="1"/>
      <w:ind w:left="0"/>
      <w:jc w:val="left"/>
    </w:pPr>
    <w:rPr>
      <w:rFonts w:ascii="Times New Roman" w:hAnsi="Times New Roman" w:cs="Times New Roman"/>
      <w:snapToGrid/>
      <w:sz w:val="24"/>
      <w:szCs w:val="24"/>
      <w:lang w:val="en-US" w:eastAsia="en-US"/>
    </w:rPr>
  </w:style>
  <w:style w:type="paragraph" w:styleId="z-TopofForm">
    <w:name w:val="HTML Top of Form"/>
    <w:basedOn w:val="Normal"/>
    <w:next w:val="Normal"/>
    <w:link w:val="z-TopofFormChar"/>
    <w:hidden/>
    <w:rsid w:val="00EB5672"/>
    <w:pPr>
      <w:pBdr>
        <w:bottom w:val="single" w:sz="6" w:space="1" w:color="auto"/>
      </w:pBdr>
      <w:suppressAutoHyphens w:val="0"/>
      <w:spacing w:before="240" w:after="0"/>
      <w:ind w:left="0"/>
      <w:jc w:val="center"/>
    </w:pPr>
    <w:rPr>
      <w:snapToGrid/>
      <w:vanish/>
      <w:sz w:val="16"/>
      <w:szCs w:val="16"/>
      <w:lang w:val="en-US" w:eastAsia="en-US"/>
    </w:rPr>
  </w:style>
  <w:style w:type="character" w:customStyle="1" w:styleId="z-TopofFormChar">
    <w:name w:val="z-Top of Form Char"/>
    <w:basedOn w:val="DefaultParagraphFont"/>
    <w:link w:val="z-TopofForm"/>
    <w:rsid w:val="00EB5672"/>
    <w:rPr>
      <w:rFonts w:ascii="Arial" w:hAnsi="Arial" w:cs="Arial"/>
      <w:vanish/>
      <w:sz w:val="16"/>
      <w:szCs w:val="16"/>
      <w:lang w:val="en-US" w:eastAsia="en-US"/>
    </w:rPr>
  </w:style>
  <w:style w:type="paragraph" w:styleId="z-BottomofForm">
    <w:name w:val="HTML Bottom of Form"/>
    <w:basedOn w:val="Normal"/>
    <w:next w:val="Normal"/>
    <w:link w:val="z-BottomofFormChar"/>
    <w:hidden/>
    <w:rsid w:val="00EB5672"/>
    <w:pPr>
      <w:pBdr>
        <w:top w:val="single" w:sz="6" w:space="1" w:color="auto"/>
      </w:pBdr>
      <w:suppressAutoHyphens w:val="0"/>
      <w:spacing w:before="240" w:after="0"/>
      <w:ind w:left="0"/>
      <w:jc w:val="center"/>
    </w:pPr>
    <w:rPr>
      <w:snapToGrid/>
      <w:vanish/>
      <w:sz w:val="16"/>
      <w:szCs w:val="16"/>
      <w:lang w:val="en-US" w:eastAsia="en-US"/>
    </w:rPr>
  </w:style>
  <w:style w:type="character" w:customStyle="1" w:styleId="z-BottomofFormChar">
    <w:name w:val="z-Bottom of Form Char"/>
    <w:basedOn w:val="DefaultParagraphFont"/>
    <w:link w:val="z-BottomofForm"/>
    <w:rsid w:val="00EB5672"/>
    <w:rPr>
      <w:rFonts w:ascii="Arial" w:hAnsi="Arial" w:cs="Arial"/>
      <w:vanish/>
      <w:sz w:val="16"/>
      <w:szCs w:val="16"/>
      <w:lang w:val="en-US" w:eastAsia="en-US"/>
    </w:rPr>
  </w:style>
  <w:style w:type="paragraph" w:customStyle="1" w:styleId="ConcurTitle">
    <w:name w:val="Concur Title"/>
    <w:basedOn w:val="Normal"/>
    <w:semiHidden/>
    <w:rsid w:val="00EB5672"/>
    <w:pPr>
      <w:suppressAutoHyphens w:val="0"/>
      <w:spacing w:before="240" w:after="240" w:line="500" w:lineRule="exact"/>
      <w:ind w:left="0"/>
      <w:jc w:val="left"/>
    </w:pPr>
    <w:rPr>
      <w:rFonts w:ascii="Verdana" w:hAnsi="Verdana" w:cs="Times New Roman"/>
      <w:b/>
      <w:snapToGrid/>
      <w:color w:val="000000"/>
      <w:sz w:val="48"/>
      <w:lang w:val="en-US" w:eastAsia="en-US"/>
    </w:rPr>
  </w:style>
  <w:style w:type="paragraph" w:customStyle="1" w:styleId="ConcurTitlePageTitles">
    <w:name w:val="Concur Title Page Titles"/>
    <w:semiHidden/>
    <w:rsid w:val="00EB5672"/>
    <w:pPr>
      <w:spacing w:after="240" w:line="500" w:lineRule="exact"/>
      <w:jc w:val="center"/>
    </w:pPr>
    <w:rPr>
      <w:rFonts w:ascii="Arial Black" w:hAnsi="Arial Black"/>
      <w:b/>
      <w:color w:val="000000"/>
      <w:sz w:val="32"/>
      <w:lang w:val="en-US" w:eastAsia="en-US"/>
    </w:rPr>
  </w:style>
  <w:style w:type="paragraph" w:customStyle="1" w:styleId="ConcurTableTextdtdfile">
    <w:name w:val="Concur Table Text dtd file"/>
    <w:basedOn w:val="ConcurTableText"/>
    <w:semiHidden/>
    <w:rsid w:val="00EB5672"/>
    <w:pPr>
      <w:spacing w:before="40" w:after="40"/>
      <w:ind w:left="43" w:right="43"/>
    </w:pPr>
    <w:rPr>
      <w:rFonts w:ascii="Arial" w:eastAsia="MS Mincho" w:hAnsi="Arial" w:cs="Arial"/>
      <w:sz w:val="16"/>
    </w:rPr>
  </w:style>
  <w:style w:type="paragraph" w:customStyle="1" w:styleId="template">
    <w:name w:val="template"/>
    <w:basedOn w:val="Normal"/>
    <w:semiHidden/>
    <w:rsid w:val="00EB5672"/>
    <w:pPr>
      <w:suppressAutoHyphens w:val="0"/>
      <w:spacing w:before="240" w:after="0" w:line="240" w:lineRule="exact"/>
      <w:ind w:left="0"/>
      <w:jc w:val="left"/>
    </w:pPr>
    <w:rPr>
      <w:rFonts w:cs="Times New Roman"/>
      <w:i/>
      <w:snapToGrid/>
      <w:sz w:val="22"/>
      <w:lang w:val="en-US" w:eastAsia="en-US"/>
    </w:rPr>
  </w:style>
  <w:style w:type="paragraph" w:customStyle="1" w:styleId="ConcurExampleText">
    <w:name w:val="Concur Example Text"/>
    <w:next w:val="Normal"/>
    <w:semiHidden/>
    <w:rsid w:val="00EB5672"/>
    <w:pPr>
      <w:keepNext/>
      <w:spacing w:before="240" w:after="120" w:line="220" w:lineRule="exact"/>
      <w:ind w:left="1440"/>
    </w:pPr>
    <w:rPr>
      <w:rFonts w:ascii="Arial" w:hAnsi="Arial"/>
      <w:b/>
      <w:color w:val="000000"/>
      <w:lang w:val="en-US" w:eastAsia="en-US"/>
    </w:rPr>
  </w:style>
  <w:style w:type="character" w:customStyle="1" w:styleId="FooterChar">
    <w:name w:val="Footer Char"/>
    <w:basedOn w:val="DefaultParagraphFont"/>
    <w:rsid w:val="00EB5672"/>
    <w:rPr>
      <w:rFonts w:ascii="Verdana" w:hAnsi="Verdana"/>
      <w:sz w:val="18"/>
      <w:lang w:val="en-US" w:eastAsia="en-US" w:bidi="ar-SA"/>
    </w:rPr>
  </w:style>
  <w:style w:type="character" w:customStyle="1" w:styleId="TableTextChar">
    <w:name w:val="Table Text Char"/>
    <w:basedOn w:val="DefaultParagraphFont"/>
    <w:link w:val="TableText"/>
    <w:semiHidden/>
    <w:rsid w:val="00EB5672"/>
    <w:rPr>
      <w:rFonts w:ascii="Verdana" w:hAnsi="Verdana"/>
      <w:sz w:val="18"/>
      <w:lang w:val="en-US" w:eastAsia="en-US"/>
    </w:rPr>
  </w:style>
  <w:style w:type="paragraph" w:customStyle="1" w:styleId="ConcurBulletIndent3">
    <w:name w:val="Concur Bullet Indent3"/>
    <w:basedOn w:val="ConcurBulletIndent2"/>
    <w:rsid w:val="00EB5672"/>
    <w:pPr>
      <w:numPr>
        <w:numId w:val="56"/>
      </w:numPr>
      <w:tabs>
        <w:tab w:val="left" w:pos="1440"/>
      </w:tabs>
      <w:snapToGrid/>
    </w:pPr>
    <w:rPr>
      <w:snapToGrid w:val="0"/>
    </w:rPr>
  </w:style>
  <w:style w:type="character" w:customStyle="1" w:styleId="BoxChar">
    <w:name w:val="Box Char"/>
    <w:basedOn w:val="DefaultParagraphFont"/>
    <w:semiHidden/>
    <w:rsid w:val="00EB5672"/>
    <w:rPr>
      <w:rFonts w:ascii="Arial" w:hAnsi="Arial" w:cs="Arial"/>
      <w:sz w:val="16"/>
      <w:lang w:val="en-US" w:eastAsia="en-US" w:bidi="ar-SA"/>
    </w:rPr>
  </w:style>
  <w:style w:type="paragraph" w:customStyle="1" w:styleId="ConcurNumberList">
    <w:name w:val="Concur Number List"/>
    <w:semiHidden/>
    <w:rsid w:val="00EB5672"/>
    <w:pPr>
      <w:spacing w:before="120" w:after="120"/>
    </w:pPr>
    <w:rPr>
      <w:spacing w:val="6"/>
      <w:lang w:val="en-US" w:eastAsia="en-US"/>
    </w:rPr>
  </w:style>
  <w:style w:type="paragraph" w:customStyle="1" w:styleId="ConcurBodyTextExample">
    <w:name w:val="Concur Body Text Example"/>
    <w:basedOn w:val="Normal"/>
    <w:semiHidden/>
    <w:rsid w:val="00EB5672"/>
    <w:pPr>
      <w:suppressAutoHyphens w:val="0"/>
      <w:spacing w:before="120" w:after="120"/>
      <w:ind w:left="1440"/>
      <w:jc w:val="left"/>
    </w:pPr>
    <w:rPr>
      <w:rFonts w:ascii="Verdana" w:hAnsi="Verdana" w:cs="Times New Roman"/>
      <w:snapToGrid/>
      <w:spacing w:val="6"/>
      <w:lang w:val="en-US" w:eastAsia="en-US"/>
    </w:rPr>
  </w:style>
  <w:style w:type="paragraph" w:customStyle="1" w:styleId="ConcurChapter">
    <w:name w:val="Concur Chapter #"/>
    <w:next w:val="Normal"/>
    <w:semiHidden/>
    <w:rsid w:val="00EB5672"/>
    <w:pPr>
      <w:pBdr>
        <w:bottom w:val="single" w:sz="4" w:space="4" w:color="auto"/>
      </w:pBdr>
      <w:spacing w:after="120" w:line="480" w:lineRule="exact"/>
    </w:pPr>
    <w:rPr>
      <w:b/>
      <w:smallCaps/>
      <w:spacing w:val="120"/>
      <w:sz w:val="32"/>
      <w:lang w:val="en-US" w:eastAsia="en-US"/>
    </w:rPr>
  </w:style>
  <w:style w:type="paragraph" w:customStyle="1" w:styleId="ConcurExampleBulletText">
    <w:name w:val="Concur Example Bullet Text"/>
    <w:semiHidden/>
    <w:rsid w:val="00EB5672"/>
    <w:pPr>
      <w:tabs>
        <w:tab w:val="num" w:pos="2160"/>
      </w:tabs>
    </w:pPr>
    <w:rPr>
      <w:color w:val="000000"/>
      <w:lang w:val="en-US" w:eastAsia="en-US"/>
    </w:rPr>
  </w:style>
  <w:style w:type="paragraph" w:customStyle="1" w:styleId="concurbulletindent20">
    <w:name w:val="concurbulletindent2"/>
    <w:basedOn w:val="Normal"/>
    <w:semiHidden/>
    <w:rsid w:val="00EB5672"/>
    <w:pPr>
      <w:suppressAutoHyphens w:val="0"/>
      <w:spacing w:before="100" w:beforeAutospacing="1" w:after="100" w:afterAutospacing="1"/>
      <w:ind w:left="0"/>
      <w:jc w:val="left"/>
    </w:pPr>
    <w:rPr>
      <w:rFonts w:ascii="Verdana" w:hAnsi="Verdana" w:cs="Times New Roman"/>
      <w:snapToGrid/>
      <w:sz w:val="24"/>
      <w:szCs w:val="24"/>
      <w:lang w:val="en-US" w:eastAsia="en-US"/>
    </w:rPr>
  </w:style>
  <w:style w:type="paragraph" w:customStyle="1" w:styleId="concurnumber0">
    <w:name w:val="concurnumber"/>
    <w:basedOn w:val="Normal"/>
    <w:semiHidden/>
    <w:rsid w:val="00EB5672"/>
    <w:pPr>
      <w:suppressAutoHyphens w:val="0"/>
      <w:spacing w:before="100" w:beforeAutospacing="1" w:after="100" w:afterAutospacing="1"/>
      <w:ind w:left="0"/>
      <w:jc w:val="left"/>
    </w:pPr>
    <w:rPr>
      <w:rFonts w:ascii="Verdana" w:hAnsi="Verdana" w:cs="Times New Roman"/>
      <w:snapToGrid/>
      <w:sz w:val="24"/>
      <w:szCs w:val="24"/>
      <w:lang w:val="en-US" w:eastAsia="en-US"/>
    </w:rPr>
  </w:style>
  <w:style w:type="paragraph" w:customStyle="1" w:styleId="AutoCorrect">
    <w:name w:val="AutoCorrect"/>
    <w:semiHidden/>
    <w:rsid w:val="00EB5672"/>
    <w:rPr>
      <w:sz w:val="24"/>
      <w:szCs w:val="24"/>
      <w:lang w:val="en-US" w:eastAsia="en-US"/>
    </w:rPr>
  </w:style>
  <w:style w:type="character" w:customStyle="1" w:styleId="ConcurBulletIndentChar1">
    <w:name w:val="Concur Bullet Indent Char1"/>
    <w:basedOn w:val="DefaultParagraphFont"/>
    <w:rsid w:val="00EB5672"/>
    <w:rPr>
      <w:rFonts w:ascii="Verdana" w:hAnsi="Verdana"/>
      <w:snapToGrid w:val="0"/>
      <w:lang w:val="en-US" w:eastAsia="en-US"/>
    </w:rPr>
  </w:style>
  <w:style w:type="paragraph" w:customStyle="1" w:styleId="WNBody">
    <w:name w:val="WNBody"/>
    <w:basedOn w:val="Normal"/>
    <w:rsid w:val="00EB5672"/>
    <w:pPr>
      <w:suppressAutoHyphens w:val="0"/>
      <w:spacing w:before="80"/>
      <w:ind w:left="0"/>
      <w:jc w:val="left"/>
    </w:pPr>
    <w:rPr>
      <w:rFonts w:ascii="Verdana" w:hAnsi="Verdana" w:cs="Verdana"/>
      <w:snapToGrid/>
      <w:lang w:val="en-US" w:eastAsia="en-US"/>
    </w:rPr>
  </w:style>
  <w:style w:type="paragraph" w:customStyle="1" w:styleId="WNBodyIndent">
    <w:name w:val="WNBody Indent"/>
    <w:semiHidden/>
    <w:rsid w:val="00EB5672"/>
    <w:pPr>
      <w:spacing w:after="60"/>
      <w:ind w:left="360"/>
    </w:pPr>
    <w:rPr>
      <w:rFonts w:ascii="Verdana" w:hAnsi="Verdana" w:cs="Verdana"/>
      <w:lang w:val="en-US" w:eastAsia="en-US"/>
    </w:rPr>
  </w:style>
  <w:style w:type="character" w:customStyle="1" w:styleId="ConcurBodyTextChar1">
    <w:name w:val="Concur Body Text Char1"/>
    <w:basedOn w:val="DefaultParagraphFont"/>
    <w:rsid w:val="00EB5672"/>
    <w:rPr>
      <w:rFonts w:ascii="Verdana" w:hAnsi="Verdana"/>
      <w:lang w:val="en-US" w:eastAsia="en-US" w:bidi="ar-SA"/>
    </w:rPr>
  </w:style>
  <w:style w:type="character" w:customStyle="1" w:styleId="hps">
    <w:name w:val="hps"/>
    <w:basedOn w:val="DefaultParagraphFont"/>
    <w:rsid w:val="007B1F2A"/>
  </w:style>
  <w:style w:type="character" w:customStyle="1" w:styleId="longtext">
    <w:name w:val="long_text"/>
    <w:basedOn w:val="DefaultParagraphFont"/>
    <w:rsid w:val="00B84824"/>
  </w:style>
  <w:style w:type="character" w:customStyle="1" w:styleId="EmailStyle78">
    <w:name w:val="EmailStyle78"/>
    <w:basedOn w:val="DefaultParagraphFont"/>
    <w:semiHidden/>
    <w:rsid w:val="00FB1751"/>
    <w:rPr>
      <w:rFonts w:ascii="Arial" w:hAnsi="Arial" w:cs="Arial"/>
      <w:color w:val="000080"/>
      <w:sz w:val="20"/>
    </w:rPr>
  </w:style>
  <w:style w:type="character" w:customStyle="1" w:styleId="EmailStyle80">
    <w:name w:val="EmailStyle80"/>
    <w:basedOn w:val="DefaultParagraphFont"/>
    <w:rsid w:val="00FB1751"/>
    <w:rPr>
      <w:rFonts w:ascii="Arial" w:hAnsi="Arial" w:cs="Arial"/>
      <w:color w:val="000080"/>
      <w:sz w:val="20"/>
    </w:rPr>
  </w:style>
  <w:style w:type="character" w:customStyle="1" w:styleId="EmailStyle82">
    <w:name w:val="EmailStyle82"/>
    <w:basedOn w:val="DefaultParagraphFont"/>
    <w:semiHidden/>
    <w:rsid w:val="00FB1751"/>
    <w:rPr>
      <w:rFonts w:ascii="Arial" w:hAnsi="Arial" w:cs="Arial"/>
      <w:color w:val="000000"/>
      <w:sz w:val="20"/>
    </w:rPr>
  </w:style>
  <w:style w:type="character" w:customStyle="1" w:styleId="EmailStyle94">
    <w:name w:val="EmailStyle94"/>
    <w:basedOn w:val="DefaultParagraphFont"/>
    <w:rsid w:val="00FB1751"/>
    <w:rPr>
      <w:rFonts w:ascii="Arial" w:hAnsi="Arial" w:cs="Arial"/>
      <w:color w:val="000000"/>
      <w:sz w:val="20"/>
    </w:rPr>
  </w:style>
  <w:style w:type="character" w:customStyle="1" w:styleId="EmailStyle95">
    <w:name w:val="EmailStyle95"/>
    <w:basedOn w:val="DefaultParagraphFont"/>
    <w:rsid w:val="00FB1751"/>
    <w:rPr>
      <w:rFonts w:ascii="Arial" w:hAnsi="Arial" w:cs="Arial" w:hint="default"/>
      <w:color w:val="000080"/>
    </w:rPr>
  </w:style>
  <w:style w:type="character" w:customStyle="1" w:styleId="EmailStyle102">
    <w:name w:val="EmailStyle102"/>
    <w:basedOn w:val="DefaultParagraphFont"/>
    <w:semiHidden/>
    <w:rsid w:val="00FB1751"/>
    <w:rPr>
      <w:rFonts w:ascii="Arial" w:hAnsi="Arial" w:cs="Arial"/>
      <w:color w:val="000080"/>
      <w:sz w:val="20"/>
    </w:rPr>
  </w:style>
  <w:style w:type="character" w:customStyle="1" w:styleId="EmailStyle103">
    <w:name w:val="EmailStyle103"/>
    <w:basedOn w:val="DefaultParagraphFont"/>
    <w:rsid w:val="00FB1751"/>
    <w:rPr>
      <w:rFonts w:ascii="Arial" w:hAnsi="Arial" w:cs="Arial"/>
      <w:color w:val="000080"/>
      <w:sz w:val="20"/>
    </w:rPr>
  </w:style>
  <w:style w:type="character" w:customStyle="1" w:styleId="EmailStyle104">
    <w:name w:val="EmailStyle104"/>
    <w:basedOn w:val="DefaultParagraphFont"/>
    <w:semiHidden/>
    <w:rsid w:val="00FB1751"/>
    <w:rPr>
      <w:rFonts w:ascii="Arial" w:hAnsi="Arial" w:cs="Arial"/>
      <w:color w:val="000000"/>
      <w:sz w:val="20"/>
    </w:rPr>
  </w:style>
  <w:style w:type="character" w:customStyle="1" w:styleId="EmailStyle105">
    <w:name w:val="EmailStyle105"/>
    <w:basedOn w:val="DefaultParagraphFont"/>
    <w:rsid w:val="00FB1751"/>
    <w:rPr>
      <w:rFonts w:ascii="Arial" w:hAnsi="Arial" w:cs="Arial"/>
      <w:color w:val="000000"/>
      <w:sz w:val="20"/>
    </w:rPr>
  </w:style>
  <w:style w:type="character" w:customStyle="1" w:styleId="EmailStyle106">
    <w:name w:val="EmailStyle106"/>
    <w:basedOn w:val="DefaultParagraphFont"/>
    <w:rsid w:val="00FB1751"/>
    <w:rPr>
      <w:rFonts w:ascii="Arial" w:hAnsi="Arial" w:cs="Arial" w:hint="default"/>
      <w:color w:val="000080"/>
    </w:rPr>
  </w:style>
  <w:style w:type="paragraph" w:customStyle="1" w:styleId="Listepuce">
    <w:name w:val="Liste à puce"/>
    <w:basedOn w:val="Normal"/>
    <w:rsid w:val="00FB1751"/>
    <w:pPr>
      <w:numPr>
        <w:numId w:val="62"/>
      </w:numPr>
      <w:tabs>
        <w:tab w:val="clear" w:pos="426"/>
      </w:tabs>
    </w:pPr>
    <w:rPr>
      <w:color w:val="000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56F22"/>
    <w:pPr>
      <w:tabs>
        <w:tab w:val="left" w:pos="426"/>
      </w:tabs>
      <w:suppressAutoHyphens/>
      <w:spacing w:before="60" w:after="60"/>
      <w:ind w:left="567"/>
      <w:jc w:val="both"/>
    </w:pPr>
    <w:rPr>
      <w:rFonts w:ascii="Arial" w:hAnsi="Arial" w:cs="Arial"/>
      <w:snapToGrid w:val="0"/>
    </w:rPr>
  </w:style>
  <w:style w:type="paragraph" w:styleId="Heading1">
    <w:name w:val="heading 1"/>
    <w:aliases w:val="T1,Titre ss N°,h1,ChapterTitle,Titre 11,t1.T1.Titre 1,t1,t1.T1,Titre 1I,h1 Car Car,H1,Titre1,Part,Activité,cat_titre,Domaine,Domaine1,ActivitÈ,Domaine2,Domaine3,ActivitÈ1,Domaine4,Domaine5,ActivitÈ2,Domaine6,Domaine7,Domaine8,Domaine9"/>
    <w:next w:val="Normal"/>
    <w:link w:val="Heading1Char"/>
    <w:qFormat/>
    <w:rsid w:val="00DD0E6E"/>
    <w:pPr>
      <w:keepNext/>
      <w:widowControl w:val="0"/>
      <w:numPr>
        <w:numId w:val="13"/>
      </w:numPr>
      <w:spacing w:before="240" w:after="120"/>
      <w:ind w:left="567" w:hanging="567"/>
      <w:outlineLvl w:val="0"/>
    </w:pPr>
    <w:rPr>
      <w:rFonts w:ascii="Arial" w:hAnsi="Arial" w:cs="Arial"/>
      <w:b/>
      <w:bCs/>
      <w:noProof/>
      <w:color w:val="00674E"/>
      <w:kern w:val="28"/>
      <w:sz w:val="36"/>
      <w:szCs w:val="28"/>
    </w:rPr>
  </w:style>
  <w:style w:type="paragraph" w:styleId="Heading2">
    <w:name w:val="heading 2"/>
    <w:aliases w:val="T2,H2,h2,Chapter Title,Titre 21,t2.T2,l2,I2,Titre Parag,MainSection,Titre 10,Fonctionnalité,Table2,heading 2,Heading 2 Hidden,header 2,2,paragraphe,Contrat 2,Ctt,niveau 2,chapitre 1.1,Headnum 2,Headnum 21,H21,Titre 2 "/>
    <w:basedOn w:val="Heading1"/>
    <w:next w:val="Normal"/>
    <w:link w:val="Heading2Char"/>
    <w:autoRedefine/>
    <w:qFormat/>
    <w:rsid w:val="003E68A0"/>
    <w:pPr>
      <w:numPr>
        <w:ilvl w:val="1"/>
      </w:numPr>
      <w:tabs>
        <w:tab w:val="clear" w:pos="1002"/>
        <w:tab w:val="num" w:pos="567"/>
      </w:tabs>
      <w:spacing w:after="240"/>
      <w:ind w:left="567" w:hanging="567"/>
      <w:outlineLvl w:val="1"/>
    </w:pPr>
    <w:rPr>
      <w:sz w:val="28"/>
      <w:szCs w:val="24"/>
    </w:rPr>
  </w:style>
  <w:style w:type="paragraph" w:styleId="Heading3">
    <w:name w:val="heading 3"/>
    <w:aliases w:val="T3,-T3,Titre 31,t3.T3,l3,CT,3,SubSect,H3,H31,H32,H33,H34,H35,H36,H37,H38,H39,H311,H321,H331,H341,H351,H361,H371,H381,H310,H312,H322,H332,H342,H352,H362,H372,H382,H313,H323,H333,H343,H353,H363,H373,H383,H314,H324,H334,H344,H354,H364"/>
    <w:basedOn w:val="Heading1"/>
    <w:next w:val="Normal"/>
    <w:link w:val="Heading3Char"/>
    <w:autoRedefine/>
    <w:qFormat/>
    <w:rsid w:val="00B57B5C"/>
    <w:pPr>
      <w:numPr>
        <w:ilvl w:val="2"/>
      </w:numPr>
      <w:spacing w:after="60"/>
      <w:outlineLvl w:val="2"/>
    </w:pPr>
    <w:rPr>
      <w:sz w:val="22"/>
      <w:szCs w:val="20"/>
    </w:rPr>
  </w:style>
  <w:style w:type="paragraph" w:styleId="Heading4">
    <w:name w:val="heading 4"/>
    <w:aliases w:val="T4,Teamlog-T4,chapitre 1.1.1.1"/>
    <w:basedOn w:val="Heading3"/>
    <w:next w:val="Normal"/>
    <w:link w:val="Heading4Char"/>
    <w:autoRedefine/>
    <w:qFormat/>
    <w:rsid w:val="00194EA6"/>
    <w:pPr>
      <w:numPr>
        <w:ilvl w:val="3"/>
      </w:numPr>
      <w:spacing w:before="120"/>
      <w:outlineLvl w:val="3"/>
    </w:pPr>
    <w:rPr>
      <w:b w:val="0"/>
      <w:bCs w:val="0"/>
    </w:rPr>
  </w:style>
  <w:style w:type="paragraph" w:styleId="Heading5">
    <w:name w:val="heading 5"/>
    <w:aliases w:val="Contrat 5,Block Label,Heading 51,Subheading,Appendix A to X,Heading 5   Appendix A to X,5 sub-bullet,sb,4,H5,(Shift Ctrl 5)"/>
    <w:basedOn w:val="Normal"/>
    <w:next w:val="Normal"/>
    <w:link w:val="Heading5Char"/>
    <w:autoRedefine/>
    <w:rsid w:val="00213DD7"/>
    <w:pPr>
      <w:numPr>
        <w:ilvl w:val="4"/>
        <w:numId w:val="13"/>
      </w:numPr>
      <w:outlineLvl w:val="4"/>
    </w:pPr>
    <w:rPr>
      <w:color w:val="00674E"/>
      <w:szCs w:val="16"/>
    </w:rPr>
  </w:style>
  <w:style w:type="paragraph" w:styleId="Heading6">
    <w:name w:val="heading 6"/>
    <w:basedOn w:val="Normal"/>
    <w:next w:val="Normal"/>
    <w:link w:val="Heading6Char"/>
    <w:autoRedefine/>
    <w:rsid w:val="009C525F"/>
    <w:pPr>
      <w:numPr>
        <w:ilvl w:val="5"/>
        <w:numId w:val="13"/>
      </w:numPr>
      <w:outlineLvl w:val="5"/>
    </w:pPr>
    <w:rPr>
      <w:sz w:val="16"/>
      <w:szCs w:val="16"/>
    </w:rPr>
  </w:style>
  <w:style w:type="paragraph" w:styleId="Heading7">
    <w:name w:val="heading 7"/>
    <w:basedOn w:val="Normal"/>
    <w:next w:val="Normal"/>
    <w:link w:val="Heading7Char"/>
    <w:autoRedefine/>
    <w:rsid w:val="009C525F"/>
    <w:pPr>
      <w:numPr>
        <w:ilvl w:val="6"/>
        <w:numId w:val="13"/>
      </w:numPr>
      <w:outlineLvl w:val="6"/>
    </w:pPr>
    <w:rPr>
      <w:sz w:val="16"/>
      <w:szCs w:val="16"/>
    </w:rPr>
  </w:style>
  <w:style w:type="paragraph" w:styleId="Heading8">
    <w:name w:val="heading 8"/>
    <w:basedOn w:val="Normal"/>
    <w:next w:val="Normal"/>
    <w:link w:val="Heading8Char"/>
    <w:autoRedefine/>
    <w:rsid w:val="009C525F"/>
    <w:pPr>
      <w:numPr>
        <w:ilvl w:val="7"/>
        <w:numId w:val="13"/>
      </w:numPr>
      <w:outlineLvl w:val="7"/>
    </w:pPr>
    <w:rPr>
      <w:sz w:val="16"/>
      <w:szCs w:val="16"/>
    </w:rPr>
  </w:style>
  <w:style w:type="paragraph" w:styleId="Heading9">
    <w:name w:val="heading 9"/>
    <w:basedOn w:val="Normal"/>
    <w:next w:val="Normal"/>
    <w:link w:val="Heading9Char"/>
    <w:autoRedefine/>
    <w:rsid w:val="009C525F"/>
    <w:pPr>
      <w:numPr>
        <w:ilvl w:val="8"/>
        <w:numId w:val="13"/>
      </w:numPr>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9C525F"/>
    <w:pPr>
      <w:numPr>
        <w:numId w:val="6"/>
      </w:numPr>
      <w:tabs>
        <w:tab w:val="num" w:pos="360"/>
        <w:tab w:val="left" w:pos="1211"/>
      </w:tabs>
      <w:suppressAutoHyphens w:val="0"/>
      <w:ind w:left="578" w:right="567" w:firstLine="0"/>
    </w:pPr>
  </w:style>
  <w:style w:type="paragraph" w:styleId="Header">
    <w:name w:val="header"/>
    <w:aliases w:val="En-tête1,E.e,normal3"/>
    <w:basedOn w:val="Normal"/>
    <w:link w:val="HeaderChar"/>
    <w:rsid w:val="009C525F"/>
    <w:pPr>
      <w:tabs>
        <w:tab w:val="center" w:pos="4536"/>
        <w:tab w:val="right" w:pos="9072"/>
      </w:tabs>
    </w:pPr>
  </w:style>
  <w:style w:type="paragraph" w:customStyle="1" w:styleId="POINT02">
    <w:name w:val="POINT02"/>
    <w:basedOn w:val="Normal"/>
    <w:rsid w:val="009C525F"/>
    <w:pPr>
      <w:numPr>
        <w:numId w:val="7"/>
      </w:numPr>
      <w:tabs>
        <w:tab w:val="left" w:pos="-1560"/>
      </w:tabs>
      <w:suppressAutoHyphens w:val="0"/>
    </w:pPr>
    <w:rPr>
      <w:rFonts w:ascii="Times New Roman" w:hAnsi="Times New Roman" w:cs="Times New Roman"/>
      <w:snapToGrid/>
      <w:color w:val="0000FF"/>
    </w:rPr>
  </w:style>
  <w:style w:type="character" w:styleId="PageNumber">
    <w:name w:val="page number"/>
    <w:basedOn w:val="DefaultParagraphFont"/>
    <w:rsid w:val="009C525F"/>
    <w:rPr>
      <w:rFonts w:ascii="Arial" w:hAnsi="Arial"/>
      <w:color w:val="000080"/>
    </w:rPr>
  </w:style>
  <w:style w:type="character" w:styleId="Hyperlink">
    <w:name w:val="Hyperlink"/>
    <w:basedOn w:val="DefaultParagraphFont"/>
    <w:uiPriority w:val="99"/>
    <w:rsid w:val="009C525F"/>
    <w:rPr>
      <w:rFonts w:ascii="Arial" w:hAnsi="Arial"/>
      <w:color w:val="0000FF"/>
      <w:sz w:val="20"/>
      <w:szCs w:val="20"/>
      <w:u w:val="single"/>
    </w:rPr>
  </w:style>
  <w:style w:type="paragraph" w:customStyle="1" w:styleId="POINT01">
    <w:name w:val="POINT01"/>
    <w:basedOn w:val="Normal"/>
    <w:rsid w:val="009C525F"/>
    <w:pPr>
      <w:numPr>
        <w:numId w:val="9"/>
      </w:numPr>
      <w:tabs>
        <w:tab w:val="left" w:pos="851"/>
      </w:tabs>
      <w:spacing w:before="0" w:after="0"/>
    </w:pPr>
  </w:style>
  <w:style w:type="paragraph" w:customStyle="1" w:styleId="listefleches">
    <w:name w:val="liste à fleches"/>
    <w:basedOn w:val="ListBullet"/>
    <w:autoRedefine/>
    <w:rsid w:val="009C525F"/>
    <w:pPr>
      <w:framePr w:hSpace="142" w:vSpace="142" w:wrap="notBeside" w:vAnchor="text" w:hAnchor="text" w:y="1"/>
      <w:numPr>
        <w:numId w:val="4"/>
      </w:numPr>
    </w:pPr>
  </w:style>
  <w:style w:type="paragraph" w:customStyle="1" w:styleId="Titredudocument">
    <w:name w:val="Titre du document"/>
    <w:basedOn w:val="Normal"/>
    <w:autoRedefine/>
    <w:rsid w:val="009C525F"/>
    <w:pPr>
      <w:widowControl w:val="0"/>
      <w:suppressAutoHyphens w:val="0"/>
      <w:ind w:left="0"/>
      <w:jc w:val="center"/>
    </w:pPr>
    <w:rPr>
      <w:b/>
      <w:bCs/>
      <w:caps/>
      <w:sz w:val="36"/>
      <w:szCs w:val="36"/>
    </w:rPr>
  </w:style>
  <w:style w:type="paragraph" w:customStyle="1" w:styleId="check">
    <w:name w:val="check"/>
    <w:basedOn w:val="Normal"/>
    <w:autoRedefine/>
    <w:rsid w:val="009C525F"/>
    <w:pPr>
      <w:numPr>
        <w:numId w:val="3"/>
      </w:numPr>
    </w:pPr>
  </w:style>
  <w:style w:type="paragraph" w:customStyle="1" w:styleId="avion">
    <w:name w:val="avion"/>
    <w:basedOn w:val="Normal"/>
    <w:autoRedefine/>
    <w:rsid w:val="009C525F"/>
    <w:pPr>
      <w:numPr>
        <w:numId w:val="2"/>
      </w:numPr>
    </w:pPr>
  </w:style>
  <w:style w:type="paragraph" w:styleId="TOC1">
    <w:name w:val="toc 1"/>
    <w:basedOn w:val="Normal"/>
    <w:next w:val="Normal"/>
    <w:autoRedefine/>
    <w:uiPriority w:val="39"/>
    <w:rsid w:val="00364221"/>
    <w:pPr>
      <w:tabs>
        <w:tab w:val="clear" w:pos="426"/>
      </w:tabs>
      <w:spacing w:before="0" w:after="0"/>
      <w:ind w:left="0"/>
      <w:jc w:val="left"/>
    </w:pPr>
    <w:rPr>
      <w:rFonts w:cstheme="minorHAnsi"/>
      <w:b/>
      <w:bCs/>
      <w:color w:val="00674E"/>
      <w:sz w:val="24"/>
    </w:rPr>
  </w:style>
  <w:style w:type="paragraph" w:styleId="TOC2">
    <w:name w:val="toc 2"/>
    <w:basedOn w:val="Normal"/>
    <w:next w:val="Normal"/>
    <w:autoRedefine/>
    <w:uiPriority w:val="39"/>
    <w:rsid w:val="00364221"/>
    <w:pPr>
      <w:tabs>
        <w:tab w:val="clear" w:pos="426"/>
      </w:tabs>
      <w:spacing w:before="0" w:after="0"/>
      <w:ind w:left="198"/>
      <w:jc w:val="left"/>
    </w:pPr>
    <w:rPr>
      <w:rFonts w:cstheme="minorHAnsi"/>
      <w:iCs/>
    </w:rPr>
  </w:style>
  <w:style w:type="paragraph" w:styleId="TOC3">
    <w:name w:val="toc 3"/>
    <w:basedOn w:val="Normal"/>
    <w:next w:val="Normal"/>
    <w:autoRedefine/>
    <w:uiPriority w:val="39"/>
    <w:rsid w:val="009C525F"/>
    <w:pPr>
      <w:tabs>
        <w:tab w:val="clear" w:pos="426"/>
      </w:tabs>
      <w:spacing w:before="0" w:after="0"/>
      <w:ind w:left="400"/>
      <w:jc w:val="left"/>
    </w:pPr>
    <w:rPr>
      <w:rFonts w:asciiTheme="minorHAnsi" w:hAnsiTheme="minorHAnsi" w:cstheme="minorHAnsi"/>
    </w:rPr>
  </w:style>
  <w:style w:type="paragraph" w:customStyle="1" w:styleId="titredusommaire">
    <w:name w:val="titre du sommaire"/>
    <w:basedOn w:val="Titredudocument"/>
    <w:autoRedefine/>
    <w:rsid w:val="009C525F"/>
    <w:rPr>
      <w:sz w:val="28"/>
      <w:szCs w:val="28"/>
    </w:rPr>
  </w:style>
  <w:style w:type="paragraph" w:styleId="Footer">
    <w:name w:val="footer"/>
    <w:aliases w:val="Footer Char1 Char,Footer Char Char Char,Footer Char Char1"/>
    <w:basedOn w:val="Normal"/>
    <w:link w:val="FooterChar1"/>
    <w:rsid w:val="009C525F"/>
    <w:pPr>
      <w:tabs>
        <w:tab w:val="center" w:pos="4536"/>
        <w:tab w:val="right" w:pos="9072"/>
      </w:tabs>
    </w:pPr>
  </w:style>
  <w:style w:type="paragraph" w:styleId="DocumentMap">
    <w:name w:val="Document Map"/>
    <w:basedOn w:val="Normal"/>
    <w:link w:val="DocumentMapChar"/>
    <w:semiHidden/>
    <w:rsid w:val="009C525F"/>
    <w:pPr>
      <w:shd w:val="clear" w:color="auto" w:fill="000080"/>
    </w:pPr>
    <w:rPr>
      <w:rFonts w:ascii="Tahoma" w:hAnsi="Tahoma" w:cs="Tahoma"/>
    </w:rPr>
  </w:style>
  <w:style w:type="paragraph" w:customStyle="1" w:styleId="Puce2">
    <w:name w:val="Puce 2"/>
    <w:rsid w:val="009C525F"/>
    <w:pPr>
      <w:numPr>
        <w:numId w:val="5"/>
      </w:numPr>
      <w:tabs>
        <w:tab w:val="left" w:pos="1134"/>
      </w:tabs>
      <w:spacing w:before="60" w:after="60"/>
    </w:pPr>
    <w:rPr>
      <w:snapToGrid w:val="0"/>
      <w:sz w:val="24"/>
      <w:szCs w:val="24"/>
    </w:rPr>
  </w:style>
  <w:style w:type="paragraph" w:styleId="TOC4">
    <w:name w:val="toc 4"/>
    <w:basedOn w:val="Normal"/>
    <w:next w:val="Normal"/>
    <w:autoRedefine/>
    <w:uiPriority w:val="39"/>
    <w:rsid w:val="009C525F"/>
    <w:pPr>
      <w:tabs>
        <w:tab w:val="clear" w:pos="426"/>
      </w:tabs>
      <w:spacing w:before="0" w:after="0"/>
      <w:ind w:left="600"/>
      <w:jc w:val="left"/>
    </w:pPr>
    <w:rPr>
      <w:rFonts w:asciiTheme="minorHAnsi" w:hAnsiTheme="minorHAnsi" w:cstheme="minorHAnsi"/>
    </w:rPr>
  </w:style>
  <w:style w:type="paragraph" w:styleId="BalloonText">
    <w:name w:val="Balloon Text"/>
    <w:basedOn w:val="Normal"/>
    <w:link w:val="BalloonTextChar"/>
    <w:semiHidden/>
    <w:rsid w:val="009C525F"/>
    <w:rPr>
      <w:rFonts w:ascii="Tahoma" w:hAnsi="Tahoma" w:cs="Tahoma"/>
      <w:sz w:val="16"/>
      <w:szCs w:val="16"/>
    </w:rPr>
  </w:style>
  <w:style w:type="paragraph" w:styleId="TOC5">
    <w:name w:val="toc 5"/>
    <w:basedOn w:val="Normal"/>
    <w:next w:val="Normal"/>
    <w:autoRedefine/>
    <w:uiPriority w:val="39"/>
    <w:rsid w:val="009C525F"/>
    <w:pPr>
      <w:tabs>
        <w:tab w:val="clear" w:pos="426"/>
      </w:tabs>
      <w:spacing w:before="0" w:after="0"/>
      <w:ind w:left="800"/>
      <w:jc w:val="left"/>
    </w:pPr>
    <w:rPr>
      <w:rFonts w:asciiTheme="minorHAnsi" w:hAnsiTheme="minorHAnsi" w:cstheme="minorHAnsi"/>
    </w:rPr>
  </w:style>
  <w:style w:type="paragraph" w:styleId="TOC6">
    <w:name w:val="toc 6"/>
    <w:basedOn w:val="Normal"/>
    <w:next w:val="Normal"/>
    <w:autoRedefine/>
    <w:uiPriority w:val="39"/>
    <w:rsid w:val="009C525F"/>
    <w:pPr>
      <w:tabs>
        <w:tab w:val="clear" w:pos="426"/>
      </w:tabs>
      <w:spacing w:before="0" w:after="0"/>
      <w:ind w:left="1000"/>
      <w:jc w:val="left"/>
    </w:pPr>
    <w:rPr>
      <w:rFonts w:asciiTheme="minorHAnsi" w:hAnsiTheme="minorHAnsi" w:cstheme="minorHAnsi"/>
    </w:rPr>
  </w:style>
  <w:style w:type="paragraph" w:styleId="TOC7">
    <w:name w:val="toc 7"/>
    <w:basedOn w:val="Normal"/>
    <w:next w:val="Normal"/>
    <w:autoRedefine/>
    <w:uiPriority w:val="39"/>
    <w:rsid w:val="009C525F"/>
    <w:pPr>
      <w:tabs>
        <w:tab w:val="clear" w:pos="426"/>
      </w:tabs>
      <w:spacing w:before="0" w:after="0"/>
      <w:ind w:left="1200"/>
      <w:jc w:val="left"/>
    </w:pPr>
    <w:rPr>
      <w:rFonts w:asciiTheme="minorHAnsi" w:hAnsiTheme="minorHAnsi" w:cstheme="minorHAnsi"/>
    </w:rPr>
  </w:style>
  <w:style w:type="paragraph" w:styleId="TOC8">
    <w:name w:val="toc 8"/>
    <w:basedOn w:val="Normal"/>
    <w:next w:val="Normal"/>
    <w:autoRedefine/>
    <w:uiPriority w:val="39"/>
    <w:rsid w:val="009C525F"/>
    <w:pPr>
      <w:tabs>
        <w:tab w:val="clear" w:pos="426"/>
      </w:tabs>
      <w:spacing w:before="0" w:after="0"/>
      <w:ind w:left="1400"/>
      <w:jc w:val="left"/>
    </w:pPr>
    <w:rPr>
      <w:rFonts w:asciiTheme="minorHAnsi" w:hAnsiTheme="minorHAnsi" w:cstheme="minorHAnsi"/>
    </w:rPr>
  </w:style>
  <w:style w:type="paragraph" w:styleId="TOC9">
    <w:name w:val="toc 9"/>
    <w:basedOn w:val="Normal"/>
    <w:next w:val="Normal"/>
    <w:autoRedefine/>
    <w:uiPriority w:val="39"/>
    <w:rsid w:val="009C525F"/>
    <w:pPr>
      <w:tabs>
        <w:tab w:val="clear" w:pos="426"/>
      </w:tabs>
      <w:spacing w:before="0" w:after="0"/>
      <w:ind w:left="1600"/>
      <w:jc w:val="left"/>
    </w:pPr>
    <w:rPr>
      <w:rFonts w:asciiTheme="minorHAnsi" w:hAnsiTheme="minorHAnsi" w:cstheme="minorHAnsi"/>
    </w:rPr>
  </w:style>
  <w:style w:type="paragraph" w:styleId="BodyTextIndent">
    <w:name w:val="Body Text Indent"/>
    <w:basedOn w:val="Normal"/>
    <w:link w:val="BodyTextIndentChar"/>
    <w:rsid w:val="009C525F"/>
    <w:pPr>
      <w:ind w:left="709"/>
    </w:pPr>
  </w:style>
  <w:style w:type="paragraph" w:customStyle="1" w:styleId="TIRET01">
    <w:name w:val="TIRET01"/>
    <w:basedOn w:val="Title"/>
    <w:rsid w:val="009C525F"/>
    <w:pPr>
      <w:numPr>
        <w:ilvl w:val="2"/>
        <w:numId w:val="8"/>
      </w:numPr>
      <w:suppressAutoHyphens w:val="0"/>
      <w:spacing w:before="0" w:after="0"/>
      <w:jc w:val="left"/>
      <w:outlineLvl w:val="9"/>
    </w:pPr>
    <w:rPr>
      <w:rFonts w:ascii="Times New Roman" w:hAnsi="Times New Roman" w:cs="Times New Roman"/>
      <w:b w:val="0"/>
      <w:bCs w:val="0"/>
      <w:snapToGrid/>
      <w:color w:val="FF0000"/>
      <w:sz w:val="20"/>
      <w:szCs w:val="20"/>
    </w:rPr>
  </w:style>
  <w:style w:type="paragraph" w:styleId="Title">
    <w:name w:val="Title"/>
    <w:basedOn w:val="Normal"/>
    <w:link w:val="TitleChar"/>
    <w:rsid w:val="009C525F"/>
    <w:pPr>
      <w:spacing w:before="240"/>
      <w:jc w:val="center"/>
      <w:outlineLvl w:val="0"/>
    </w:pPr>
    <w:rPr>
      <w:b/>
      <w:bCs/>
      <w:kern w:val="28"/>
      <w:sz w:val="32"/>
      <w:szCs w:val="32"/>
    </w:rPr>
  </w:style>
  <w:style w:type="paragraph" w:styleId="BodyTextIndent2">
    <w:name w:val="Body Text Indent 2"/>
    <w:basedOn w:val="Normal"/>
    <w:link w:val="BodyTextIndent2Char"/>
    <w:rsid w:val="009C525F"/>
  </w:style>
  <w:style w:type="paragraph" w:styleId="BodyTextIndent3">
    <w:name w:val="Body Text Indent 3"/>
    <w:basedOn w:val="Normal"/>
    <w:link w:val="BodyTextIndent3Char"/>
    <w:rsid w:val="009C525F"/>
    <w:pPr>
      <w:ind w:left="576"/>
    </w:pPr>
  </w:style>
  <w:style w:type="paragraph" w:customStyle="1" w:styleId="normalpuces">
    <w:name w:val="normal puces"/>
    <w:basedOn w:val="Normal"/>
    <w:rsid w:val="009C525F"/>
    <w:pPr>
      <w:numPr>
        <w:ilvl w:val="2"/>
        <w:numId w:val="10"/>
      </w:numPr>
    </w:pPr>
  </w:style>
  <w:style w:type="paragraph" w:styleId="Caption">
    <w:name w:val="caption"/>
    <w:basedOn w:val="Normal"/>
    <w:next w:val="Normal"/>
    <w:rsid w:val="009C525F"/>
    <w:pPr>
      <w:ind w:left="0"/>
      <w:jc w:val="left"/>
    </w:pPr>
    <w:rPr>
      <w:b/>
      <w:bCs/>
      <w:color w:val="99CC00"/>
      <w:sz w:val="16"/>
      <w:szCs w:val="16"/>
    </w:rPr>
  </w:style>
  <w:style w:type="paragraph" w:customStyle="1" w:styleId="POINT03">
    <w:name w:val="POINT03"/>
    <w:basedOn w:val="PARA03"/>
    <w:rsid w:val="009C525F"/>
    <w:pPr>
      <w:tabs>
        <w:tab w:val="num" w:pos="360"/>
      </w:tabs>
      <w:spacing w:before="0" w:after="0"/>
      <w:ind w:left="360" w:hanging="360"/>
    </w:pPr>
    <w:rPr>
      <w:color w:val="0000FF"/>
      <w:sz w:val="20"/>
      <w:szCs w:val="20"/>
    </w:rPr>
  </w:style>
  <w:style w:type="paragraph" w:customStyle="1" w:styleId="PARA03">
    <w:name w:val="PARA03"/>
    <w:basedOn w:val="Normal"/>
    <w:rsid w:val="009C525F"/>
    <w:pPr>
      <w:suppressAutoHyphens w:val="0"/>
      <w:ind w:left="1843"/>
    </w:pPr>
    <w:rPr>
      <w:rFonts w:ascii="Times New Roman" w:hAnsi="Times New Roman" w:cs="Times New Roman"/>
      <w:snapToGrid/>
      <w:sz w:val="22"/>
      <w:szCs w:val="22"/>
    </w:rPr>
  </w:style>
  <w:style w:type="paragraph" w:customStyle="1" w:styleId="TableBody2">
    <w:name w:val="Table Body 2"/>
    <w:basedOn w:val="Normal"/>
    <w:rsid w:val="009C525F"/>
    <w:pPr>
      <w:suppressAutoHyphens w:val="0"/>
      <w:spacing w:before="40" w:after="40" w:line="250" w:lineRule="exact"/>
      <w:ind w:left="0" w:right="115"/>
      <w:jc w:val="left"/>
    </w:pPr>
    <w:rPr>
      <w:snapToGrid/>
      <w:sz w:val="17"/>
      <w:szCs w:val="17"/>
    </w:rPr>
  </w:style>
  <w:style w:type="paragraph" w:styleId="BodyText">
    <w:name w:val="Body Text"/>
    <w:basedOn w:val="Normal"/>
    <w:link w:val="BodyTextChar"/>
    <w:rsid w:val="009C525F"/>
    <w:pPr>
      <w:spacing w:before="0" w:after="0"/>
      <w:ind w:left="0"/>
    </w:pPr>
    <w:rPr>
      <w:b/>
      <w:bCs/>
      <w:color w:val="A50021"/>
    </w:rPr>
  </w:style>
  <w:style w:type="paragraph" w:customStyle="1" w:styleId="StylePOINT01CentrAvant1cmSuspendu06cm">
    <w:name w:val="Style POINT01 + Centré Avant : 1 cm Suspendu : 06 cm"/>
    <w:basedOn w:val="POINT01"/>
    <w:rsid w:val="009C525F"/>
    <w:pPr>
      <w:numPr>
        <w:numId w:val="0"/>
      </w:numPr>
      <w:spacing w:before="60" w:after="60"/>
      <w:ind w:left="907" w:hanging="340"/>
      <w:jc w:val="center"/>
    </w:pPr>
  </w:style>
  <w:style w:type="paragraph" w:styleId="List2">
    <w:name w:val="List 2"/>
    <w:basedOn w:val="Normal"/>
    <w:rsid w:val="009C525F"/>
    <w:pPr>
      <w:spacing w:before="0" w:after="0"/>
      <w:ind w:left="566" w:hanging="283"/>
    </w:pPr>
  </w:style>
  <w:style w:type="paragraph" w:customStyle="1" w:styleId="Texte">
    <w:name w:val="Texte"/>
    <w:basedOn w:val="Normal"/>
    <w:rsid w:val="009C525F"/>
    <w:pPr>
      <w:suppressAutoHyphens w:val="0"/>
      <w:ind w:left="0"/>
    </w:pPr>
    <w:rPr>
      <w:rFonts w:ascii="Times New Roman" w:hAnsi="Times New Roman" w:cs="Times New Roman"/>
      <w:snapToGrid/>
      <w:sz w:val="24"/>
      <w:szCs w:val="24"/>
    </w:rPr>
  </w:style>
  <w:style w:type="paragraph" w:customStyle="1" w:styleId="para01">
    <w:name w:val="para01"/>
    <w:basedOn w:val="Normal"/>
    <w:rsid w:val="009C525F"/>
    <w:pPr>
      <w:tabs>
        <w:tab w:val="clear" w:pos="426"/>
        <w:tab w:val="num" w:pos="432"/>
      </w:tabs>
      <w:suppressAutoHyphens w:val="0"/>
      <w:spacing w:before="20" w:after="20"/>
      <w:ind w:left="432" w:hanging="432"/>
    </w:pPr>
    <w:rPr>
      <w:rFonts w:ascii="Times New Roman" w:hAnsi="Times New Roman" w:cs="Times New Roman"/>
      <w:snapToGrid/>
      <w:sz w:val="24"/>
      <w:szCs w:val="24"/>
    </w:rPr>
  </w:style>
  <w:style w:type="paragraph" w:styleId="ListBullet2">
    <w:name w:val="List Bullet 2"/>
    <w:basedOn w:val="Normal"/>
    <w:autoRedefine/>
    <w:rsid w:val="009C525F"/>
    <w:pPr>
      <w:tabs>
        <w:tab w:val="num" w:pos="814"/>
      </w:tabs>
      <w:suppressAutoHyphens w:val="0"/>
      <w:ind w:left="737" w:hanging="283"/>
    </w:pPr>
    <w:rPr>
      <w:rFonts w:ascii="Times New Roman" w:hAnsi="Times New Roman" w:cs="Times New Roman"/>
      <w:snapToGrid/>
      <w:sz w:val="24"/>
      <w:szCs w:val="24"/>
    </w:rPr>
  </w:style>
  <w:style w:type="paragraph" w:customStyle="1" w:styleId="PARA010">
    <w:name w:val="PARA01"/>
    <w:basedOn w:val="Normal"/>
    <w:rsid w:val="009C525F"/>
    <w:pPr>
      <w:suppressAutoHyphens w:val="0"/>
    </w:pPr>
    <w:rPr>
      <w:rFonts w:ascii="Times New Roman" w:hAnsi="Times New Roman" w:cs="Times New Roman"/>
      <w:snapToGrid/>
    </w:rPr>
  </w:style>
  <w:style w:type="paragraph" w:styleId="List3">
    <w:name w:val="List 3"/>
    <w:basedOn w:val="Normal"/>
    <w:rsid w:val="009C525F"/>
    <w:pPr>
      <w:spacing w:before="0" w:after="0"/>
      <w:ind w:left="849" w:hanging="283"/>
    </w:pPr>
  </w:style>
  <w:style w:type="paragraph" w:styleId="ListBullet3">
    <w:name w:val="List Bullet 3"/>
    <w:basedOn w:val="Normal"/>
    <w:autoRedefine/>
    <w:rsid w:val="009C525F"/>
    <w:pPr>
      <w:numPr>
        <w:numId w:val="1"/>
      </w:numPr>
      <w:spacing w:before="0" w:after="0"/>
    </w:pPr>
  </w:style>
  <w:style w:type="paragraph" w:styleId="ListContinue">
    <w:name w:val="List Continue"/>
    <w:basedOn w:val="Normal"/>
    <w:rsid w:val="009C525F"/>
    <w:pPr>
      <w:spacing w:before="0" w:after="120"/>
      <w:ind w:left="283"/>
    </w:pPr>
  </w:style>
  <w:style w:type="paragraph" w:styleId="ListContinue2">
    <w:name w:val="List Continue 2"/>
    <w:basedOn w:val="Normal"/>
    <w:rsid w:val="009C525F"/>
    <w:pPr>
      <w:spacing w:before="0" w:after="120"/>
      <w:ind w:left="566"/>
    </w:pPr>
  </w:style>
  <w:style w:type="paragraph" w:customStyle="1" w:styleId="xl24">
    <w:name w:val="xl24"/>
    <w:basedOn w:val="Normal"/>
    <w:rsid w:val="009C525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ind w:left="0"/>
      <w:jc w:val="left"/>
    </w:pPr>
    <w:rPr>
      <w:rFonts w:ascii="Arial Unicode MS" w:eastAsia="Arial Unicode MS" w:hAnsi="Arial Unicode MS" w:cs="Arial Unicode MS"/>
      <w:snapToGrid/>
      <w:sz w:val="24"/>
      <w:szCs w:val="24"/>
    </w:rPr>
  </w:style>
  <w:style w:type="character" w:styleId="FollowedHyperlink">
    <w:name w:val="FollowedHyperlink"/>
    <w:basedOn w:val="DefaultParagraphFont"/>
    <w:rsid w:val="009C525F"/>
    <w:rPr>
      <w:color w:val="800080"/>
      <w:u w:val="single"/>
    </w:rPr>
  </w:style>
  <w:style w:type="paragraph" w:customStyle="1" w:styleId="n">
    <w:name w:val="n"/>
    <w:basedOn w:val="POINT02"/>
    <w:rsid w:val="009C525F"/>
    <w:pPr>
      <w:numPr>
        <w:numId w:val="0"/>
      </w:numPr>
      <w:tabs>
        <w:tab w:val="clear" w:pos="-1560"/>
        <w:tab w:val="left" w:pos="851"/>
      </w:tabs>
      <w:suppressAutoHyphens/>
      <w:ind w:left="680"/>
      <w:jc w:val="left"/>
    </w:pPr>
    <w:rPr>
      <w:rFonts w:ascii="Arial" w:hAnsi="Arial" w:cs="Arial"/>
      <w:snapToGrid w:val="0"/>
      <w:color w:val="333399"/>
    </w:rPr>
  </w:style>
  <w:style w:type="paragraph" w:customStyle="1" w:styleId="xl25">
    <w:name w:val="xl25"/>
    <w:basedOn w:val="Normal"/>
    <w:rsid w:val="009C525F"/>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ind w:left="0"/>
      <w:jc w:val="left"/>
      <w:textAlignment w:val="center"/>
    </w:pPr>
    <w:rPr>
      <w:rFonts w:eastAsia="Arial Unicode MS"/>
      <w:snapToGrid/>
      <w:sz w:val="24"/>
      <w:szCs w:val="24"/>
    </w:rPr>
  </w:style>
  <w:style w:type="paragraph" w:customStyle="1" w:styleId="xl26">
    <w:name w:val="xl26"/>
    <w:basedOn w:val="Normal"/>
    <w:rsid w:val="009C525F"/>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ind w:left="0"/>
      <w:jc w:val="left"/>
    </w:pPr>
    <w:rPr>
      <w:rFonts w:eastAsia="Arial Unicode MS"/>
      <w:snapToGrid/>
      <w:sz w:val="24"/>
      <w:szCs w:val="24"/>
    </w:rPr>
  </w:style>
  <w:style w:type="paragraph" w:customStyle="1" w:styleId="xl27">
    <w:name w:val="xl27"/>
    <w:basedOn w:val="Normal"/>
    <w:rsid w:val="009C525F"/>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ind w:left="0"/>
      <w:jc w:val="left"/>
      <w:textAlignment w:val="center"/>
    </w:pPr>
    <w:rPr>
      <w:rFonts w:eastAsia="Arial Unicode MS"/>
      <w:snapToGrid/>
      <w:sz w:val="24"/>
      <w:szCs w:val="24"/>
    </w:rPr>
  </w:style>
  <w:style w:type="paragraph" w:customStyle="1" w:styleId="xl28">
    <w:name w:val="xl28"/>
    <w:basedOn w:val="Normal"/>
    <w:rsid w:val="009C525F"/>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ind w:left="0"/>
      <w:jc w:val="left"/>
    </w:pPr>
    <w:rPr>
      <w:rFonts w:eastAsia="Arial Unicode MS"/>
      <w:snapToGrid/>
      <w:sz w:val="24"/>
      <w:szCs w:val="24"/>
    </w:rPr>
  </w:style>
  <w:style w:type="paragraph" w:customStyle="1" w:styleId="xl29">
    <w:name w:val="xl29"/>
    <w:basedOn w:val="Normal"/>
    <w:rsid w:val="009C525F"/>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ind w:left="0"/>
      <w:jc w:val="left"/>
    </w:pPr>
    <w:rPr>
      <w:rFonts w:eastAsia="Arial Unicode MS"/>
      <w:snapToGrid/>
      <w:sz w:val="24"/>
      <w:szCs w:val="24"/>
    </w:rPr>
  </w:style>
  <w:style w:type="paragraph" w:customStyle="1" w:styleId="xl30">
    <w:name w:val="xl30"/>
    <w:basedOn w:val="Normal"/>
    <w:rsid w:val="009C525F"/>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ind w:left="0"/>
      <w:jc w:val="left"/>
      <w:textAlignment w:val="center"/>
    </w:pPr>
    <w:rPr>
      <w:rFonts w:eastAsia="Arial Unicode MS"/>
      <w:snapToGrid/>
      <w:sz w:val="24"/>
      <w:szCs w:val="24"/>
    </w:rPr>
  </w:style>
  <w:style w:type="paragraph" w:customStyle="1" w:styleId="xl31">
    <w:name w:val="xl31"/>
    <w:basedOn w:val="Normal"/>
    <w:rsid w:val="009C525F"/>
    <w:pPr>
      <w:pBdr>
        <w:left w:val="single" w:sz="8" w:space="0" w:color="auto"/>
        <w:bottom w:val="single" w:sz="4" w:space="0" w:color="auto"/>
        <w:right w:val="single" w:sz="4" w:space="0" w:color="auto"/>
      </w:pBdr>
      <w:suppressAutoHyphens w:val="0"/>
      <w:spacing w:before="100" w:beforeAutospacing="1" w:after="100" w:afterAutospacing="1"/>
      <w:ind w:left="0"/>
      <w:jc w:val="left"/>
    </w:pPr>
    <w:rPr>
      <w:rFonts w:eastAsia="Arial Unicode MS"/>
      <w:snapToGrid/>
      <w:sz w:val="24"/>
      <w:szCs w:val="24"/>
    </w:rPr>
  </w:style>
  <w:style w:type="paragraph" w:customStyle="1" w:styleId="xl32">
    <w:name w:val="xl32"/>
    <w:basedOn w:val="Normal"/>
    <w:rsid w:val="009C525F"/>
    <w:pPr>
      <w:pBdr>
        <w:left w:val="single" w:sz="4" w:space="0" w:color="auto"/>
        <w:bottom w:val="single" w:sz="4" w:space="0" w:color="auto"/>
        <w:right w:val="single" w:sz="4" w:space="0" w:color="auto"/>
      </w:pBdr>
      <w:suppressAutoHyphens w:val="0"/>
      <w:spacing w:before="100" w:beforeAutospacing="1" w:after="100" w:afterAutospacing="1"/>
      <w:ind w:left="0"/>
      <w:jc w:val="left"/>
    </w:pPr>
    <w:rPr>
      <w:rFonts w:eastAsia="Arial Unicode MS"/>
      <w:snapToGrid/>
      <w:sz w:val="24"/>
      <w:szCs w:val="24"/>
    </w:rPr>
  </w:style>
  <w:style w:type="paragraph" w:customStyle="1" w:styleId="xl33">
    <w:name w:val="xl33"/>
    <w:basedOn w:val="Normal"/>
    <w:rsid w:val="009C525F"/>
    <w:pPr>
      <w:pBdr>
        <w:left w:val="single" w:sz="4" w:space="0" w:color="auto"/>
        <w:bottom w:val="single" w:sz="4" w:space="0" w:color="auto"/>
        <w:right w:val="single" w:sz="8" w:space="0" w:color="auto"/>
      </w:pBdr>
      <w:suppressAutoHyphens w:val="0"/>
      <w:spacing w:before="100" w:beforeAutospacing="1" w:after="100" w:afterAutospacing="1"/>
      <w:ind w:left="0"/>
      <w:jc w:val="left"/>
      <w:textAlignment w:val="center"/>
    </w:pPr>
    <w:rPr>
      <w:rFonts w:eastAsia="Arial Unicode MS"/>
      <w:snapToGrid/>
      <w:sz w:val="24"/>
      <w:szCs w:val="24"/>
    </w:rPr>
  </w:style>
  <w:style w:type="paragraph" w:customStyle="1" w:styleId="xl34">
    <w:name w:val="xl34"/>
    <w:basedOn w:val="Normal"/>
    <w:rsid w:val="009C525F"/>
    <w:pPr>
      <w:pBdr>
        <w:top w:val="single" w:sz="8" w:space="0" w:color="auto"/>
        <w:left w:val="single" w:sz="8" w:space="0" w:color="auto"/>
        <w:bottom w:val="single" w:sz="8" w:space="0" w:color="auto"/>
        <w:right w:val="single" w:sz="4" w:space="0" w:color="auto"/>
      </w:pBdr>
      <w:shd w:val="clear" w:color="auto" w:fill="C0C0C0"/>
      <w:suppressAutoHyphens w:val="0"/>
      <w:spacing w:before="100" w:beforeAutospacing="1" w:after="100" w:afterAutospacing="1"/>
      <w:ind w:left="0"/>
      <w:jc w:val="center"/>
    </w:pPr>
    <w:rPr>
      <w:rFonts w:eastAsia="Arial Unicode MS"/>
      <w:b/>
      <w:bCs/>
      <w:snapToGrid/>
      <w:sz w:val="24"/>
      <w:szCs w:val="24"/>
    </w:rPr>
  </w:style>
  <w:style w:type="paragraph" w:customStyle="1" w:styleId="xl35">
    <w:name w:val="xl35"/>
    <w:basedOn w:val="Normal"/>
    <w:rsid w:val="009C525F"/>
    <w:pPr>
      <w:pBdr>
        <w:top w:val="single" w:sz="8" w:space="0" w:color="auto"/>
        <w:left w:val="single" w:sz="4" w:space="0" w:color="auto"/>
        <w:bottom w:val="single" w:sz="8" w:space="0" w:color="auto"/>
        <w:right w:val="single" w:sz="4" w:space="0" w:color="auto"/>
      </w:pBdr>
      <w:shd w:val="clear" w:color="auto" w:fill="C0C0C0"/>
      <w:suppressAutoHyphens w:val="0"/>
      <w:spacing w:before="100" w:beforeAutospacing="1" w:after="100" w:afterAutospacing="1"/>
      <w:ind w:left="0"/>
      <w:jc w:val="center"/>
    </w:pPr>
    <w:rPr>
      <w:rFonts w:eastAsia="Arial Unicode MS"/>
      <w:b/>
      <w:bCs/>
      <w:snapToGrid/>
      <w:sz w:val="24"/>
      <w:szCs w:val="24"/>
    </w:rPr>
  </w:style>
  <w:style w:type="paragraph" w:customStyle="1" w:styleId="xl36">
    <w:name w:val="xl36"/>
    <w:basedOn w:val="Normal"/>
    <w:rsid w:val="009C525F"/>
    <w:pPr>
      <w:pBdr>
        <w:top w:val="single" w:sz="8" w:space="0" w:color="auto"/>
        <w:left w:val="single" w:sz="4" w:space="0" w:color="auto"/>
        <w:bottom w:val="single" w:sz="8" w:space="0" w:color="auto"/>
        <w:right w:val="single" w:sz="8" w:space="0" w:color="auto"/>
      </w:pBdr>
      <w:shd w:val="clear" w:color="auto" w:fill="C0C0C0"/>
      <w:suppressAutoHyphens w:val="0"/>
      <w:spacing w:before="100" w:beforeAutospacing="1" w:after="100" w:afterAutospacing="1"/>
      <w:ind w:left="0"/>
      <w:jc w:val="center"/>
    </w:pPr>
    <w:rPr>
      <w:rFonts w:eastAsia="Arial Unicode MS"/>
      <w:b/>
      <w:bCs/>
      <w:snapToGrid/>
      <w:sz w:val="24"/>
      <w:szCs w:val="24"/>
    </w:rPr>
  </w:style>
  <w:style w:type="paragraph" w:customStyle="1" w:styleId="xl37">
    <w:name w:val="xl37"/>
    <w:basedOn w:val="Normal"/>
    <w:rsid w:val="009C525F"/>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ind w:left="0"/>
      <w:jc w:val="left"/>
      <w:textAlignment w:val="center"/>
    </w:pPr>
    <w:rPr>
      <w:rFonts w:eastAsia="Arial Unicode MS"/>
      <w:snapToGrid/>
      <w:sz w:val="24"/>
      <w:szCs w:val="24"/>
    </w:rPr>
  </w:style>
  <w:style w:type="paragraph" w:styleId="BodyText2">
    <w:name w:val="Body Text 2"/>
    <w:basedOn w:val="Normal"/>
    <w:link w:val="BodyText2Char"/>
    <w:rsid w:val="009C525F"/>
    <w:pPr>
      <w:spacing w:before="0" w:after="0"/>
      <w:ind w:left="0"/>
      <w:jc w:val="center"/>
    </w:pPr>
    <w:rPr>
      <w:b/>
      <w:bCs/>
      <w:sz w:val="40"/>
      <w:szCs w:val="40"/>
    </w:rPr>
  </w:style>
  <w:style w:type="paragraph" w:customStyle="1" w:styleId="Point1">
    <w:name w:val="Point 1"/>
    <w:basedOn w:val="Normal"/>
    <w:rsid w:val="009C525F"/>
    <w:pPr>
      <w:numPr>
        <w:numId w:val="11"/>
      </w:numPr>
      <w:suppressAutoHyphens w:val="0"/>
      <w:spacing w:before="0" w:after="0"/>
      <w:ind w:left="567" w:hanging="283"/>
      <w:jc w:val="left"/>
    </w:pPr>
    <w:rPr>
      <w:rFonts w:ascii="Times New Roman" w:hAnsi="Times New Roman" w:cs="Times New Roman"/>
      <w:b/>
      <w:bCs/>
      <w:snapToGrid/>
      <w:u w:val="single"/>
    </w:rPr>
  </w:style>
  <w:style w:type="character" w:customStyle="1" w:styleId="EmailStyle781">
    <w:name w:val="EmailStyle781"/>
    <w:basedOn w:val="DefaultParagraphFont"/>
    <w:semiHidden/>
    <w:rsid w:val="009C525F"/>
    <w:rPr>
      <w:rFonts w:ascii="Arial" w:hAnsi="Arial" w:cs="Arial"/>
      <w:color w:val="000080"/>
      <w:sz w:val="20"/>
    </w:rPr>
  </w:style>
  <w:style w:type="paragraph" w:styleId="BodyText3">
    <w:name w:val="Body Text 3"/>
    <w:basedOn w:val="Normal"/>
    <w:link w:val="BodyText3Char"/>
    <w:rsid w:val="009C525F"/>
    <w:pPr>
      <w:spacing w:before="0" w:after="0"/>
      <w:ind w:left="0"/>
    </w:pPr>
    <w:rPr>
      <w:b/>
      <w:bCs/>
    </w:rPr>
  </w:style>
  <w:style w:type="character" w:customStyle="1" w:styleId="EmailStyle801">
    <w:name w:val="EmailStyle801"/>
    <w:basedOn w:val="DefaultParagraphFont"/>
    <w:rsid w:val="009C525F"/>
    <w:rPr>
      <w:rFonts w:ascii="Arial" w:hAnsi="Arial" w:cs="Arial"/>
      <w:color w:val="000080"/>
      <w:sz w:val="20"/>
    </w:rPr>
  </w:style>
  <w:style w:type="paragraph" w:customStyle="1" w:styleId="Mespucestiret">
    <w:name w:val="Mes puces tiret"/>
    <w:basedOn w:val="Normal"/>
    <w:rsid w:val="009C525F"/>
    <w:pPr>
      <w:numPr>
        <w:numId w:val="12"/>
      </w:numPr>
      <w:spacing w:before="0" w:after="0"/>
    </w:pPr>
  </w:style>
  <w:style w:type="character" w:customStyle="1" w:styleId="EmailStyle821">
    <w:name w:val="EmailStyle821"/>
    <w:basedOn w:val="DefaultParagraphFont"/>
    <w:semiHidden/>
    <w:rsid w:val="009C525F"/>
    <w:rPr>
      <w:rFonts w:ascii="Arial" w:hAnsi="Arial" w:cs="Arial"/>
      <w:color w:val="000000"/>
      <w:sz w:val="20"/>
    </w:rPr>
  </w:style>
  <w:style w:type="paragraph" w:customStyle="1" w:styleId="para1">
    <w:name w:val="para1"/>
    <w:basedOn w:val="Normal"/>
    <w:rsid w:val="009C525F"/>
    <w:pPr>
      <w:numPr>
        <w:numId w:val="14"/>
      </w:numPr>
      <w:tabs>
        <w:tab w:val="clear" w:pos="720"/>
        <w:tab w:val="num" w:pos="426"/>
      </w:tabs>
      <w:suppressAutoHyphens w:val="0"/>
      <w:spacing w:before="0" w:after="0"/>
      <w:ind w:left="426"/>
    </w:pPr>
    <w:rPr>
      <w:rFonts w:cs="Times New Roman"/>
      <w:snapToGrid/>
      <w:color w:val="003366"/>
    </w:rPr>
  </w:style>
  <w:style w:type="paragraph" w:customStyle="1" w:styleId="xl22">
    <w:name w:val="xl22"/>
    <w:basedOn w:val="Normal"/>
    <w:rsid w:val="009C525F"/>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ind w:left="0"/>
      <w:jc w:val="left"/>
      <w:textAlignment w:val="center"/>
    </w:pPr>
    <w:rPr>
      <w:rFonts w:ascii="Arial Unicode MS" w:eastAsia="Arial Unicode MS" w:hAnsi="Arial Unicode MS" w:cs="Arial Unicode MS"/>
      <w:b/>
      <w:bCs/>
      <w:snapToGrid/>
      <w:sz w:val="24"/>
      <w:szCs w:val="24"/>
    </w:rPr>
  </w:style>
  <w:style w:type="paragraph" w:customStyle="1" w:styleId="xl23">
    <w:name w:val="xl23"/>
    <w:basedOn w:val="Normal"/>
    <w:rsid w:val="009C525F"/>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ind w:left="0"/>
      <w:jc w:val="left"/>
      <w:textAlignment w:val="center"/>
    </w:pPr>
    <w:rPr>
      <w:rFonts w:ascii="Arial Unicode MS" w:eastAsia="Arial Unicode MS" w:hAnsi="Arial Unicode MS" w:cs="Arial Unicode MS"/>
      <w:b/>
      <w:bCs/>
      <w:snapToGrid/>
      <w:sz w:val="24"/>
      <w:szCs w:val="24"/>
    </w:rPr>
  </w:style>
  <w:style w:type="character" w:styleId="Strong">
    <w:name w:val="Strong"/>
    <w:basedOn w:val="DefaultParagraphFont"/>
    <w:rsid w:val="009C525F"/>
    <w:rPr>
      <w:b/>
      <w:bCs/>
    </w:rPr>
  </w:style>
  <w:style w:type="paragraph" w:customStyle="1" w:styleId="Point2">
    <w:name w:val="Point2"/>
    <w:basedOn w:val="Normal"/>
    <w:rsid w:val="009C525F"/>
    <w:pPr>
      <w:keepNext/>
      <w:numPr>
        <w:numId w:val="15"/>
      </w:numPr>
      <w:spacing w:before="120"/>
    </w:pPr>
  </w:style>
  <w:style w:type="paragraph" w:customStyle="1" w:styleId="Style1">
    <w:name w:val="Style1"/>
    <w:basedOn w:val="Normal"/>
    <w:rsid w:val="009C525F"/>
    <w:pPr>
      <w:numPr>
        <w:numId w:val="16"/>
      </w:numPr>
      <w:tabs>
        <w:tab w:val="clear" w:pos="2203"/>
        <w:tab w:val="num" w:pos="360"/>
      </w:tabs>
      <w:suppressAutoHyphens w:val="0"/>
      <w:spacing w:before="120"/>
      <w:ind w:left="283"/>
    </w:pPr>
    <w:rPr>
      <w:rFonts w:cs="Times New Roman"/>
      <w:b/>
      <w:snapToGrid/>
    </w:rPr>
  </w:style>
  <w:style w:type="paragraph" w:customStyle="1" w:styleId="para2">
    <w:name w:val="para2"/>
    <w:basedOn w:val="Normal"/>
    <w:rsid w:val="009C525F"/>
    <w:pPr>
      <w:numPr>
        <w:numId w:val="17"/>
      </w:numPr>
      <w:tabs>
        <w:tab w:val="clear" w:pos="720"/>
        <w:tab w:val="num" w:pos="1276"/>
      </w:tabs>
      <w:suppressAutoHyphens w:val="0"/>
      <w:ind w:left="1276"/>
    </w:pPr>
    <w:rPr>
      <w:snapToGrid/>
      <w:color w:val="333399"/>
      <w:szCs w:val="24"/>
    </w:rPr>
  </w:style>
  <w:style w:type="paragraph" w:customStyle="1" w:styleId="spip">
    <w:name w:val="spip"/>
    <w:basedOn w:val="Normal"/>
    <w:rsid w:val="009C525F"/>
    <w:pPr>
      <w:suppressAutoHyphens w:val="0"/>
      <w:spacing w:before="100" w:beforeAutospacing="1" w:after="100" w:afterAutospacing="1" w:line="336" w:lineRule="auto"/>
      <w:ind w:left="0"/>
      <w:jc w:val="left"/>
    </w:pPr>
    <w:rPr>
      <w:rFonts w:ascii="Arial Unicode MS" w:eastAsia="Arial Unicode MS" w:hAnsi="Arial Unicode MS" w:cs="Arial Unicode MS"/>
      <w:snapToGrid/>
      <w:color w:val="000000"/>
      <w:sz w:val="24"/>
      <w:szCs w:val="24"/>
    </w:rPr>
  </w:style>
  <w:style w:type="character" w:styleId="Emphasis">
    <w:name w:val="Emphasis"/>
    <w:basedOn w:val="DefaultParagraphFont"/>
    <w:rsid w:val="009C525F"/>
    <w:rPr>
      <w:i/>
      <w:iCs/>
    </w:rPr>
  </w:style>
  <w:style w:type="paragraph" w:customStyle="1" w:styleId="Code">
    <w:name w:val="Code"/>
    <w:basedOn w:val="Normal"/>
    <w:rsid w:val="009C525F"/>
    <w:pPr>
      <w:pBdr>
        <w:top w:val="single" w:sz="4" w:space="1" w:color="000080"/>
        <w:left w:val="single" w:sz="4" w:space="4" w:color="000080"/>
        <w:bottom w:val="single" w:sz="4" w:space="1" w:color="000080"/>
        <w:right w:val="single" w:sz="4" w:space="4" w:color="000080"/>
      </w:pBdr>
      <w:spacing w:before="0" w:after="0"/>
      <w:ind w:left="1418"/>
      <w:jc w:val="left"/>
    </w:pPr>
    <w:rPr>
      <w:rFonts w:ascii="Courier New" w:hAnsi="Courier New"/>
      <w:sz w:val="16"/>
    </w:rPr>
  </w:style>
  <w:style w:type="paragraph" w:styleId="NormalWeb">
    <w:name w:val="Normal (Web)"/>
    <w:basedOn w:val="Normal"/>
    <w:rsid w:val="009C525F"/>
    <w:pPr>
      <w:suppressAutoHyphens w:val="0"/>
      <w:spacing w:before="100" w:beforeAutospacing="1" w:after="100" w:afterAutospacing="1"/>
      <w:ind w:left="0"/>
      <w:jc w:val="left"/>
    </w:pPr>
    <w:rPr>
      <w:rFonts w:ascii="Arial Unicode MS" w:eastAsia="Arial Unicode MS" w:hAnsi="Arial Unicode MS" w:cs="Arial Unicode MS" w:hint="eastAsia"/>
      <w:snapToGrid/>
      <w:sz w:val="24"/>
      <w:szCs w:val="24"/>
    </w:rPr>
  </w:style>
  <w:style w:type="character" w:customStyle="1" w:styleId="EmailStyle941">
    <w:name w:val="EmailStyle941"/>
    <w:basedOn w:val="DefaultParagraphFont"/>
    <w:rsid w:val="009C525F"/>
    <w:rPr>
      <w:rFonts w:ascii="Arial" w:hAnsi="Arial" w:cs="Arial"/>
      <w:color w:val="000000"/>
      <w:sz w:val="20"/>
    </w:rPr>
  </w:style>
  <w:style w:type="character" w:customStyle="1" w:styleId="EmailStyle951">
    <w:name w:val="EmailStyle951"/>
    <w:basedOn w:val="DefaultParagraphFont"/>
    <w:rsid w:val="009C525F"/>
    <w:rPr>
      <w:rFonts w:ascii="Arial" w:hAnsi="Arial" w:cs="Arial" w:hint="default"/>
      <w:color w:val="000080"/>
    </w:rPr>
  </w:style>
  <w:style w:type="paragraph" w:customStyle="1" w:styleId="xl38">
    <w:name w:val="xl38"/>
    <w:basedOn w:val="Normal"/>
    <w:rsid w:val="009C525F"/>
    <w:pPr>
      <w:pBdr>
        <w:bottom w:val="single" w:sz="4" w:space="0" w:color="auto"/>
        <w:right w:val="single" w:sz="4" w:space="0" w:color="auto"/>
      </w:pBdr>
      <w:shd w:val="clear" w:color="auto" w:fill="C0C0C0"/>
      <w:suppressAutoHyphens w:val="0"/>
      <w:spacing w:before="100" w:beforeAutospacing="1" w:after="100" w:afterAutospacing="1"/>
      <w:ind w:left="0"/>
      <w:textAlignment w:val="top"/>
    </w:pPr>
    <w:rPr>
      <w:rFonts w:ascii="Tahoma" w:eastAsia="Arial Unicode MS" w:hAnsi="Tahoma" w:cs="Tahoma"/>
      <w:snapToGrid/>
      <w:sz w:val="16"/>
      <w:szCs w:val="16"/>
    </w:rPr>
  </w:style>
  <w:style w:type="paragraph" w:customStyle="1" w:styleId="xl39">
    <w:name w:val="xl39"/>
    <w:basedOn w:val="Normal"/>
    <w:rsid w:val="009C525F"/>
    <w:pPr>
      <w:pBdr>
        <w:bottom w:val="single" w:sz="4" w:space="0" w:color="auto"/>
        <w:right w:val="single" w:sz="4" w:space="0" w:color="auto"/>
      </w:pBdr>
      <w:shd w:val="clear" w:color="auto" w:fill="99CC00"/>
      <w:suppressAutoHyphens w:val="0"/>
      <w:spacing w:before="100" w:beforeAutospacing="1" w:after="100" w:afterAutospacing="1"/>
      <w:ind w:left="0"/>
      <w:textAlignment w:val="top"/>
    </w:pPr>
    <w:rPr>
      <w:rFonts w:ascii="Tahoma" w:eastAsia="Arial Unicode MS" w:hAnsi="Tahoma" w:cs="Tahoma"/>
      <w:snapToGrid/>
      <w:sz w:val="16"/>
      <w:szCs w:val="16"/>
    </w:rPr>
  </w:style>
  <w:style w:type="paragraph" w:customStyle="1" w:styleId="xl40">
    <w:name w:val="xl40"/>
    <w:basedOn w:val="Normal"/>
    <w:rsid w:val="009C525F"/>
    <w:pPr>
      <w:pBdr>
        <w:bottom w:val="single" w:sz="4" w:space="0" w:color="auto"/>
        <w:right w:val="single" w:sz="4" w:space="0" w:color="auto"/>
      </w:pBdr>
      <w:shd w:val="clear" w:color="auto" w:fill="C0C0C0"/>
      <w:suppressAutoHyphens w:val="0"/>
      <w:spacing w:before="100" w:beforeAutospacing="1" w:after="100" w:afterAutospacing="1"/>
      <w:ind w:left="0"/>
    </w:pPr>
    <w:rPr>
      <w:rFonts w:eastAsia="Arial Unicode MS"/>
      <w:snapToGrid/>
      <w:sz w:val="24"/>
      <w:szCs w:val="24"/>
    </w:rPr>
  </w:style>
  <w:style w:type="paragraph" w:styleId="FootnoteText">
    <w:name w:val="footnote text"/>
    <w:basedOn w:val="Normal"/>
    <w:link w:val="FootnoteTextChar"/>
    <w:semiHidden/>
    <w:rsid w:val="009C525F"/>
  </w:style>
  <w:style w:type="character" w:styleId="FootnoteReference">
    <w:name w:val="footnote reference"/>
    <w:basedOn w:val="DefaultParagraphFont"/>
    <w:semiHidden/>
    <w:rsid w:val="009C525F"/>
    <w:rPr>
      <w:vertAlign w:val="superscript"/>
    </w:rPr>
  </w:style>
  <w:style w:type="character" w:customStyle="1" w:styleId="Heading1Char">
    <w:name w:val="Titre 1 Car"/>
    <w:aliases w:val="T1 Car,Titre ss N° Car,h1 Car,ChapterTitle Car,Heading 1 Car,Titre 11 Car,t1.T1.Titre 1 Car,t1 Car,t1.T1 Car,Titre 1I Car,h1 Car Car Car,H1 Car,Titre1 Car,Part Car,Activité Car,cat_titre Car,Domaine Car,Domaine1 Car,ActivitÈ Car,Domaine2 Car"/>
    <w:basedOn w:val="DefaultParagraphFont"/>
    <w:link w:val="Heading1"/>
    <w:rsid w:val="00DD0E6E"/>
    <w:rPr>
      <w:rFonts w:ascii="Arial" w:hAnsi="Arial" w:cs="Arial"/>
      <w:b/>
      <w:bCs/>
      <w:noProof/>
      <w:color w:val="00674E"/>
      <w:kern w:val="28"/>
      <w:sz w:val="36"/>
      <w:szCs w:val="28"/>
    </w:rPr>
  </w:style>
  <w:style w:type="character" w:customStyle="1" w:styleId="EmailStyle1021">
    <w:name w:val="EmailStyle1021"/>
    <w:basedOn w:val="DefaultParagraphFont"/>
    <w:semiHidden/>
    <w:rsid w:val="00E4716A"/>
    <w:rPr>
      <w:rFonts w:ascii="Arial" w:hAnsi="Arial" w:cs="Arial"/>
      <w:color w:val="000080"/>
      <w:sz w:val="20"/>
    </w:rPr>
  </w:style>
  <w:style w:type="character" w:customStyle="1" w:styleId="EmailStyle1031">
    <w:name w:val="EmailStyle1031"/>
    <w:basedOn w:val="DefaultParagraphFont"/>
    <w:rsid w:val="00E4716A"/>
    <w:rPr>
      <w:rFonts w:ascii="Arial" w:hAnsi="Arial" w:cs="Arial"/>
      <w:color w:val="000080"/>
      <w:sz w:val="20"/>
    </w:rPr>
  </w:style>
  <w:style w:type="character" w:customStyle="1" w:styleId="EmailStyle1041">
    <w:name w:val="EmailStyle1041"/>
    <w:basedOn w:val="DefaultParagraphFont"/>
    <w:semiHidden/>
    <w:rsid w:val="00E4716A"/>
    <w:rPr>
      <w:rFonts w:ascii="Arial" w:hAnsi="Arial" w:cs="Arial"/>
      <w:color w:val="000000"/>
      <w:sz w:val="20"/>
    </w:rPr>
  </w:style>
  <w:style w:type="character" w:customStyle="1" w:styleId="EmailStyle1051">
    <w:name w:val="EmailStyle1051"/>
    <w:basedOn w:val="DefaultParagraphFont"/>
    <w:rsid w:val="00E4716A"/>
    <w:rPr>
      <w:rFonts w:ascii="Arial" w:hAnsi="Arial" w:cs="Arial"/>
      <w:color w:val="000000"/>
      <w:sz w:val="20"/>
    </w:rPr>
  </w:style>
  <w:style w:type="character" w:customStyle="1" w:styleId="EmailStyle1061">
    <w:name w:val="EmailStyle1061"/>
    <w:basedOn w:val="DefaultParagraphFont"/>
    <w:rsid w:val="00E4716A"/>
    <w:rPr>
      <w:rFonts w:ascii="Arial" w:hAnsi="Arial" w:cs="Arial" w:hint="default"/>
      <w:color w:val="000080"/>
    </w:rPr>
  </w:style>
  <w:style w:type="paragraph" w:styleId="ListParagraph">
    <w:name w:val="List Paragraph"/>
    <w:basedOn w:val="Normal"/>
    <w:uiPriority w:val="34"/>
    <w:rsid w:val="0059619A"/>
    <w:pPr>
      <w:ind w:left="720"/>
      <w:contextualSpacing/>
    </w:pPr>
  </w:style>
  <w:style w:type="paragraph" w:styleId="TOCHeading">
    <w:name w:val="TOC Heading"/>
    <w:basedOn w:val="Heading1"/>
    <w:next w:val="Normal"/>
    <w:uiPriority w:val="39"/>
    <w:semiHidden/>
    <w:unhideWhenUsed/>
    <w:qFormat/>
    <w:rsid w:val="00F21EA4"/>
    <w:pPr>
      <w:keepLines/>
      <w:widowControl/>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lang w:eastAsia="en-US"/>
    </w:rPr>
  </w:style>
  <w:style w:type="paragraph" w:customStyle="1" w:styleId="Puce1">
    <w:name w:val="Puce1"/>
    <w:basedOn w:val="Normal"/>
    <w:link w:val="Puce1Car"/>
    <w:qFormat/>
    <w:rsid w:val="00EF3745"/>
    <w:pPr>
      <w:numPr>
        <w:numId w:val="58"/>
      </w:numPr>
    </w:pPr>
  </w:style>
  <w:style w:type="paragraph" w:customStyle="1" w:styleId="Puce20">
    <w:name w:val="Puce2"/>
    <w:basedOn w:val="Puce1"/>
    <w:link w:val="Puce2Car"/>
    <w:qFormat/>
    <w:rsid w:val="00B57B5C"/>
    <w:pPr>
      <w:numPr>
        <w:numId w:val="59"/>
      </w:numPr>
      <w:tabs>
        <w:tab w:val="clear" w:pos="426"/>
        <w:tab w:val="left" w:pos="1083"/>
      </w:tabs>
      <w:spacing w:before="0" w:after="0"/>
      <w:ind w:left="1077" w:hanging="357"/>
    </w:pPr>
    <w:rPr>
      <w:lang w:val="it-IT"/>
    </w:rPr>
  </w:style>
  <w:style w:type="character" w:customStyle="1" w:styleId="Puce1Car">
    <w:name w:val="Puce1 Car"/>
    <w:basedOn w:val="DefaultParagraphFont"/>
    <w:link w:val="Puce1"/>
    <w:rsid w:val="00EF3745"/>
    <w:rPr>
      <w:rFonts w:ascii="Arial" w:hAnsi="Arial" w:cs="Arial"/>
      <w:snapToGrid w:val="0"/>
    </w:rPr>
  </w:style>
  <w:style w:type="character" w:customStyle="1" w:styleId="Puce2Car">
    <w:name w:val="Puce2 Car"/>
    <w:basedOn w:val="Puce1Car"/>
    <w:link w:val="Puce20"/>
    <w:rsid w:val="00B57B5C"/>
    <w:rPr>
      <w:rFonts w:ascii="Arial" w:hAnsi="Arial" w:cs="Arial"/>
      <w:snapToGrid w:val="0"/>
      <w:lang w:val="it-IT"/>
    </w:rPr>
  </w:style>
  <w:style w:type="character" w:customStyle="1" w:styleId="Heading2Char">
    <w:name w:val="Titre 2 Car"/>
    <w:aliases w:val="T2 Car,H2 Car,h2 Car,Chapter Title Car,Heading 2 Car,Titre 21 Car,t2.T2 Car,l2 Car,I2 Car,Titre Parag Car,MainSection Car,Titre 10 Car,Fonctionnalité Car,Table2 Car,heading 2 Car,Heading 2 Hidden Car,header 2 Car,2 Car,paragraphe Car,Ctt Car"/>
    <w:basedOn w:val="DefaultParagraphFont"/>
    <w:link w:val="Heading2"/>
    <w:rsid w:val="003E68A0"/>
    <w:rPr>
      <w:rFonts w:ascii="Arial" w:hAnsi="Arial" w:cs="Arial"/>
      <w:b/>
      <w:bCs/>
      <w:noProof/>
      <w:color w:val="00674E"/>
      <w:kern w:val="28"/>
      <w:sz w:val="28"/>
      <w:szCs w:val="24"/>
    </w:rPr>
  </w:style>
  <w:style w:type="paragraph" w:customStyle="1" w:styleId="Puce3">
    <w:name w:val="Puce3"/>
    <w:basedOn w:val="Normal"/>
    <w:link w:val="Puce3Car"/>
    <w:rsid w:val="00112D2E"/>
    <w:pPr>
      <w:numPr>
        <w:numId w:val="18"/>
      </w:numPr>
      <w:tabs>
        <w:tab w:val="left" w:pos="936"/>
      </w:tabs>
      <w:ind w:left="935" w:hanging="357"/>
    </w:pPr>
  </w:style>
  <w:style w:type="character" w:customStyle="1" w:styleId="Puce3Car">
    <w:name w:val="Puce3 Car"/>
    <w:basedOn w:val="DefaultParagraphFont"/>
    <w:link w:val="Puce3"/>
    <w:rsid w:val="00112D2E"/>
    <w:rPr>
      <w:rFonts w:ascii="Arial" w:hAnsi="Arial" w:cs="Arial"/>
      <w:snapToGrid w:val="0"/>
    </w:rPr>
  </w:style>
  <w:style w:type="paragraph" w:customStyle="1" w:styleId="ConcurBullet">
    <w:name w:val="Concur Bullet"/>
    <w:link w:val="ConcurBulletChar1"/>
    <w:rsid w:val="00EE793F"/>
    <w:pPr>
      <w:tabs>
        <w:tab w:val="left" w:pos="720"/>
      </w:tabs>
      <w:spacing w:before="120"/>
    </w:pPr>
    <w:rPr>
      <w:rFonts w:ascii="Verdana" w:hAnsi="Verdana"/>
      <w:snapToGrid w:val="0"/>
      <w:lang w:val="en-US" w:eastAsia="en-US"/>
    </w:rPr>
  </w:style>
  <w:style w:type="paragraph" w:customStyle="1" w:styleId="ConcurBulletIndent">
    <w:name w:val="Concur Bullet Indent"/>
    <w:link w:val="ConcurBulletIndentChar"/>
    <w:rsid w:val="00EE793F"/>
    <w:pPr>
      <w:numPr>
        <w:numId w:val="19"/>
      </w:numPr>
      <w:spacing w:before="120"/>
    </w:pPr>
    <w:rPr>
      <w:rFonts w:ascii="Verdana" w:hAnsi="Verdana"/>
      <w:snapToGrid w:val="0"/>
      <w:lang w:val="en-US" w:eastAsia="en-US"/>
    </w:rPr>
  </w:style>
  <w:style w:type="paragraph" w:customStyle="1" w:styleId="ConcurBodyText">
    <w:name w:val="Concur Body Text"/>
    <w:link w:val="ConcurBodyTextChar"/>
    <w:rsid w:val="00EE793F"/>
    <w:pPr>
      <w:spacing w:before="240"/>
    </w:pPr>
    <w:rPr>
      <w:rFonts w:ascii="Verdana" w:hAnsi="Verdana"/>
      <w:lang w:val="en-US" w:eastAsia="en-US"/>
    </w:rPr>
  </w:style>
  <w:style w:type="character" w:customStyle="1" w:styleId="ConcurBodyTextChar">
    <w:name w:val="Concur Body Text Char"/>
    <w:basedOn w:val="DefaultParagraphFont"/>
    <w:link w:val="ConcurBodyText"/>
    <w:rsid w:val="00EE793F"/>
    <w:rPr>
      <w:rFonts w:ascii="Verdana" w:hAnsi="Verdana"/>
      <w:lang w:val="en-US" w:eastAsia="en-US"/>
    </w:rPr>
  </w:style>
  <w:style w:type="character" w:customStyle="1" w:styleId="ConcurBulletChar1">
    <w:name w:val="Concur Bullet Char1"/>
    <w:basedOn w:val="DefaultParagraphFont"/>
    <w:link w:val="ConcurBullet"/>
    <w:rsid w:val="00EE793F"/>
    <w:rPr>
      <w:rFonts w:ascii="Verdana" w:hAnsi="Verdana"/>
      <w:snapToGrid w:val="0"/>
      <w:lang w:val="en-US" w:eastAsia="en-US"/>
    </w:rPr>
  </w:style>
  <w:style w:type="paragraph" w:customStyle="1" w:styleId="ConcurTableHeadCentered">
    <w:name w:val="Concur Table Head Centered"/>
    <w:rsid w:val="009E653D"/>
    <w:pPr>
      <w:keepNext/>
      <w:spacing w:before="80" w:after="80"/>
      <w:jc w:val="center"/>
    </w:pPr>
    <w:rPr>
      <w:rFonts w:ascii="Verdana" w:hAnsi="Verdana"/>
      <w:b/>
      <w:snapToGrid w:val="0"/>
      <w:color w:val="FFFFFF"/>
      <w:sz w:val="18"/>
      <w:szCs w:val="22"/>
      <w:lang w:val="en-US" w:eastAsia="en-US"/>
    </w:rPr>
  </w:style>
  <w:style w:type="paragraph" w:customStyle="1" w:styleId="ConcurTableText">
    <w:name w:val="Concur Table Text"/>
    <w:link w:val="ConcurTableTextChar"/>
    <w:rsid w:val="009E653D"/>
    <w:pPr>
      <w:spacing w:before="80" w:after="80"/>
    </w:pPr>
    <w:rPr>
      <w:rFonts w:ascii="Verdana" w:hAnsi="Verdana"/>
      <w:snapToGrid w:val="0"/>
      <w:sz w:val="18"/>
      <w:lang w:val="en-US" w:eastAsia="en-US"/>
    </w:rPr>
  </w:style>
  <w:style w:type="paragraph" w:customStyle="1" w:styleId="ConcurNumber">
    <w:name w:val="Concur Number"/>
    <w:link w:val="ConcurNumberCharChar"/>
    <w:rsid w:val="009E653D"/>
    <w:pPr>
      <w:numPr>
        <w:numId w:val="57"/>
      </w:numPr>
      <w:spacing w:before="240"/>
    </w:pPr>
    <w:rPr>
      <w:rFonts w:ascii="Verdana" w:hAnsi="Verdana"/>
      <w:lang w:val="en-US" w:eastAsia="en-US"/>
    </w:rPr>
  </w:style>
  <w:style w:type="character" w:customStyle="1" w:styleId="ConcurNumberCharChar">
    <w:name w:val="Concur Number Char Char"/>
    <w:basedOn w:val="DefaultParagraphFont"/>
    <w:link w:val="ConcurNumber"/>
    <w:rsid w:val="009E653D"/>
    <w:rPr>
      <w:rFonts w:ascii="Verdana" w:hAnsi="Verdana"/>
      <w:lang w:val="en-US" w:eastAsia="en-US"/>
    </w:rPr>
  </w:style>
  <w:style w:type="character" w:customStyle="1" w:styleId="ConcurTableTextChar">
    <w:name w:val="Concur Table Text Char"/>
    <w:basedOn w:val="DefaultParagraphFont"/>
    <w:link w:val="ConcurTableText"/>
    <w:rsid w:val="009E653D"/>
    <w:rPr>
      <w:rFonts w:ascii="Verdana" w:hAnsi="Verdana"/>
      <w:snapToGrid w:val="0"/>
      <w:sz w:val="18"/>
      <w:lang w:val="en-US" w:eastAsia="en-US"/>
    </w:rPr>
  </w:style>
  <w:style w:type="character" w:customStyle="1" w:styleId="Heading4Char">
    <w:name w:val="Titre 4 Car"/>
    <w:aliases w:val="T4 Car,Teamlog-T4 Car,chapitre 1.1.1.1 Car"/>
    <w:basedOn w:val="DefaultParagraphFont"/>
    <w:link w:val="Heading4"/>
    <w:rsid w:val="00194EA6"/>
    <w:rPr>
      <w:rFonts w:ascii="Arial" w:hAnsi="Arial" w:cs="Arial"/>
      <w:noProof/>
      <w:color w:val="00674E"/>
      <w:kern w:val="28"/>
      <w:sz w:val="22"/>
    </w:rPr>
  </w:style>
  <w:style w:type="paragraph" w:customStyle="1" w:styleId="ConcurTableHeadLeft">
    <w:name w:val="Concur Table Head Left"/>
    <w:rsid w:val="00CB6738"/>
    <w:pPr>
      <w:keepNext/>
      <w:spacing w:before="80" w:after="80"/>
    </w:pPr>
    <w:rPr>
      <w:rFonts w:ascii="Verdana" w:hAnsi="Verdana"/>
      <w:b/>
      <w:snapToGrid w:val="0"/>
      <w:color w:val="FFFFFF"/>
      <w:sz w:val="18"/>
      <w:szCs w:val="22"/>
      <w:lang w:val="en-US" w:eastAsia="en-US"/>
    </w:rPr>
  </w:style>
  <w:style w:type="paragraph" w:customStyle="1" w:styleId="ConcurNote">
    <w:name w:val="Concur Note"/>
    <w:next w:val="Normal"/>
    <w:link w:val="ConcurNoteChar"/>
    <w:rsid w:val="00CB6738"/>
    <w:pPr>
      <w:keepLines/>
      <w:numPr>
        <w:numId w:val="20"/>
      </w:numPr>
      <w:pBdr>
        <w:top w:val="single" w:sz="4" w:space="4" w:color="auto"/>
        <w:bottom w:val="single" w:sz="4" w:space="4" w:color="auto"/>
      </w:pBdr>
      <w:spacing w:before="240"/>
      <w:ind w:left="720" w:hanging="720"/>
    </w:pPr>
    <w:rPr>
      <w:rFonts w:ascii="Verdana" w:hAnsi="Verdana"/>
      <w:snapToGrid w:val="0"/>
      <w:lang w:val="en-US" w:eastAsia="en-US"/>
    </w:rPr>
  </w:style>
  <w:style w:type="paragraph" w:customStyle="1" w:styleId="ConcurNoteIndent">
    <w:name w:val="Concur Note Indent"/>
    <w:next w:val="Normal"/>
    <w:rsid w:val="00CB6738"/>
    <w:pPr>
      <w:keepLines/>
      <w:numPr>
        <w:numId w:val="21"/>
      </w:numPr>
      <w:pBdr>
        <w:top w:val="single" w:sz="4" w:space="4" w:color="auto"/>
        <w:bottom w:val="single" w:sz="4" w:space="5" w:color="auto"/>
      </w:pBdr>
      <w:tabs>
        <w:tab w:val="clear" w:pos="1440"/>
      </w:tabs>
      <w:spacing w:before="240"/>
      <w:ind w:left="1440" w:hanging="720"/>
    </w:pPr>
    <w:rPr>
      <w:rFonts w:ascii="Verdana" w:hAnsi="Verdana"/>
      <w:snapToGrid w:val="0"/>
      <w:lang w:val="en-US" w:eastAsia="en-US"/>
    </w:rPr>
  </w:style>
  <w:style w:type="paragraph" w:customStyle="1" w:styleId="ConcurNoteIndent2">
    <w:name w:val="Concur Note Indent2"/>
    <w:basedOn w:val="Normal"/>
    <w:next w:val="Normal"/>
    <w:rsid w:val="00CB6738"/>
    <w:pPr>
      <w:keepLines/>
      <w:numPr>
        <w:numId w:val="22"/>
      </w:numPr>
      <w:pBdr>
        <w:top w:val="single" w:sz="4" w:space="4" w:color="auto"/>
        <w:bottom w:val="single" w:sz="4" w:space="4" w:color="auto"/>
      </w:pBdr>
      <w:tabs>
        <w:tab w:val="left" w:pos="2250"/>
      </w:tabs>
      <w:suppressAutoHyphens w:val="0"/>
      <w:spacing w:before="240" w:after="0"/>
      <w:ind w:left="1800" w:hanging="720"/>
      <w:jc w:val="left"/>
    </w:pPr>
    <w:rPr>
      <w:rFonts w:ascii="Verdana" w:hAnsi="Verdana" w:cs="Times New Roman"/>
      <w:lang w:val="en-US" w:eastAsia="en-US"/>
    </w:rPr>
  </w:style>
  <w:style w:type="paragraph" w:customStyle="1" w:styleId="ConcurCaption">
    <w:name w:val="Concur Caption"/>
    <w:next w:val="Normal"/>
    <w:rsid w:val="00CB6738"/>
    <w:pPr>
      <w:spacing w:before="240"/>
    </w:pPr>
    <w:rPr>
      <w:rFonts w:ascii="Verdana" w:hAnsi="Verdana"/>
      <w:i/>
      <w:snapToGrid w:val="0"/>
      <w:lang w:val="en-US" w:eastAsia="en-US"/>
    </w:rPr>
  </w:style>
  <w:style w:type="paragraph" w:customStyle="1" w:styleId="ConcurCaptionIndent">
    <w:name w:val="Concur Caption Indent"/>
    <w:next w:val="Normal"/>
    <w:rsid w:val="00CB6738"/>
    <w:pPr>
      <w:spacing w:before="240"/>
      <w:ind w:left="720"/>
    </w:pPr>
    <w:rPr>
      <w:rFonts w:ascii="Verdana" w:hAnsi="Verdana"/>
      <w:i/>
      <w:snapToGrid w:val="0"/>
      <w:lang w:val="en-US" w:eastAsia="en-US"/>
    </w:rPr>
  </w:style>
  <w:style w:type="paragraph" w:customStyle="1" w:styleId="ConcurMoreInfo">
    <w:name w:val="Concur More Info"/>
    <w:basedOn w:val="ConcurMoreInfoIndent"/>
    <w:next w:val="Normal"/>
    <w:link w:val="ConcurMoreInfoChar"/>
    <w:rsid w:val="00CB6738"/>
  </w:style>
  <w:style w:type="paragraph" w:customStyle="1" w:styleId="ConcurMoreInfoIndent">
    <w:name w:val="Concur More Info Indent"/>
    <w:next w:val="Normal"/>
    <w:link w:val="ConcurMoreInfoIndentChar"/>
    <w:rsid w:val="00CB6738"/>
    <w:pPr>
      <w:keepLines/>
      <w:numPr>
        <w:numId w:val="23"/>
      </w:numPr>
      <w:spacing w:before="240"/>
    </w:pPr>
    <w:rPr>
      <w:rFonts w:ascii="Verdana" w:hAnsi="Verdana"/>
      <w:snapToGrid w:val="0"/>
      <w:lang w:val="en-US" w:eastAsia="en-US"/>
    </w:rPr>
  </w:style>
  <w:style w:type="paragraph" w:customStyle="1" w:styleId="ConcurProcedureHeading">
    <w:name w:val="Concur Procedure Heading"/>
    <w:next w:val="ConcurNumber"/>
    <w:link w:val="ConcurProcedureHeadingChar"/>
    <w:rsid w:val="00CB6738"/>
    <w:pPr>
      <w:keepNext/>
      <w:numPr>
        <w:numId w:val="24"/>
      </w:numPr>
      <w:spacing w:before="240"/>
    </w:pPr>
    <w:rPr>
      <w:rFonts w:ascii="Verdana" w:hAnsi="Verdana"/>
      <w:b/>
      <w:i/>
      <w:snapToGrid w:val="0"/>
      <w:szCs w:val="22"/>
      <w:lang w:val="en-US" w:eastAsia="en-US"/>
    </w:rPr>
  </w:style>
  <w:style w:type="paragraph" w:customStyle="1" w:styleId="ConcurTableBullet">
    <w:name w:val="Concur Table Bullet"/>
    <w:link w:val="ConcurTableBulletChar"/>
    <w:rsid w:val="00CB6738"/>
    <w:pPr>
      <w:numPr>
        <w:numId w:val="25"/>
      </w:numPr>
      <w:tabs>
        <w:tab w:val="clear" w:pos="936"/>
        <w:tab w:val="left" w:pos="432"/>
      </w:tabs>
      <w:spacing w:before="80" w:after="80"/>
      <w:ind w:left="432" w:hanging="403"/>
    </w:pPr>
    <w:rPr>
      <w:rFonts w:ascii="Verdana" w:hAnsi="Verdana"/>
      <w:color w:val="000000"/>
      <w:sz w:val="18"/>
      <w:lang w:val="en-US" w:eastAsia="en-US"/>
    </w:rPr>
  </w:style>
  <w:style w:type="paragraph" w:customStyle="1" w:styleId="ConcurBodyTextIndent">
    <w:name w:val="Concur Body Text Indent"/>
    <w:basedOn w:val="Normal"/>
    <w:link w:val="ConcurBodyTextIndentChar"/>
    <w:rsid w:val="00CB6738"/>
    <w:pPr>
      <w:suppressAutoHyphens w:val="0"/>
      <w:spacing w:before="240" w:after="0"/>
      <w:ind w:left="720"/>
      <w:jc w:val="left"/>
    </w:pPr>
    <w:rPr>
      <w:rFonts w:ascii="Verdana" w:hAnsi="Verdana" w:cs="Times New Roman"/>
      <w:lang w:val="en-US" w:eastAsia="en-US"/>
    </w:rPr>
  </w:style>
  <w:style w:type="paragraph" w:customStyle="1" w:styleId="ConcurBodyCodeIndent2">
    <w:name w:val="Concur Body Code Indent2"/>
    <w:basedOn w:val="Normal"/>
    <w:rsid w:val="00CB6738"/>
    <w:pPr>
      <w:suppressAutoHyphens w:val="0"/>
      <w:ind w:left="720"/>
      <w:jc w:val="left"/>
    </w:pPr>
    <w:rPr>
      <w:rFonts w:ascii="Courier New" w:hAnsi="Courier New" w:cs="Courier New"/>
      <w:snapToGrid/>
      <w:spacing w:val="6"/>
      <w:sz w:val="18"/>
      <w:szCs w:val="18"/>
      <w:lang w:val="en-US" w:eastAsia="en-US"/>
    </w:rPr>
  </w:style>
  <w:style w:type="paragraph" w:customStyle="1" w:styleId="ConcurBodyTextIndent2">
    <w:name w:val="Concur Body Text Indent2"/>
    <w:basedOn w:val="ConcurBodyTextIndent"/>
    <w:rsid w:val="00CB6738"/>
    <w:pPr>
      <w:ind w:left="1080"/>
    </w:pPr>
  </w:style>
  <w:style w:type="character" w:customStyle="1" w:styleId="ConcurNoteChar">
    <w:name w:val="Concur Note Char"/>
    <w:basedOn w:val="DefaultParagraphFont"/>
    <w:link w:val="ConcurNote"/>
    <w:rsid w:val="00CB6738"/>
    <w:rPr>
      <w:rFonts w:ascii="Verdana" w:hAnsi="Verdana"/>
      <w:snapToGrid w:val="0"/>
      <w:lang w:val="en-US" w:eastAsia="en-US"/>
    </w:rPr>
  </w:style>
  <w:style w:type="character" w:customStyle="1" w:styleId="ConcurBodyTextIndentChar">
    <w:name w:val="Concur Body Text Indent Char"/>
    <w:basedOn w:val="DefaultParagraphFont"/>
    <w:link w:val="ConcurBodyTextIndent"/>
    <w:rsid w:val="00CB6738"/>
    <w:rPr>
      <w:rFonts w:ascii="Verdana" w:hAnsi="Verdana"/>
      <w:snapToGrid w:val="0"/>
      <w:lang w:val="en-US" w:eastAsia="en-US"/>
    </w:rPr>
  </w:style>
  <w:style w:type="paragraph" w:customStyle="1" w:styleId="ConcurBulletIndent2">
    <w:name w:val="Concur Bullet Indent2"/>
    <w:rsid w:val="00DD0AEF"/>
    <w:pPr>
      <w:numPr>
        <w:numId w:val="26"/>
      </w:numPr>
      <w:snapToGrid w:val="0"/>
      <w:spacing w:before="120"/>
    </w:pPr>
    <w:rPr>
      <w:rFonts w:ascii="Verdana" w:hAnsi="Verdana"/>
      <w:lang w:val="en-US" w:eastAsia="en-US"/>
    </w:rPr>
  </w:style>
  <w:style w:type="paragraph" w:customStyle="1" w:styleId="ConcurWarningIcon">
    <w:name w:val="Concur Warning Icon"/>
    <w:next w:val="Normal"/>
    <w:rsid w:val="00DD0AEF"/>
    <w:pPr>
      <w:keepLines/>
      <w:numPr>
        <w:numId w:val="27"/>
      </w:numPr>
      <w:pBdr>
        <w:top w:val="single" w:sz="4" w:space="0" w:color="auto"/>
        <w:bottom w:val="single" w:sz="4" w:space="9" w:color="auto"/>
      </w:pBdr>
      <w:tabs>
        <w:tab w:val="left" w:pos="630"/>
      </w:tabs>
      <w:snapToGrid w:val="0"/>
      <w:spacing w:before="240"/>
    </w:pPr>
    <w:rPr>
      <w:rFonts w:ascii="Verdana" w:hAnsi="Verdana"/>
      <w:lang w:val="en-US" w:eastAsia="en-US"/>
    </w:rPr>
  </w:style>
  <w:style w:type="paragraph" w:customStyle="1" w:styleId="ConcurWarningIconIndent2">
    <w:name w:val="Concur Warning Icon Indent2"/>
    <w:next w:val="Normal"/>
    <w:rsid w:val="00DD0AEF"/>
    <w:pPr>
      <w:keepLines/>
      <w:numPr>
        <w:numId w:val="28"/>
      </w:numPr>
      <w:pBdr>
        <w:top w:val="single" w:sz="4" w:space="0" w:color="auto"/>
        <w:bottom w:val="single" w:sz="4" w:space="9" w:color="auto"/>
      </w:pBdr>
      <w:tabs>
        <w:tab w:val="left" w:pos="1440"/>
      </w:tabs>
      <w:snapToGrid w:val="0"/>
      <w:spacing w:before="240"/>
      <w:ind w:left="1440" w:hanging="360"/>
    </w:pPr>
    <w:rPr>
      <w:rFonts w:ascii="Verdana" w:hAnsi="Verdana"/>
      <w:lang w:val="en-US" w:eastAsia="en-US"/>
    </w:rPr>
  </w:style>
  <w:style w:type="character" w:customStyle="1" w:styleId="ConcurMoreInfoIndentChar">
    <w:name w:val="Concur More Info Indent Char"/>
    <w:basedOn w:val="DefaultParagraphFont"/>
    <w:link w:val="ConcurMoreInfoIndent"/>
    <w:rsid w:val="00EB59B2"/>
    <w:rPr>
      <w:rFonts w:ascii="Verdana" w:hAnsi="Verdana"/>
      <w:snapToGrid w:val="0"/>
      <w:lang w:val="en-US" w:eastAsia="en-US"/>
    </w:rPr>
  </w:style>
  <w:style w:type="character" w:customStyle="1" w:styleId="ConcurBulletIndentChar">
    <w:name w:val="Concur Bullet Indent Char"/>
    <w:basedOn w:val="DefaultParagraphFont"/>
    <w:link w:val="ConcurBulletIndent"/>
    <w:rsid w:val="00EB59B2"/>
    <w:rPr>
      <w:rFonts w:ascii="Verdana" w:hAnsi="Verdana"/>
      <w:snapToGrid w:val="0"/>
      <w:lang w:val="en-US" w:eastAsia="en-US"/>
    </w:rPr>
  </w:style>
  <w:style w:type="paragraph" w:customStyle="1" w:styleId="ConcurTableBulletIndent">
    <w:name w:val="Concur Table Bullet Indent"/>
    <w:rsid w:val="00D92785"/>
    <w:pPr>
      <w:numPr>
        <w:numId w:val="29"/>
      </w:numPr>
      <w:tabs>
        <w:tab w:val="clear" w:pos="936"/>
        <w:tab w:val="left" w:pos="792"/>
      </w:tabs>
      <w:spacing w:before="80" w:after="80"/>
      <w:ind w:left="792"/>
    </w:pPr>
    <w:rPr>
      <w:rFonts w:ascii="Verdana" w:hAnsi="Verdana"/>
      <w:color w:val="000000"/>
      <w:sz w:val="18"/>
      <w:lang w:val="en-US" w:eastAsia="en-US"/>
    </w:rPr>
  </w:style>
  <w:style w:type="table" w:styleId="TableGrid">
    <w:name w:val="Table Grid"/>
    <w:basedOn w:val="TableNormal"/>
    <w:rsid w:val="00D92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curTableTextIndent">
    <w:name w:val="Concur Table Text Indent"/>
    <w:basedOn w:val="Normal"/>
    <w:rsid w:val="00D92785"/>
    <w:pPr>
      <w:suppressAutoHyphens w:val="0"/>
      <w:spacing w:before="80" w:after="80"/>
      <w:ind w:left="432"/>
      <w:jc w:val="left"/>
    </w:pPr>
    <w:rPr>
      <w:rFonts w:ascii="Verdana" w:hAnsi="Verdana" w:cs="Times New Roman"/>
      <w:sz w:val="18"/>
      <w:lang w:val="en-US" w:eastAsia="en-US"/>
    </w:rPr>
  </w:style>
  <w:style w:type="character" w:customStyle="1" w:styleId="ConcurTableBulletChar">
    <w:name w:val="Concur Table Bullet Char"/>
    <w:basedOn w:val="DefaultParagraphFont"/>
    <w:link w:val="ConcurTableBullet"/>
    <w:rsid w:val="00D92785"/>
    <w:rPr>
      <w:rFonts w:ascii="Verdana" w:hAnsi="Verdana"/>
      <w:color w:val="000000"/>
      <w:sz w:val="18"/>
      <w:lang w:val="en-US" w:eastAsia="en-US"/>
    </w:rPr>
  </w:style>
  <w:style w:type="character" w:customStyle="1" w:styleId="ConcurProcedureHeadingChar">
    <w:name w:val="Concur Procedure Heading Char"/>
    <w:basedOn w:val="DefaultParagraphFont"/>
    <w:link w:val="ConcurProcedureHeading"/>
    <w:rsid w:val="00D92785"/>
    <w:rPr>
      <w:rFonts w:ascii="Verdana" w:hAnsi="Verdana"/>
      <w:b/>
      <w:i/>
      <w:snapToGrid w:val="0"/>
      <w:szCs w:val="22"/>
      <w:lang w:val="en-US" w:eastAsia="en-US"/>
    </w:rPr>
  </w:style>
  <w:style w:type="paragraph" w:customStyle="1" w:styleId="ConcurTableBook">
    <w:name w:val="Concur Table Book"/>
    <w:basedOn w:val="Normal"/>
    <w:rsid w:val="0048562A"/>
    <w:pPr>
      <w:numPr>
        <w:numId w:val="30"/>
      </w:numPr>
      <w:tabs>
        <w:tab w:val="clear" w:pos="426"/>
        <w:tab w:val="clear" w:pos="720"/>
        <w:tab w:val="left" w:pos="432"/>
      </w:tabs>
      <w:suppressAutoHyphens w:val="0"/>
      <w:spacing w:before="80" w:after="80"/>
      <w:ind w:left="432" w:hanging="450"/>
      <w:jc w:val="left"/>
    </w:pPr>
    <w:rPr>
      <w:rFonts w:ascii="Verdana" w:hAnsi="Verdana" w:cs="Times New Roman"/>
      <w:sz w:val="18"/>
      <w:lang w:val="en-US" w:eastAsia="en-US"/>
    </w:rPr>
  </w:style>
  <w:style w:type="paragraph" w:customStyle="1" w:styleId="ConcurTableBookIndent">
    <w:name w:val="Concur Table Book Indent"/>
    <w:basedOn w:val="ConcurTableBook"/>
    <w:rsid w:val="0048562A"/>
    <w:pPr>
      <w:numPr>
        <w:ilvl w:val="1"/>
      </w:numPr>
      <w:tabs>
        <w:tab w:val="clear" w:pos="0"/>
        <w:tab w:val="clear" w:pos="432"/>
        <w:tab w:val="left" w:pos="792"/>
      </w:tabs>
    </w:pPr>
  </w:style>
  <w:style w:type="character" w:customStyle="1" w:styleId="ConcurMoreInfoChar">
    <w:name w:val="Concur More Info Char"/>
    <w:basedOn w:val="DefaultParagraphFont"/>
    <w:link w:val="ConcurMoreInfo"/>
    <w:rsid w:val="0048562A"/>
    <w:rPr>
      <w:rFonts w:ascii="Verdana" w:hAnsi="Verdana"/>
      <w:snapToGrid w:val="0"/>
      <w:lang w:val="en-US" w:eastAsia="en-US"/>
    </w:rPr>
  </w:style>
  <w:style w:type="character" w:customStyle="1" w:styleId="ConcurBodyTextIndentChar1">
    <w:name w:val="Concur Body Text Indent Char1"/>
    <w:basedOn w:val="DefaultParagraphFont"/>
    <w:rsid w:val="00D25AA5"/>
    <w:rPr>
      <w:rFonts w:ascii="Verdana" w:hAnsi="Verdana"/>
      <w:snapToGrid w:val="0"/>
      <w:lang w:val="en-US" w:eastAsia="en-US"/>
    </w:rPr>
  </w:style>
  <w:style w:type="paragraph" w:customStyle="1" w:styleId="ConcurTableCaption">
    <w:name w:val="Concur Table Caption"/>
    <w:next w:val="Normal"/>
    <w:rsid w:val="00EB5672"/>
    <w:pPr>
      <w:keepNext/>
      <w:spacing w:before="240"/>
    </w:pPr>
    <w:rPr>
      <w:rFonts w:ascii="Verdana" w:hAnsi="Verdana"/>
      <w:i/>
      <w:lang w:val="en-US" w:eastAsia="en-US"/>
    </w:rPr>
  </w:style>
  <w:style w:type="paragraph" w:customStyle="1" w:styleId="ConcurTableCaptionIndent">
    <w:name w:val="Concur Table Caption Indent"/>
    <w:next w:val="Normal"/>
    <w:rsid w:val="00EB5672"/>
    <w:pPr>
      <w:keepNext/>
      <w:spacing w:before="240"/>
      <w:ind w:left="720"/>
    </w:pPr>
    <w:rPr>
      <w:rFonts w:ascii="Verdana" w:hAnsi="Verdana"/>
      <w:i/>
      <w:color w:val="000000"/>
      <w:lang w:val="en-US" w:eastAsia="en-US"/>
    </w:rPr>
  </w:style>
  <w:style w:type="paragraph" w:customStyle="1" w:styleId="Box">
    <w:name w:val="Box"/>
    <w:basedOn w:val="Normal"/>
    <w:rsid w:val="00EB5672"/>
    <w:pPr>
      <w:suppressAutoHyphens w:val="0"/>
      <w:spacing w:before="0" w:after="0"/>
      <w:ind w:left="0"/>
      <w:jc w:val="left"/>
    </w:pPr>
    <w:rPr>
      <w:snapToGrid/>
      <w:sz w:val="16"/>
      <w:lang w:val="en-US" w:eastAsia="en-US"/>
    </w:rPr>
  </w:style>
  <w:style w:type="character" w:customStyle="1" w:styleId="ConcurBulletChar">
    <w:name w:val="Concur Bullet Char"/>
    <w:basedOn w:val="DefaultParagraphFont"/>
    <w:rsid w:val="00EB5672"/>
    <w:rPr>
      <w:rFonts w:ascii="Verdana" w:hAnsi="Verdana"/>
      <w:snapToGrid w:val="0"/>
      <w:lang w:val="en-US" w:eastAsia="en-US"/>
    </w:rPr>
  </w:style>
  <w:style w:type="character" w:customStyle="1" w:styleId="Heading3Char">
    <w:name w:val="Titre 3 Car"/>
    <w:aliases w:val="T3 Car,-T3 Car,Heading 3 Car,Titre 31 Car,t3.T3 Car,l3 Car,CT Car,3 Car,SubSect Car,H3 Car,H31 Car,H32 Car,H33 Car,H34 Car,H35 Car,H36 Car,H37 Car,H38 Car,H39 Car,H311 Car,H321 Car,H331 Car,H341 Car,H351 Car,H361 Car,H371 Car,H381 Car"/>
    <w:basedOn w:val="DefaultParagraphFont"/>
    <w:link w:val="Heading3"/>
    <w:rsid w:val="00B57B5C"/>
    <w:rPr>
      <w:rFonts w:ascii="Arial" w:hAnsi="Arial" w:cs="Arial"/>
      <w:b/>
      <w:bCs/>
      <w:noProof/>
      <w:color w:val="00674E"/>
      <w:kern w:val="28"/>
      <w:sz w:val="22"/>
    </w:rPr>
  </w:style>
  <w:style w:type="character" w:customStyle="1" w:styleId="Heading5Char">
    <w:name w:val="Titre 5 Car"/>
    <w:aliases w:val="Contrat 5 Car,Block Label Car,Heading 5 Car,Heading 51 Car,Subheading Car,Appendix A to X Car,Heading 5   Appendix A to X Car,5 sub-bullet Car,sb Car,4 Car,H5 Car,(Shift Ctrl 5) Car"/>
    <w:basedOn w:val="DefaultParagraphFont"/>
    <w:link w:val="Heading5"/>
    <w:rsid w:val="00EB5672"/>
    <w:rPr>
      <w:rFonts w:ascii="Arial" w:hAnsi="Arial" w:cs="Arial"/>
      <w:snapToGrid w:val="0"/>
      <w:color w:val="00674E"/>
      <w:szCs w:val="16"/>
    </w:rPr>
  </w:style>
  <w:style w:type="character" w:customStyle="1" w:styleId="Heading6Char">
    <w:name w:val="Titre 6 Car"/>
    <w:basedOn w:val="DefaultParagraphFont"/>
    <w:link w:val="Heading6"/>
    <w:rsid w:val="00EB5672"/>
    <w:rPr>
      <w:rFonts w:ascii="Arial" w:hAnsi="Arial" w:cs="Arial"/>
      <w:snapToGrid w:val="0"/>
      <w:sz w:val="16"/>
      <w:szCs w:val="16"/>
    </w:rPr>
  </w:style>
  <w:style w:type="character" w:customStyle="1" w:styleId="Heading7Char">
    <w:name w:val="Titre 7 Car"/>
    <w:basedOn w:val="DefaultParagraphFont"/>
    <w:link w:val="Heading7"/>
    <w:rsid w:val="00EB5672"/>
    <w:rPr>
      <w:rFonts w:ascii="Arial" w:hAnsi="Arial" w:cs="Arial"/>
      <w:snapToGrid w:val="0"/>
      <w:sz w:val="16"/>
      <w:szCs w:val="16"/>
    </w:rPr>
  </w:style>
  <w:style w:type="character" w:customStyle="1" w:styleId="Heading8Char">
    <w:name w:val="Titre 8 Car"/>
    <w:basedOn w:val="DefaultParagraphFont"/>
    <w:link w:val="Heading8"/>
    <w:rsid w:val="00EB5672"/>
    <w:rPr>
      <w:rFonts w:ascii="Arial" w:hAnsi="Arial" w:cs="Arial"/>
      <w:snapToGrid w:val="0"/>
      <w:sz w:val="16"/>
      <w:szCs w:val="16"/>
    </w:rPr>
  </w:style>
  <w:style w:type="character" w:customStyle="1" w:styleId="Heading9Char">
    <w:name w:val="Titre 9 Car"/>
    <w:basedOn w:val="DefaultParagraphFont"/>
    <w:link w:val="Heading9"/>
    <w:rsid w:val="00EB5672"/>
    <w:rPr>
      <w:rFonts w:ascii="Arial" w:hAnsi="Arial" w:cs="Arial"/>
      <w:snapToGrid w:val="0"/>
      <w:sz w:val="16"/>
      <w:szCs w:val="16"/>
    </w:rPr>
  </w:style>
  <w:style w:type="paragraph" w:customStyle="1" w:styleId="ConcurCoverTitle">
    <w:name w:val="Concur Cover Title"/>
    <w:semiHidden/>
    <w:rsid w:val="00EB5672"/>
    <w:pPr>
      <w:keepNext/>
      <w:spacing w:after="240"/>
    </w:pPr>
    <w:rPr>
      <w:rFonts w:ascii="Verdana" w:hAnsi="Verdana"/>
      <w:b/>
      <w:snapToGrid w:val="0"/>
      <w:color w:val="000000"/>
      <w:sz w:val="48"/>
      <w:szCs w:val="22"/>
      <w:lang w:val="en-US" w:eastAsia="en-US"/>
    </w:rPr>
  </w:style>
  <w:style w:type="paragraph" w:customStyle="1" w:styleId="ConcurCoverSubheading">
    <w:name w:val="Concur Cover Subheading"/>
    <w:semiHidden/>
    <w:rsid w:val="00EB5672"/>
    <w:pPr>
      <w:keepNext/>
      <w:spacing w:before="120" w:after="120"/>
    </w:pPr>
    <w:rPr>
      <w:rFonts w:ascii="Verdana" w:hAnsi="Verdana"/>
      <w:b/>
      <w:snapToGrid w:val="0"/>
      <w:sz w:val="32"/>
      <w:szCs w:val="22"/>
      <w:lang w:val="en-US" w:eastAsia="en-US"/>
    </w:rPr>
  </w:style>
  <w:style w:type="paragraph" w:customStyle="1" w:styleId="ConcurCoverVersion">
    <w:name w:val="Concur Cover Version"/>
    <w:semiHidden/>
    <w:rsid w:val="00EB5672"/>
    <w:pPr>
      <w:spacing w:before="240"/>
    </w:pPr>
    <w:rPr>
      <w:rFonts w:ascii="Verdana" w:hAnsi="Verdana"/>
      <w:b/>
      <w:snapToGrid w:val="0"/>
      <w:sz w:val="24"/>
      <w:szCs w:val="22"/>
      <w:lang w:val="en-US" w:eastAsia="en-US"/>
    </w:rPr>
  </w:style>
  <w:style w:type="paragraph" w:customStyle="1" w:styleId="ConcurTOCHead">
    <w:name w:val="Concur TOC Head"/>
    <w:semiHidden/>
    <w:rsid w:val="00EB5672"/>
    <w:pPr>
      <w:keepNext/>
    </w:pPr>
    <w:rPr>
      <w:rFonts w:ascii="Verdana" w:hAnsi="Verdana"/>
      <w:b/>
      <w:snapToGrid w:val="0"/>
      <w:sz w:val="28"/>
      <w:szCs w:val="22"/>
      <w:lang w:val="en-US" w:eastAsia="en-US"/>
    </w:rPr>
  </w:style>
  <w:style w:type="paragraph" w:customStyle="1" w:styleId="ConcurCodeBullet">
    <w:name w:val="Concur Code Bullet"/>
    <w:basedOn w:val="Normal"/>
    <w:semiHidden/>
    <w:rsid w:val="00EB5672"/>
    <w:pPr>
      <w:numPr>
        <w:numId w:val="33"/>
      </w:numPr>
      <w:suppressAutoHyphens w:val="0"/>
      <w:spacing w:before="120" w:after="120"/>
      <w:jc w:val="left"/>
    </w:pPr>
    <w:rPr>
      <w:rFonts w:ascii="Courier New" w:hAnsi="Courier New" w:cs="Courier New"/>
      <w:snapToGrid/>
      <w:sz w:val="18"/>
      <w:szCs w:val="18"/>
      <w:lang w:val="en-US" w:eastAsia="en-US"/>
    </w:rPr>
  </w:style>
  <w:style w:type="paragraph" w:customStyle="1" w:styleId="ConcurNoteIndent3">
    <w:name w:val="Concur Note Indent3"/>
    <w:next w:val="Normal"/>
    <w:rsid w:val="00EB5672"/>
    <w:pPr>
      <w:keepLines/>
      <w:numPr>
        <w:numId w:val="36"/>
      </w:numPr>
      <w:pBdr>
        <w:top w:val="single" w:sz="4" w:space="4" w:color="auto"/>
        <w:bottom w:val="single" w:sz="4" w:space="4" w:color="auto"/>
      </w:pBdr>
      <w:tabs>
        <w:tab w:val="clear" w:pos="720"/>
      </w:tabs>
      <w:spacing w:before="240"/>
      <w:ind w:left="2610" w:hanging="810"/>
    </w:pPr>
    <w:rPr>
      <w:rFonts w:ascii="Verdana" w:hAnsi="Verdana"/>
      <w:snapToGrid w:val="0"/>
      <w:lang w:val="en-US" w:eastAsia="en-US"/>
    </w:rPr>
  </w:style>
  <w:style w:type="paragraph" w:customStyle="1" w:styleId="ConcurBrowserNote">
    <w:name w:val="Concur Browser Note"/>
    <w:next w:val="ConcurBodyText"/>
    <w:semiHidden/>
    <w:rsid w:val="00EB5672"/>
    <w:pPr>
      <w:keepLines/>
      <w:numPr>
        <w:numId w:val="31"/>
      </w:numPr>
      <w:pBdr>
        <w:top w:val="single" w:sz="4" w:space="4" w:color="auto"/>
        <w:bottom w:val="single" w:sz="4" w:space="9" w:color="auto"/>
      </w:pBdr>
      <w:spacing w:before="240"/>
    </w:pPr>
    <w:rPr>
      <w:rFonts w:ascii="Verdana" w:hAnsi="Verdana"/>
      <w:snapToGrid w:val="0"/>
      <w:lang w:val="en-US" w:eastAsia="en-US"/>
    </w:rPr>
  </w:style>
  <w:style w:type="paragraph" w:customStyle="1" w:styleId="ConcurBrowserNoteIndent">
    <w:name w:val="Concur Browser Note Indent"/>
    <w:next w:val="ConcurBodyText"/>
    <w:semiHidden/>
    <w:rsid w:val="00EB5672"/>
    <w:pPr>
      <w:keepLines/>
      <w:numPr>
        <w:numId w:val="32"/>
      </w:numPr>
      <w:pBdr>
        <w:top w:val="single" w:sz="4" w:space="1" w:color="auto"/>
        <w:bottom w:val="single" w:sz="4" w:space="9" w:color="auto"/>
      </w:pBdr>
      <w:tabs>
        <w:tab w:val="clear" w:pos="3600"/>
        <w:tab w:val="left" w:pos="1440"/>
      </w:tabs>
      <w:spacing w:before="240"/>
      <w:ind w:left="1440"/>
    </w:pPr>
    <w:rPr>
      <w:rFonts w:ascii="Verdana" w:hAnsi="Verdana"/>
      <w:snapToGrid w:val="0"/>
      <w:lang w:val="en-US" w:eastAsia="en-US"/>
    </w:rPr>
  </w:style>
  <w:style w:type="paragraph" w:customStyle="1" w:styleId="ConcurExampleCode">
    <w:name w:val="Concur Example Code"/>
    <w:semiHidden/>
    <w:rsid w:val="00EB5672"/>
    <w:pPr>
      <w:spacing w:before="60" w:after="60"/>
      <w:ind w:left="1440"/>
    </w:pPr>
    <w:rPr>
      <w:rFonts w:ascii="Courier New" w:hAnsi="Courier New" w:cs="Courier New"/>
      <w:snapToGrid w:val="0"/>
      <w:sz w:val="18"/>
      <w:szCs w:val="18"/>
      <w:lang w:val="en-US" w:eastAsia="en-US"/>
    </w:rPr>
  </w:style>
  <w:style w:type="paragraph" w:customStyle="1" w:styleId="ConcurMoreInfoIndent3">
    <w:name w:val="Concur More Info Indent3"/>
    <w:basedOn w:val="ConcurMoreInfo"/>
    <w:next w:val="Normal"/>
    <w:link w:val="ConcurMoreInfoIndent3Char"/>
    <w:rsid w:val="00EB5672"/>
    <w:pPr>
      <w:numPr>
        <w:numId w:val="43"/>
      </w:numPr>
    </w:pPr>
  </w:style>
  <w:style w:type="paragraph" w:customStyle="1" w:styleId="ConcurMoreInfoIndent2">
    <w:name w:val="Concur More Info Indent2"/>
    <w:basedOn w:val="ConcurMoreInfoIndent3"/>
    <w:next w:val="Normal"/>
    <w:link w:val="ConcurMoreInfoIndent2Char"/>
    <w:rsid w:val="00EB5672"/>
    <w:pPr>
      <w:numPr>
        <w:numId w:val="42"/>
      </w:numPr>
    </w:pPr>
  </w:style>
  <w:style w:type="paragraph" w:customStyle="1" w:styleId="ConcurExampleHead">
    <w:name w:val="Concur Example Head"/>
    <w:semiHidden/>
    <w:rsid w:val="00EB5672"/>
    <w:pPr>
      <w:keepNext/>
      <w:spacing w:before="240" w:after="120"/>
      <w:ind w:left="1440"/>
    </w:pPr>
    <w:rPr>
      <w:rFonts w:ascii="Verdana" w:hAnsi="Verdana"/>
      <w:b/>
      <w:snapToGrid w:val="0"/>
      <w:lang w:val="en-US" w:eastAsia="en-US"/>
    </w:rPr>
  </w:style>
  <w:style w:type="paragraph" w:customStyle="1" w:styleId="ConcurExampleBodyText">
    <w:name w:val="Concur Example Body Text"/>
    <w:semiHidden/>
    <w:rsid w:val="00EB5672"/>
    <w:pPr>
      <w:spacing w:before="120" w:after="120"/>
      <w:ind w:left="1440"/>
    </w:pPr>
    <w:rPr>
      <w:rFonts w:ascii="Verdana" w:hAnsi="Verdana"/>
      <w:snapToGrid w:val="0"/>
      <w:lang w:val="en-US" w:eastAsia="en-US"/>
    </w:rPr>
  </w:style>
  <w:style w:type="paragraph" w:customStyle="1" w:styleId="ConcurProcedureHeadingIndent">
    <w:name w:val="Concur Procedure Heading Indent"/>
    <w:next w:val="ConcurNumberIndent"/>
    <w:semiHidden/>
    <w:rsid w:val="00EB5672"/>
    <w:pPr>
      <w:numPr>
        <w:numId w:val="38"/>
      </w:numPr>
      <w:spacing w:before="240"/>
    </w:pPr>
    <w:rPr>
      <w:rFonts w:ascii="Verdana" w:hAnsi="Verdana"/>
      <w:b/>
      <w:i/>
      <w:snapToGrid w:val="0"/>
      <w:szCs w:val="22"/>
      <w:lang w:val="en-US" w:eastAsia="en-US"/>
    </w:rPr>
  </w:style>
  <w:style w:type="paragraph" w:customStyle="1" w:styleId="ConcurNumberIndent">
    <w:name w:val="Concur Number Indent"/>
    <w:rsid w:val="00EB5672"/>
    <w:pPr>
      <w:numPr>
        <w:numId w:val="37"/>
      </w:numPr>
      <w:spacing w:before="240"/>
    </w:pPr>
    <w:rPr>
      <w:rFonts w:ascii="Verdana" w:hAnsi="Verdana"/>
      <w:snapToGrid w:val="0"/>
      <w:lang w:val="en-US" w:eastAsia="en-US"/>
    </w:rPr>
  </w:style>
  <w:style w:type="paragraph" w:customStyle="1" w:styleId="ConcurTableNumber">
    <w:name w:val="Concur Table Number"/>
    <w:rsid w:val="00EB5672"/>
    <w:pPr>
      <w:numPr>
        <w:numId w:val="39"/>
      </w:numPr>
      <w:spacing w:before="80" w:after="80"/>
    </w:pPr>
    <w:rPr>
      <w:rFonts w:ascii="Verdana" w:hAnsi="Verdana"/>
      <w:snapToGrid w:val="0"/>
      <w:sz w:val="18"/>
      <w:lang w:val="en-US" w:eastAsia="en-US"/>
    </w:rPr>
  </w:style>
  <w:style w:type="paragraph" w:styleId="Index1">
    <w:name w:val="index 1"/>
    <w:basedOn w:val="Normal"/>
    <w:next w:val="Normal"/>
    <w:autoRedefine/>
    <w:rsid w:val="00EB5672"/>
    <w:pPr>
      <w:tabs>
        <w:tab w:val="right" w:pos="3950"/>
      </w:tabs>
      <w:suppressAutoHyphens w:val="0"/>
      <w:spacing w:before="120" w:after="0"/>
      <w:ind w:left="202" w:hanging="202"/>
      <w:jc w:val="left"/>
    </w:pPr>
    <w:rPr>
      <w:rFonts w:ascii="Verdana" w:hAnsi="Verdana" w:cs="Times New Roman"/>
      <w:b/>
      <w:noProof/>
      <w:snapToGrid/>
      <w:sz w:val="18"/>
      <w:szCs w:val="18"/>
      <w:lang w:val="en-US" w:eastAsia="en-US"/>
    </w:rPr>
  </w:style>
  <w:style w:type="paragraph" w:styleId="Index2">
    <w:name w:val="index 2"/>
    <w:basedOn w:val="Normal"/>
    <w:next w:val="Normal"/>
    <w:autoRedefine/>
    <w:rsid w:val="00EB5672"/>
    <w:pPr>
      <w:tabs>
        <w:tab w:val="right" w:pos="3950"/>
        <w:tab w:val="right" w:pos="8630"/>
      </w:tabs>
      <w:suppressAutoHyphens w:val="0"/>
      <w:spacing w:after="0"/>
      <w:ind w:left="404" w:hanging="202"/>
      <w:jc w:val="left"/>
    </w:pPr>
    <w:rPr>
      <w:rFonts w:ascii="Verdana" w:hAnsi="Verdana" w:cs="Times New Roman"/>
      <w:noProof/>
      <w:snapToGrid/>
      <w:sz w:val="18"/>
      <w:szCs w:val="18"/>
      <w:lang w:val="en-US" w:eastAsia="en-US"/>
    </w:rPr>
  </w:style>
  <w:style w:type="paragraph" w:styleId="Index3">
    <w:name w:val="index 3"/>
    <w:basedOn w:val="Normal"/>
    <w:next w:val="Normal"/>
    <w:autoRedefine/>
    <w:rsid w:val="00EB5672"/>
    <w:pPr>
      <w:tabs>
        <w:tab w:val="right" w:pos="3950"/>
      </w:tabs>
      <w:suppressAutoHyphens w:val="0"/>
      <w:spacing w:before="0" w:after="0"/>
      <w:ind w:left="605" w:hanging="202"/>
      <w:jc w:val="left"/>
    </w:pPr>
    <w:rPr>
      <w:rFonts w:ascii="Verdana" w:hAnsi="Verdana" w:cs="Times New Roman"/>
      <w:noProof/>
      <w:snapToGrid/>
      <w:sz w:val="18"/>
      <w:szCs w:val="18"/>
      <w:lang w:val="en-US" w:eastAsia="en-US"/>
    </w:rPr>
  </w:style>
  <w:style w:type="paragraph" w:styleId="Index4">
    <w:name w:val="index 4"/>
    <w:basedOn w:val="Normal"/>
    <w:next w:val="Normal"/>
    <w:autoRedefine/>
    <w:rsid w:val="00EB5672"/>
    <w:pPr>
      <w:tabs>
        <w:tab w:val="right" w:pos="3950"/>
      </w:tabs>
      <w:suppressAutoHyphens w:val="0"/>
      <w:spacing w:before="240" w:after="0"/>
      <w:ind w:left="800" w:hanging="200"/>
      <w:jc w:val="left"/>
    </w:pPr>
    <w:rPr>
      <w:rFonts w:ascii="Verdana" w:hAnsi="Verdana" w:cs="Times New Roman"/>
      <w:noProof/>
      <w:snapToGrid/>
      <w:sz w:val="18"/>
      <w:szCs w:val="18"/>
      <w:lang w:val="en-US" w:eastAsia="en-US"/>
    </w:rPr>
  </w:style>
  <w:style w:type="paragraph" w:styleId="Index5">
    <w:name w:val="index 5"/>
    <w:basedOn w:val="Normal"/>
    <w:next w:val="Normal"/>
    <w:autoRedefine/>
    <w:rsid w:val="00EB5672"/>
    <w:pPr>
      <w:suppressAutoHyphens w:val="0"/>
      <w:spacing w:before="240" w:after="0"/>
      <w:ind w:left="1000" w:hanging="200"/>
      <w:jc w:val="left"/>
    </w:pPr>
    <w:rPr>
      <w:rFonts w:ascii="Times New Roman" w:hAnsi="Times New Roman" w:cs="Times New Roman"/>
      <w:snapToGrid/>
      <w:sz w:val="18"/>
      <w:szCs w:val="18"/>
      <w:lang w:val="en-US" w:eastAsia="en-US"/>
    </w:rPr>
  </w:style>
  <w:style w:type="paragraph" w:styleId="Index6">
    <w:name w:val="index 6"/>
    <w:basedOn w:val="Normal"/>
    <w:next w:val="Normal"/>
    <w:autoRedefine/>
    <w:rsid w:val="00EB5672"/>
    <w:pPr>
      <w:suppressAutoHyphens w:val="0"/>
      <w:spacing w:before="240" w:after="0"/>
      <w:ind w:left="1200" w:hanging="200"/>
      <w:jc w:val="left"/>
    </w:pPr>
    <w:rPr>
      <w:rFonts w:ascii="Times New Roman" w:hAnsi="Times New Roman" w:cs="Times New Roman"/>
      <w:snapToGrid/>
      <w:sz w:val="18"/>
      <w:szCs w:val="18"/>
      <w:lang w:val="en-US" w:eastAsia="en-US"/>
    </w:rPr>
  </w:style>
  <w:style w:type="paragraph" w:styleId="Index7">
    <w:name w:val="index 7"/>
    <w:basedOn w:val="Normal"/>
    <w:next w:val="Normal"/>
    <w:autoRedefine/>
    <w:rsid w:val="00EB5672"/>
    <w:pPr>
      <w:suppressAutoHyphens w:val="0"/>
      <w:spacing w:before="240" w:after="0"/>
      <w:ind w:left="1400" w:hanging="200"/>
      <w:jc w:val="left"/>
    </w:pPr>
    <w:rPr>
      <w:rFonts w:ascii="Times New Roman" w:hAnsi="Times New Roman" w:cs="Times New Roman"/>
      <w:snapToGrid/>
      <w:sz w:val="18"/>
      <w:szCs w:val="18"/>
      <w:lang w:val="en-US" w:eastAsia="en-US"/>
    </w:rPr>
  </w:style>
  <w:style w:type="paragraph" w:styleId="Index8">
    <w:name w:val="index 8"/>
    <w:basedOn w:val="Normal"/>
    <w:next w:val="Normal"/>
    <w:autoRedefine/>
    <w:rsid w:val="00EB5672"/>
    <w:pPr>
      <w:suppressAutoHyphens w:val="0"/>
      <w:spacing w:before="240" w:after="0"/>
      <w:ind w:left="1600" w:hanging="200"/>
      <w:jc w:val="left"/>
    </w:pPr>
    <w:rPr>
      <w:rFonts w:ascii="Times New Roman" w:hAnsi="Times New Roman" w:cs="Times New Roman"/>
      <w:snapToGrid/>
      <w:sz w:val="18"/>
      <w:szCs w:val="18"/>
      <w:lang w:val="en-US" w:eastAsia="en-US"/>
    </w:rPr>
  </w:style>
  <w:style w:type="paragraph" w:styleId="Index9">
    <w:name w:val="index 9"/>
    <w:basedOn w:val="Normal"/>
    <w:next w:val="Normal"/>
    <w:autoRedefine/>
    <w:rsid w:val="00EB5672"/>
    <w:pPr>
      <w:suppressAutoHyphens w:val="0"/>
      <w:spacing w:before="240" w:after="0"/>
      <w:ind w:left="1800" w:hanging="200"/>
      <w:jc w:val="left"/>
    </w:pPr>
    <w:rPr>
      <w:rFonts w:ascii="Times New Roman" w:hAnsi="Times New Roman" w:cs="Times New Roman"/>
      <w:snapToGrid/>
      <w:sz w:val="18"/>
      <w:szCs w:val="18"/>
      <w:lang w:val="en-US" w:eastAsia="en-US"/>
    </w:rPr>
  </w:style>
  <w:style w:type="paragraph" w:styleId="IndexHeading">
    <w:name w:val="index heading"/>
    <w:next w:val="Index1"/>
    <w:autoRedefine/>
    <w:rsid w:val="00EB5672"/>
    <w:pPr>
      <w:keepNext/>
      <w:tabs>
        <w:tab w:val="right" w:pos="8630"/>
      </w:tabs>
      <w:spacing w:before="240" w:after="120"/>
    </w:pPr>
    <w:rPr>
      <w:rFonts w:ascii="Arial" w:hAnsi="Arial" w:cs="Arial"/>
      <w:b/>
      <w:bCs/>
      <w:noProof/>
      <w:sz w:val="28"/>
      <w:szCs w:val="28"/>
      <w:lang w:val="en-US" w:eastAsia="en-US"/>
    </w:rPr>
  </w:style>
  <w:style w:type="paragraph" w:customStyle="1" w:styleId="ConcurWarningIconIndent">
    <w:name w:val="Concur Warning Icon Indent"/>
    <w:next w:val="Normal"/>
    <w:rsid w:val="00EB5672"/>
    <w:pPr>
      <w:keepLines/>
      <w:numPr>
        <w:numId w:val="40"/>
      </w:numPr>
      <w:pBdr>
        <w:top w:val="single" w:sz="4" w:space="0" w:color="auto"/>
        <w:bottom w:val="single" w:sz="4" w:space="9" w:color="auto"/>
      </w:pBdr>
      <w:tabs>
        <w:tab w:val="clear" w:pos="1440"/>
      </w:tabs>
      <w:spacing w:before="240"/>
      <w:ind w:left="1260" w:hanging="540"/>
    </w:pPr>
    <w:rPr>
      <w:rFonts w:ascii="Verdana" w:hAnsi="Verdana"/>
      <w:snapToGrid w:val="0"/>
      <w:lang w:val="en-US" w:eastAsia="en-US"/>
    </w:rPr>
  </w:style>
  <w:style w:type="character" w:customStyle="1" w:styleId="DocumentMapChar">
    <w:name w:val="Explorateur de documents Car"/>
    <w:basedOn w:val="DefaultParagraphFont"/>
    <w:link w:val="DocumentMap"/>
    <w:semiHidden/>
    <w:rsid w:val="00EB5672"/>
    <w:rPr>
      <w:rFonts w:ascii="Tahoma" w:hAnsi="Tahoma" w:cs="Tahoma"/>
      <w:snapToGrid w:val="0"/>
      <w:shd w:val="clear" w:color="auto" w:fill="000080"/>
    </w:rPr>
  </w:style>
  <w:style w:type="character" w:styleId="EndnoteReference">
    <w:name w:val="endnote reference"/>
    <w:basedOn w:val="DefaultParagraphFont"/>
    <w:rsid w:val="00EB5672"/>
    <w:rPr>
      <w:vertAlign w:val="superscript"/>
    </w:rPr>
  </w:style>
  <w:style w:type="paragraph" w:styleId="EndnoteText">
    <w:name w:val="endnote text"/>
    <w:basedOn w:val="Normal"/>
    <w:link w:val="EndnoteTextChar"/>
    <w:rsid w:val="00EB5672"/>
    <w:pPr>
      <w:suppressAutoHyphens w:val="0"/>
      <w:spacing w:before="240" w:after="0"/>
      <w:ind w:left="0"/>
      <w:jc w:val="left"/>
    </w:pPr>
    <w:rPr>
      <w:rFonts w:ascii="Verdana" w:hAnsi="Verdana" w:cs="Times New Roman"/>
      <w:snapToGrid/>
      <w:lang w:val="en-US" w:eastAsia="en-US"/>
    </w:rPr>
  </w:style>
  <w:style w:type="character" w:customStyle="1" w:styleId="EndnoteTextChar">
    <w:name w:val="Note de fin Car"/>
    <w:basedOn w:val="DefaultParagraphFont"/>
    <w:link w:val="EndnoteText"/>
    <w:rsid w:val="00EB5672"/>
    <w:rPr>
      <w:rFonts w:ascii="Verdana" w:hAnsi="Verdana"/>
      <w:lang w:val="en-US" w:eastAsia="en-US"/>
    </w:rPr>
  </w:style>
  <w:style w:type="character" w:customStyle="1" w:styleId="FootnoteTextChar">
    <w:name w:val="Note de bas de page Car"/>
    <w:basedOn w:val="DefaultParagraphFont"/>
    <w:link w:val="FootnoteText"/>
    <w:semiHidden/>
    <w:rsid w:val="00EB5672"/>
    <w:rPr>
      <w:rFonts w:ascii="Arial" w:hAnsi="Arial" w:cs="Arial"/>
      <w:snapToGrid w:val="0"/>
    </w:rPr>
  </w:style>
  <w:style w:type="paragraph" w:styleId="MacroText">
    <w:name w:val="macro"/>
    <w:link w:val="MacroTextChar"/>
    <w:rsid w:val="00EB567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character" w:customStyle="1" w:styleId="MacroTextChar">
    <w:name w:val="Texte de macro Car"/>
    <w:basedOn w:val="DefaultParagraphFont"/>
    <w:link w:val="MacroText"/>
    <w:rsid w:val="00EB5672"/>
    <w:rPr>
      <w:rFonts w:ascii="Courier New" w:hAnsi="Courier New" w:cs="Courier New"/>
      <w:lang w:val="en-US" w:eastAsia="en-US"/>
    </w:rPr>
  </w:style>
  <w:style w:type="paragraph" w:styleId="TableofAuthorities">
    <w:name w:val="table of authorities"/>
    <w:basedOn w:val="Normal"/>
    <w:next w:val="Normal"/>
    <w:rsid w:val="00EB5672"/>
    <w:pPr>
      <w:suppressAutoHyphens w:val="0"/>
      <w:spacing w:before="240" w:after="0"/>
      <w:ind w:left="200" w:hanging="200"/>
      <w:jc w:val="left"/>
    </w:pPr>
    <w:rPr>
      <w:rFonts w:ascii="Verdana" w:hAnsi="Verdana" w:cs="Times New Roman"/>
      <w:snapToGrid/>
      <w:lang w:val="en-US" w:eastAsia="en-US"/>
    </w:rPr>
  </w:style>
  <w:style w:type="paragraph" w:styleId="TableofFigures">
    <w:name w:val="table of figures"/>
    <w:basedOn w:val="Normal"/>
    <w:next w:val="Normal"/>
    <w:rsid w:val="00EB5672"/>
    <w:pPr>
      <w:suppressAutoHyphens w:val="0"/>
      <w:spacing w:before="240" w:after="0"/>
      <w:ind w:left="400" w:hanging="400"/>
      <w:jc w:val="left"/>
    </w:pPr>
    <w:rPr>
      <w:rFonts w:ascii="Verdana" w:hAnsi="Verdana" w:cs="Times New Roman"/>
      <w:snapToGrid/>
      <w:lang w:val="en-US" w:eastAsia="en-US"/>
    </w:rPr>
  </w:style>
  <w:style w:type="paragraph" w:styleId="TOAHeading">
    <w:name w:val="toa heading"/>
    <w:basedOn w:val="Normal"/>
    <w:next w:val="Normal"/>
    <w:rsid w:val="00EB5672"/>
    <w:pPr>
      <w:suppressAutoHyphens w:val="0"/>
      <w:spacing w:before="120" w:after="0"/>
      <w:ind w:left="0"/>
      <w:jc w:val="left"/>
    </w:pPr>
    <w:rPr>
      <w:b/>
      <w:bCs/>
      <w:snapToGrid/>
      <w:sz w:val="24"/>
      <w:szCs w:val="24"/>
      <w:lang w:val="en-US" w:eastAsia="en-US"/>
    </w:rPr>
  </w:style>
  <w:style w:type="paragraph" w:customStyle="1" w:styleId="FooterSmall">
    <w:name w:val="FooterSmall"/>
    <w:basedOn w:val="Normal"/>
    <w:link w:val="FooterSmallChar"/>
    <w:semiHidden/>
    <w:rsid w:val="00EB5672"/>
    <w:pPr>
      <w:tabs>
        <w:tab w:val="right" w:pos="8640"/>
      </w:tabs>
      <w:suppressAutoHyphens w:val="0"/>
      <w:spacing w:before="0" w:after="0"/>
      <w:ind w:left="-1080"/>
      <w:jc w:val="left"/>
    </w:pPr>
    <w:rPr>
      <w:rFonts w:ascii="Verdana" w:hAnsi="Verdana" w:cs="Times New Roman"/>
      <w:snapToGrid/>
      <w:sz w:val="16"/>
      <w:lang w:val="en-US" w:eastAsia="en-US"/>
    </w:rPr>
  </w:style>
  <w:style w:type="paragraph" w:customStyle="1" w:styleId="ConcurExampleNumber">
    <w:name w:val="Concur Example Number"/>
    <w:semiHidden/>
    <w:rsid w:val="00EB5672"/>
    <w:pPr>
      <w:numPr>
        <w:numId w:val="35"/>
      </w:numPr>
      <w:spacing w:before="60" w:after="60"/>
    </w:pPr>
    <w:rPr>
      <w:rFonts w:ascii="Verdana" w:hAnsi="Verdana"/>
      <w:lang w:val="en-US" w:eastAsia="en-US"/>
    </w:rPr>
  </w:style>
  <w:style w:type="paragraph" w:customStyle="1" w:styleId="ConcurBodyCode">
    <w:name w:val="Concur Body Code"/>
    <w:rsid w:val="00EB5672"/>
    <w:pPr>
      <w:spacing w:before="60" w:after="60"/>
    </w:pPr>
    <w:rPr>
      <w:rFonts w:ascii="Courier New" w:hAnsi="Courier New" w:cs="Courier New"/>
      <w:spacing w:val="6"/>
      <w:sz w:val="18"/>
      <w:szCs w:val="18"/>
      <w:lang w:val="en-US" w:eastAsia="en-US"/>
    </w:rPr>
  </w:style>
  <w:style w:type="character" w:styleId="HTMLCode">
    <w:name w:val="HTML Code"/>
    <w:basedOn w:val="DefaultParagraphFont"/>
    <w:rsid w:val="00EB5672"/>
    <w:rPr>
      <w:rFonts w:ascii="Courier New" w:hAnsi="Courier New" w:cs="Courier New"/>
      <w:sz w:val="20"/>
      <w:szCs w:val="20"/>
    </w:rPr>
  </w:style>
  <w:style w:type="paragraph" w:customStyle="1" w:styleId="ConcurCodeExample">
    <w:name w:val="Concur Code Example"/>
    <w:basedOn w:val="Normal"/>
    <w:semiHidden/>
    <w:rsid w:val="00EB5672"/>
    <w:pPr>
      <w:suppressAutoHyphens w:val="0"/>
      <w:spacing w:line="220" w:lineRule="exact"/>
      <w:ind w:left="1872" w:hanging="432"/>
      <w:jc w:val="left"/>
    </w:pPr>
    <w:rPr>
      <w:rFonts w:ascii="Courier New" w:hAnsi="Courier New" w:cs="Courier New"/>
      <w:snapToGrid/>
      <w:color w:val="000000"/>
      <w:sz w:val="18"/>
      <w:szCs w:val="18"/>
      <w:lang w:val="en-US" w:eastAsia="en-US"/>
    </w:rPr>
  </w:style>
  <w:style w:type="paragraph" w:customStyle="1" w:styleId="ConcurCodeNumber">
    <w:name w:val="Concur Code Number"/>
    <w:semiHidden/>
    <w:rsid w:val="00EB5672"/>
    <w:pPr>
      <w:numPr>
        <w:numId w:val="34"/>
      </w:numPr>
      <w:spacing w:before="120" w:after="120"/>
    </w:pPr>
    <w:rPr>
      <w:rFonts w:ascii="Courier New" w:hAnsi="Courier New" w:cs="Courier New"/>
      <w:sz w:val="18"/>
      <w:szCs w:val="18"/>
      <w:lang w:val="en-US" w:eastAsia="en-US"/>
    </w:rPr>
  </w:style>
  <w:style w:type="character" w:customStyle="1" w:styleId="HeaderChar">
    <w:name w:val="En-tête Car"/>
    <w:aliases w:val="En-tête1 Car,E.e Car,normal3 Car"/>
    <w:basedOn w:val="DefaultParagraphFont"/>
    <w:link w:val="Header"/>
    <w:rsid w:val="00EB5672"/>
    <w:rPr>
      <w:rFonts w:ascii="Arial" w:hAnsi="Arial" w:cs="Arial"/>
      <w:snapToGrid w:val="0"/>
    </w:rPr>
  </w:style>
  <w:style w:type="character" w:customStyle="1" w:styleId="FooterChar1">
    <w:name w:val="Pied de page Car"/>
    <w:aliases w:val="Footer Char1 Char Car,Footer Char Char Char Car,Footer Char Char1 Car"/>
    <w:basedOn w:val="DefaultParagraphFont"/>
    <w:link w:val="Footer"/>
    <w:rsid w:val="00EB5672"/>
    <w:rPr>
      <w:rFonts w:ascii="Arial" w:hAnsi="Arial" w:cs="Arial"/>
      <w:snapToGrid w:val="0"/>
    </w:rPr>
  </w:style>
  <w:style w:type="paragraph" w:customStyle="1" w:styleId="ConcurBodyCodeIndent">
    <w:name w:val="Concur Body Code Indent"/>
    <w:basedOn w:val="ConcurBodyCode"/>
    <w:rsid w:val="00EB5672"/>
    <w:pPr>
      <w:ind w:left="360"/>
    </w:pPr>
  </w:style>
  <w:style w:type="paragraph" w:customStyle="1" w:styleId="ConcurBodyCodeIndent3">
    <w:name w:val="Concur Body Code Indent3"/>
    <w:basedOn w:val="ConcurBodyCodeIndent2"/>
    <w:rsid w:val="00EB5672"/>
    <w:pPr>
      <w:ind w:left="1080"/>
    </w:pPr>
  </w:style>
  <w:style w:type="paragraph" w:customStyle="1" w:styleId="ConcurBodyTextIndent3">
    <w:name w:val="Concur Body Text Indent3"/>
    <w:basedOn w:val="ConcurBodyTextIndent"/>
    <w:rsid w:val="00EB5672"/>
    <w:pPr>
      <w:ind w:left="1440"/>
    </w:pPr>
  </w:style>
  <w:style w:type="character" w:customStyle="1" w:styleId="BalloonTextChar">
    <w:name w:val="Texte de bulles Car"/>
    <w:basedOn w:val="DefaultParagraphFont"/>
    <w:link w:val="BalloonText"/>
    <w:semiHidden/>
    <w:rsid w:val="00EB5672"/>
    <w:rPr>
      <w:rFonts w:ascii="Tahoma" w:hAnsi="Tahoma" w:cs="Tahoma"/>
      <w:snapToGrid w:val="0"/>
      <w:sz w:val="16"/>
      <w:szCs w:val="16"/>
    </w:rPr>
  </w:style>
  <w:style w:type="character" w:customStyle="1" w:styleId="CorpsdetexteCar">
    <w:name w:val="Corps de texte Car"/>
    <w:basedOn w:val="DefaultParagraphFont"/>
    <w:semiHidden/>
    <w:rsid w:val="00EB5672"/>
    <w:rPr>
      <w:rFonts w:ascii="Verdana" w:hAnsi="Verdana"/>
      <w:iCs/>
      <w:lang w:val="en-US" w:eastAsia="en-US"/>
    </w:rPr>
  </w:style>
  <w:style w:type="character" w:styleId="CommentReference">
    <w:name w:val="annotation reference"/>
    <w:basedOn w:val="DefaultParagraphFont"/>
    <w:rsid w:val="00EB5672"/>
    <w:rPr>
      <w:sz w:val="16"/>
      <w:szCs w:val="16"/>
    </w:rPr>
  </w:style>
  <w:style w:type="paragraph" w:styleId="CommentText">
    <w:name w:val="annotation text"/>
    <w:basedOn w:val="Normal"/>
    <w:link w:val="CommentTextChar"/>
    <w:rsid w:val="00EB5672"/>
    <w:pPr>
      <w:suppressAutoHyphens w:val="0"/>
      <w:spacing w:before="240" w:after="0"/>
      <w:ind w:left="0"/>
      <w:jc w:val="left"/>
    </w:pPr>
    <w:rPr>
      <w:rFonts w:ascii="Verdana" w:hAnsi="Verdana" w:cs="Times New Roman"/>
      <w:snapToGrid/>
      <w:lang w:val="en-US" w:eastAsia="en-US"/>
    </w:rPr>
  </w:style>
  <w:style w:type="character" w:customStyle="1" w:styleId="CommentTextChar">
    <w:name w:val="Commentaire Car"/>
    <w:basedOn w:val="DefaultParagraphFont"/>
    <w:link w:val="CommentText"/>
    <w:rsid w:val="00EB5672"/>
    <w:rPr>
      <w:rFonts w:ascii="Verdana" w:hAnsi="Verdana"/>
      <w:lang w:val="en-US" w:eastAsia="en-US"/>
    </w:rPr>
  </w:style>
  <w:style w:type="paragraph" w:customStyle="1" w:styleId="ConcurCaptionCode">
    <w:name w:val="Concur Caption Code"/>
    <w:basedOn w:val="Normal"/>
    <w:semiHidden/>
    <w:rsid w:val="00EB5672"/>
    <w:pPr>
      <w:suppressAutoHyphens w:val="0"/>
      <w:spacing w:before="120" w:after="120"/>
      <w:ind w:left="2880" w:hanging="1440"/>
      <w:jc w:val="left"/>
    </w:pPr>
    <w:rPr>
      <w:rFonts w:ascii="Courier New" w:hAnsi="Courier New" w:cs="Courier New"/>
      <w:snapToGrid/>
      <w:sz w:val="18"/>
      <w:szCs w:val="18"/>
      <w:lang w:val="en-US" w:eastAsia="en-US"/>
    </w:rPr>
  </w:style>
  <w:style w:type="paragraph" w:customStyle="1" w:styleId="ConcurChapterTitle">
    <w:name w:val="Concur Chapter Title"/>
    <w:next w:val="ConcurBodyText"/>
    <w:semiHidden/>
    <w:rsid w:val="00EB5672"/>
    <w:pPr>
      <w:keepNext/>
      <w:pBdr>
        <w:bottom w:val="single" w:sz="4" w:space="1" w:color="auto"/>
      </w:pBdr>
      <w:spacing w:after="480"/>
    </w:pPr>
    <w:rPr>
      <w:rFonts w:ascii="Verdana" w:hAnsi="Verdana"/>
      <w:b/>
      <w:sz w:val="36"/>
      <w:szCs w:val="36"/>
      <w:lang w:val="en-US" w:eastAsia="en-US"/>
    </w:rPr>
  </w:style>
  <w:style w:type="paragraph" w:customStyle="1" w:styleId="ConcurWarningIconIndent3">
    <w:name w:val="Concur Warning Icon Indent3"/>
    <w:basedOn w:val="ConcurWarningIconIndent2"/>
    <w:next w:val="ConcurBodyText"/>
    <w:rsid w:val="00EB5672"/>
    <w:pPr>
      <w:numPr>
        <w:numId w:val="0"/>
      </w:numPr>
      <w:tabs>
        <w:tab w:val="clear" w:pos="1440"/>
        <w:tab w:val="num" w:pos="1080"/>
        <w:tab w:val="left" w:pos="1620"/>
        <w:tab w:val="left" w:pos="1980"/>
      </w:tabs>
      <w:snapToGrid/>
      <w:ind w:left="1987" w:hanging="540"/>
    </w:pPr>
    <w:rPr>
      <w:snapToGrid w:val="0"/>
    </w:rPr>
  </w:style>
  <w:style w:type="paragraph" w:customStyle="1" w:styleId="ListBullet1">
    <w:name w:val="List Bullet 1"/>
    <w:semiHidden/>
    <w:rsid w:val="00EB5672"/>
    <w:pPr>
      <w:tabs>
        <w:tab w:val="num" w:pos="1080"/>
      </w:tabs>
      <w:spacing w:after="120"/>
      <w:ind w:left="1080" w:hanging="360"/>
    </w:pPr>
    <w:rPr>
      <w:rFonts w:ascii="Verdana" w:hAnsi="Verdana"/>
      <w:iCs/>
      <w:lang w:val="en-US" w:eastAsia="en-US"/>
    </w:rPr>
  </w:style>
  <w:style w:type="paragraph" w:styleId="ListNumber">
    <w:name w:val="List Number"/>
    <w:basedOn w:val="Normal"/>
    <w:rsid w:val="00EB5672"/>
    <w:pPr>
      <w:suppressAutoHyphens w:val="0"/>
      <w:spacing w:before="240" w:after="120"/>
      <w:ind w:left="0"/>
      <w:jc w:val="left"/>
    </w:pPr>
    <w:rPr>
      <w:rFonts w:ascii="Verdana" w:hAnsi="Verdana" w:cs="Times New Roman"/>
      <w:snapToGrid/>
      <w:lang w:val="en-US" w:eastAsia="en-US"/>
    </w:rPr>
  </w:style>
  <w:style w:type="paragraph" w:customStyle="1" w:styleId="StyleConcurCoverTitleNotBold">
    <w:name w:val="Style Concur Cover Title + Not Bold"/>
    <w:basedOn w:val="Normal"/>
    <w:semiHidden/>
    <w:rsid w:val="00EB5672"/>
    <w:pPr>
      <w:keepNext/>
      <w:suppressAutoHyphens w:val="0"/>
      <w:spacing w:before="6000" w:after="240"/>
      <w:ind w:left="0"/>
      <w:jc w:val="left"/>
    </w:pPr>
    <w:rPr>
      <w:rFonts w:ascii="Verdana" w:hAnsi="Verdana" w:cs="Times New Roman"/>
      <w:color w:val="000000"/>
      <w:sz w:val="48"/>
      <w:szCs w:val="22"/>
      <w:lang w:val="en-US" w:eastAsia="en-US"/>
    </w:rPr>
  </w:style>
  <w:style w:type="paragraph" w:customStyle="1" w:styleId="TableBullet">
    <w:name w:val="Table Bullet"/>
    <w:semiHidden/>
    <w:rsid w:val="00EB5672"/>
    <w:pPr>
      <w:numPr>
        <w:numId w:val="41"/>
      </w:numPr>
      <w:spacing w:before="40" w:after="40"/>
    </w:pPr>
    <w:rPr>
      <w:rFonts w:ascii="Verdana" w:hAnsi="Verdana"/>
      <w:sz w:val="18"/>
      <w:lang w:val="en-US" w:eastAsia="en-US"/>
    </w:rPr>
  </w:style>
  <w:style w:type="paragraph" w:customStyle="1" w:styleId="TableHead">
    <w:name w:val="Table Head"/>
    <w:semiHidden/>
    <w:rsid w:val="00EB5672"/>
    <w:pPr>
      <w:keepNext/>
      <w:spacing w:before="60" w:after="60"/>
    </w:pPr>
    <w:rPr>
      <w:rFonts w:ascii="Verdana" w:hAnsi="Verdana"/>
      <w:b/>
      <w:sz w:val="18"/>
      <w:lang w:val="en-US" w:eastAsia="en-US"/>
    </w:rPr>
  </w:style>
  <w:style w:type="paragraph" w:customStyle="1" w:styleId="TableText">
    <w:name w:val="Table Text"/>
    <w:link w:val="TableTextChar"/>
    <w:semiHidden/>
    <w:rsid w:val="00EB5672"/>
    <w:pPr>
      <w:spacing w:before="60" w:after="60"/>
    </w:pPr>
    <w:rPr>
      <w:rFonts w:ascii="Verdana" w:hAnsi="Verdana"/>
      <w:sz w:val="18"/>
      <w:lang w:val="en-US" w:eastAsia="en-US"/>
    </w:rPr>
  </w:style>
  <w:style w:type="paragraph" w:styleId="CommentSubject">
    <w:name w:val="annotation subject"/>
    <w:basedOn w:val="CommentText"/>
    <w:next w:val="CommentText"/>
    <w:link w:val="CommentSubjectChar"/>
    <w:rsid w:val="00EB5672"/>
    <w:rPr>
      <w:b/>
      <w:bCs/>
    </w:rPr>
  </w:style>
  <w:style w:type="character" w:customStyle="1" w:styleId="CommentSubjectChar">
    <w:name w:val="Objet du commentaire Car"/>
    <w:basedOn w:val="CommentTextChar"/>
    <w:link w:val="CommentSubject"/>
    <w:rsid w:val="00EB5672"/>
    <w:rPr>
      <w:rFonts w:ascii="Verdana" w:hAnsi="Verdana"/>
      <w:b/>
      <w:bCs/>
      <w:lang w:val="en-US" w:eastAsia="en-US"/>
    </w:rPr>
  </w:style>
  <w:style w:type="character" w:customStyle="1" w:styleId="FooterSmallChar">
    <w:name w:val="FooterSmall Char"/>
    <w:basedOn w:val="DefaultParagraphFont"/>
    <w:link w:val="FooterSmall"/>
    <w:semiHidden/>
    <w:rsid w:val="00EB5672"/>
    <w:rPr>
      <w:rFonts w:ascii="Verdana" w:hAnsi="Verdana"/>
      <w:sz w:val="16"/>
      <w:lang w:val="en-US" w:eastAsia="en-US"/>
    </w:rPr>
  </w:style>
  <w:style w:type="paragraph" w:customStyle="1" w:styleId="BodyTextKeep">
    <w:name w:val="Body Text Keep"/>
    <w:basedOn w:val="Normal"/>
    <w:next w:val="Normal"/>
    <w:semiHidden/>
    <w:rsid w:val="00EB5672"/>
    <w:pPr>
      <w:keepNext/>
      <w:suppressAutoHyphens w:val="0"/>
      <w:spacing w:before="240" w:after="140" w:line="220" w:lineRule="atLeast"/>
      <w:ind w:left="0"/>
      <w:jc w:val="left"/>
    </w:pPr>
    <w:rPr>
      <w:rFonts w:cs="Times New Roman"/>
      <w:snapToGrid/>
      <w:kern w:val="18"/>
      <w:lang w:val="en-US" w:eastAsia="en-US"/>
    </w:rPr>
  </w:style>
  <w:style w:type="numbering" w:styleId="111111">
    <w:name w:val="Outline List 2"/>
    <w:basedOn w:val="NoList"/>
    <w:rsid w:val="00EB5672"/>
    <w:pPr>
      <w:numPr>
        <w:numId w:val="44"/>
      </w:numPr>
    </w:pPr>
  </w:style>
  <w:style w:type="numbering" w:styleId="1ai">
    <w:name w:val="Outline List 1"/>
    <w:basedOn w:val="NoList"/>
    <w:rsid w:val="00EB5672"/>
    <w:pPr>
      <w:numPr>
        <w:numId w:val="45"/>
      </w:numPr>
    </w:pPr>
  </w:style>
  <w:style w:type="numbering" w:styleId="ArticleSection">
    <w:name w:val="Outline List 3"/>
    <w:basedOn w:val="NoList"/>
    <w:rsid w:val="00EB5672"/>
    <w:pPr>
      <w:numPr>
        <w:numId w:val="46"/>
      </w:numPr>
    </w:pPr>
  </w:style>
  <w:style w:type="paragraph" w:styleId="BlockText">
    <w:name w:val="Block Text"/>
    <w:basedOn w:val="Normal"/>
    <w:rsid w:val="00EB5672"/>
    <w:pPr>
      <w:suppressAutoHyphens w:val="0"/>
      <w:spacing w:before="240" w:after="120"/>
      <w:ind w:left="1440" w:right="1440"/>
      <w:jc w:val="left"/>
    </w:pPr>
    <w:rPr>
      <w:rFonts w:ascii="Verdana" w:hAnsi="Verdana" w:cs="Times New Roman"/>
      <w:snapToGrid/>
      <w:lang w:val="en-US" w:eastAsia="en-US"/>
    </w:rPr>
  </w:style>
  <w:style w:type="character" w:customStyle="1" w:styleId="BodyText2Char">
    <w:name w:val="Corps de texte 2 Car"/>
    <w:basedOn w:val="DefaultParagraphFont"/>
    <w:link w:val="BodyText2"/>
    <w:rsid w:val="00EB5672"/>
    <w:rPr>
      <w:rFonts w:ascii="Arial" w:hAnsi="Arial" w:cs="Arial"/>
      <w:b/>
      <w:bCs/>
      <w:snapToGrid w:val="0"/>
      <w:sz w:val="40"/>
      <w:szCs w:val="40"/>
    </w:rPr>
  </w:style>
  <w:style w:type="character" w:customStyle="1" w:styleId="BodyText3Char">
    <w:name w:val="Corps de texte 3 Car"/>
    <w:basedOn w:val="DefaultParagraphFont"/>
    <w:link w:val="BodyText3"/>
    <w:rsid w:val="00EB5672"/>
    <w:rPr>
      <w:rFonts w:ascii="Arial" w:hAnsi="Arial" w:cs="Arial"/>
      <w:b/>
      <w:bCs/>
      <w:snapToGrid w:val="0"/>
    </w:rPr>
  </w:style>
  <w:style w:type="paragraph" w:styleId="BodyTextFirstIndent">
    <w:name w:val="Body Text First Indent"/>
    <w:basedOn w:val="BodyText"/>
    <w:link w:val="BodyTextFirstIndentChar"/>
    <w:rsid w:val="00EB5672"/>
    <w:pPr>
      <w:suppressAutoHyphens w:val="0"/>
      <w:spacing w:after="120"/>
      <w:ind w:firstLine="210"/>
      <w:jc w:val="left"/>
    </w:pPr>
    <w:rPr>
      <w:rFonts w:ascii="Verdana" w:hAnsi="Verdana" w:cs="Times New Roman"/>
      <w:b w:val="0"/>
      <w:bCs w:val="0"/>
      <w:snapToGrid/>
      <w:color w:val="auto"/>
      <w:lang w:val="en-US" w:eastAsia="en-US"/>
    </w:rPr>
  </w:style>
  <w:style w:type="character" w:customStyle="1" w:styleId="BodyTextChar">
    <w:name w:val="Corps de texte Car1"/>
    <w:basedOn w:val="DefaultParagraphFont"/>
    <w:link w:val="BodyText"/>
    <w:rsid w:val="00EB5672"/>
    <w:rPr>
      <w:rFonts w:ascii="Arial" w:hAnsi="Arial" w:cs="Arial"/>
      <w:b/>
      <w:bCs/>
      <w:snapToGrid w:val="0"/>
      <w:color w:val="A50021"/>
    </w:rPr>
  </w:style>
  <w:style w:type="character" w:customStyle="1" w:styleId="BodyTextFirstIndentChar">
    <w:name w:val="Retrait 1re ligne Car"/>
    <w:basedOn w:val="BodyTextChar"/>
    <w:link w:val="BodyTextFirstIndent"/>
    <w:rsid w:val="00EB5672"/>
    <w:rPr>
      <w:rFonts w:ascii="Verdana" w:hAnsi="Verdana" w:cs="Arial"/>
      <w:b/>
      <w:bCs/>
      <w:snapToGrid w:val="0"/>
      <w:color w:val="A50021"/>
      <w:lang w:val="en-US" w:eastAsia="en-US"/>
    </w:rPr>
  </w:style>
  <w:style w:type="character" w:customStyle="1" w:styleId="RetraitcorpsdetexteCar">
    <w:name w:val="Retrait corps de texte Car"/>
    <w:basedOn w:val="DefaultParagraphFont"/>
    <w:semiHidden/>
    <w:rsid w:val="00EB5672"/>
    <w:rPr>
      <w:rFonts w:ascii="Verdana" w:hAnsi="Verdana"/>
      <w:lang w:val="en-US" w:eastAsia="en-US"/>
    </w:rPr>
  </w:style>
  <w:style w:type="paragraph" w:styleId="BodyTextFirstIndent2">
    <w:name w:val="Body Text First Indent 2"/>
    <w:basedOn w:val="BodyTextIndent"/>
    <w:link w:val="BodyTextFirstIndent2Char"/>
    <w:rsid w:val="00EB5672"/>
    <w:pPr>
      <w:suppressAutoHyphens w:val="0"/>
      <w:spacing w:before="240" w:after="120"/>
      <w:ind w:left="360" w:firstLine="210"/>
      <w:jc w:val="left"/>
    </w:pPr>
    <w:rPr>
      <w:rFonts w:ascii="Verdana" w:hAnsi="Verdana" w:cs="Times New Roman"/>
      <w:snapToGrid/>
      <w:lang w:val="en-US" w:eastAsia="en-US"/>
    </w:rPr>
  </w:style>
  <w:style w:type="character" w:customStyle="1" w:styleId="BodyTextIndentChar">
    <w:name w:val="Retrait corps de texte Car1"/>
    <w:basedOn w:val="DefaultParagraphFont"/>
    <w:link w:val="BodyTextIndent"/>
    <w:rsid w:val="00EB5672"/>
    <w:rPr>
      <w:rFonts w:ascii="Arial" w:hAnsi="Arial" w:cs="Arial"/>
      <w:snapToGrid w:val="0"/>
    </w:rPr>
  </w:style>
  <w:style w:type="character" w:customStyle="1" w:styleId="BodyTextFirstIndent2Char">
    <w:name w:val="Retrait corps et 1re lig. Car"/>
    <w:basedOn w:val="BodyTextIndentChar"/>
    <w:link w:val="BodyTextFirstIndent2"/>
    <w:rsid w:val="00EB5672"/>
    <w:rPr>
      <w:rFonts w:ascii="Verdana" w:hAnsi="Verdana" w:cs="Arial"/>
      <w:snapToGrid w:val="0"/>
      <w:lang w:val="en-US" w:eastAsia="en-US"/>
    </w:rPr>
  </w:style>
  <w:style w:type="character" w:customStyle="1" w:styleId="BodyTextIndent2Char">
    <w:name w:val="Retrait corps de texte 2 Car"/>
    <w:basedOn w:val="DefaultParagraphFont"/>
    <w:link w:val="BodyTextIndent2"/>
    <w:rsid w:val="00EB5672"/>
    <w:rPr>
      <w:rFonts w:ascii="Arial" w:hAnsi="Arial" w:cs="Arial"/>
      <w:snapToGrid w:val="0"/>
    </w:rPr>
  </w:style>
  <w:style w:type="character" w:customStyle="1" w:styleId="BodyTextIndent3Char">
    <w:name w:val="Retrait corps de texte 3 Car"/>
    <w:basedOn w:val="DefaultParagraphFont"/>
    <w:link w:val="BodyTextIndent3"/>
    <w:rsid w:val="00EB5672"/>
    <w:rPr>
      <w:rFonts w:ascii="Arial" w:hAnsi="Arial" w:cs="Arial"/>
      <w:snapToGrid w:val="0"/>
    </w:rPr>
  </w:style>
  <w:style w:type="paragraph" w:styleId="Closing">
    <w:name w:val="Closing"/>
    <w:basedOn w:val="Normal"/>
    <w:link w:val="ClosingChar"/>
    <w:rsid w:val="00EB5672"/>
    <w:pPr>
      <w:suppressAutoHyphens w:val="0"/>
      <w:spacing w:before="240" w:after="0"/>
      <w:ind w:left="4320"/>
      <w:jc w:val="left"/>
    </w:pPr>
    <w:rPr>
      <w:rFonts w:ascii="Verdana" w:hAnsi="Verdana" w:cs="Times New Roman"/>
      <w:snapToGrid/>
      <w:lang w:val="en-US" w:eastAsia="en-US"/>
    </w:rPr>
  </w:style>
  <w:style w:type="character" w:customStyle="1" w:styleId="ClosingChar">
    <w:name w:val="Formule de politesse Car"/>
    <w:basedOn w:val="DefaultParagraphFont"/>
    <w:link w:val="Closing"/>
    <w:rsid w:val="00EB5672"/>
    <w:rPr>
      <w:rFonts w:ascii="Verdana" w:hAnsi="Verdana"/>
      <w:lang w:val="en-US" w:eastAsia="en-US"/>
    </w:rPr>
  </w:style>
  <w:style w:type="paragraph" w:styleId="Date">
    <w:name w:val="Date"/>
    <w:basedOn w:val="Normal"/>
    <w:next w:val="Normal"/>
    <w:link w:val="DateChar"/>
    <w:rsid w:val="00EB5672"/>
    <w:pPr>
      <w:suppressAutoHyphens w:val="0"/>
      <w:spacing w:before="240" w:after="0"/>
      <w:ind w:left="0"/>
      <w:jc w:val="left"/>
    </w:pPr>
    <w:rPr>
      <w:rFonts w:ascii="Verdana" w:hAnsi="Verdana" w:cs="Times New Roman"/>
      <w:snapToGrid/>
      <w:lang w:val="en-US" w:eastAsia="en-US"/>
    </w:rPr>
  </w:style>
  <w:style w:type="character" w:customStyle="1" w:styleId="DateChar">
    <w:name w:val="Date Car"/>
    <w:basedOn w:val="DefaultParagraphFont"/>
    <w:link w:val="Date"/>
    <w:rsid w:val="00EB5672"/>
    <w:rPr>
      <w:rFonts w:ascii="Verdana" w:hAnsi="Verdana"/>
      <w:lang w:val="en-US" w:eastAsia="en-US"/>
    </w:rPr>
  </w:style>
  <w:style w:type="paragraph" w:styleId="E-mailSignature">
    <w:name w:val="E-mail Signature"/>
    <w:basedOn w:val="Normal"/>
    <w:link w:val="E-mailSignatureChar"/>
    <w:rsid w:val="00EB5672"/>
    <w:pPr>
      <w:suppressAutoHyphens w:val="0"/>
      <w:spacing w:before="240" w:after="0"/>
      <w:ind w:left="0"/>
      <w:jc w:val="left"/>
    </w:pPr>
    <w:rPr>
      <w:rFonts w:ascii="Verdana" w:hAnsi="Verdana" w:cs="Times New Roman"/>
      <w:snapToGrid/>
      <w:lang w:val="en-US" w:eastAsia="en-US"/>
    </w:rPr>
  </w:style>
  <w:style w:type="character" w:customStyle="1" w:styleId="E-mailSignatureChar">
    <w:name w:val="Signature électronique Car"/>
    <w:basedOn w:val="DefaultParagraphFont"/>
    <w:link w:val="E-mailSignature"/>
    <w:rsid w:val="00EB5672"/>
    <w:rPr>
      <w:rFonts w:ascii="Verdana" w:hAnsi="Verdana"/>
      <w:lang w:val="en-US" w:eastAsia="en-US"/>
    </w:rPr>
  </w:style>
  <w:style w:type="paragraph" w:styleId="EnvelopeAddress">
    <w:name w:val="envelope address"/>
    <w:basedOn w:val="Normal"/>
    <w:rsid w:val="00EB5672"/>
    <w:pPr>
      <w:framePr w:w="7920" w:h="1980" w:hRule="exact" w:hSpace="180" w:wrap="auto" w:hAnchor="page" w:xAlign="center" w:yAlign="bottom"/>
      <w:suppressAutoHyphens w:val="0"/>
      <w:spacing w:before="240" w:after="0"/>
      <w:ind w:left="2880"/>
      <w:jc w:val="left"/>
    </w:pPr>
    <w:rPr>
      <w:snapToGrid/>
      <w:sz w:val="24"/>
      <w:szCs w:val="24"/>
      <w:lang w:val="en-US" w:eastAsia="en-US"/>
    </w:rPr>
  </w:style>
  <w:style w:type="paragraph" w:styleId="EnvelopeReturn">
    <w:name w:val="envelope return"/>
    <w:basedOn w:val="Normal"/>
    <w:rsid w:val="00EB5672"/>
    <w:pPr>
      <w:suppressAutoHyphens w:val="0"/>
      <w:spacing w:before="240" w:after="0"/>
      <w:ind w:left="0"/>
      <w:jc w:val="left"/>
    </w:pPr>
    <w:rPr>
      <w:snapToGrid/>
      <w:lang w:val="en-US" w:eastAsia="en-US"/>
    </w:rPr>
  </w:style>
  <w:style w:type="character" w:styleId="HTMLAcronym">
    <w:name w:val="HTML Acronym"/>
    <w:basedOn w:val="DefaultParagraphFont"/>
    <w:rsid w:val="00EB5672"/>
  </w:style>
  <w:style w:type="paragraph" w:styleId="HTMLAddress">
    <w:name w:val="HTML Address"/>
    <w:basedOn w:val="Normal"/>
    <w:link w:val="HTMLAddressChar"/>
    <w:rsid w:val="00EB5672"/>
    <w:pPr>
      <w:suppressAutoHyphens w:val="0"/>
      <w:spacing w:before="240" w:after="0"/>
      <w:ind w:left="0"/>
      <w:jc w:val="left"/>
    </w:pPr>
    <w:rPr>
      <w:rFonts w:ascii="Verdana" w:hAnsi="Verdana" w:cs="Times New Roman"/>
      <w:i/>
      <w:iCs/>
      <w:snapToGrid/>
      <w:lang w:val="en-US" w:eastAsia="en-US"/>
    </w:rPr>
  </w:style>
  <w:style w:type="character" w:customStyle="1" w:styleId="HTMLAddressChar">
    <w:name w:val="Adresse HTML Car"/>
    <w:basedOn w:val="DefaultParagraphFont"/>
    <w:link w:val="HTMLAddress"/>
    <w:rsid w:val="00EB5672"/>
    <w:rPr>
      <w:rFonts w:ascii="Verdana" w:hAnsi="Verdana"/>
      <w:i/>
      <w:iCs/>
      <w:lang w:val="en-US" w:eastAsia="en-US"/>
    </w:rPr>
  </w:style>
  <w:style w:type="character" w:styleId="HTMLCite">
    <w:name w:val="HTML Cite"/>
    <w:basedOn w:val="DefaultParagraphFont"/>
    <w:rsid w:val="00EB5672"/>
    <w:rPr>
      <w:i/>
      <w:iCs/>
    </w:rPr>
  </w:style>
  <w:style w:type="character" w:styleId="HTMLDefinition">
    <w:name w:val="HTML Definition"/>
    <w:basedOn w:val="DefaultParagraphFont"/>
    <w:rsid w:val="00EB5672"/>
    <w:rPr>
      <w:i/>
      <w:iCs/>
    </w:rPr>
  </w:style>
  <w:style w:type="character" w:styleId="HTMLKeyboard">
    <w:name w:val="HTML Keyboard"/>
    <w:basedOn w:val="DefaultParagraphFont"/>
    <w:rsid w:val="00EB5672"/>
    <w:rPr>
      <w:rFonts w:ascii="Courier New" w:hAnsi="Courier New" w:cs="Courier New"/>
      <w:sz w:val="20"/>
      <w:szCs w:val="20"/>
    </w:rPr>
  </w:style>
  <w:style w:type="paragraph" w:styleId="HTMLPreformatted">
    <w:name w:val="HTML Preformatted"/>
    <w:basedOn w:val="Normal"/>
    <w:link w:val="HTMLPreformattedChar"/>
    <w:rsid w:val="00EB5672"/>
    <w:pPr>
      <w:suppressAutoHyphens w:val="0"/>
      <w:spacing w:before="240" w:after="0"/>
      <w:ind w:left="0"/>
      <w:jc w:val="left"/>
    </w:pPr>
    <w:rPr>
      <w:rFonts w:ascii="Courier New" w:hAnsi="Courier New" w:cs="Courier New"/>
      <w:snapToGrid/>
      <w:lang w:val="en-US" w:eastAsia="en-US"/>
    </w:rPr>
  </w:style>
  <w:style w:type="character" w:customStyle="1" w:styleId="HTMLPreformattedChar">
    <w:name w:val="Préformaté HTML Car"/>
    <w:basedOn w:val="DefaultParagraphFont"/>
    <w:link w:val="HTMLPreformatted"/>
    <w:rsid w:val="00EB5672"/>
    <w:rPr>
      <w:rFonts w:ascii="Courier New" w:hAnsi="Courier New" w:cs="Courier New"/>
      <w:lang w:val="en-US" w:eastAsia="en-US"/>
    </w:rPr>
  </w:style>
  <w:style w:type="character" w:styleId="HTMLSample">
    <w:name w:val="HTML Sample"/>
    <w:basedOn w:val="DefaultParagraphFont"/>
    <w:rsid w:val="00EB5672"/>
    <w:rPr>
      <w:rFonts w:ascii="Courier New" w:hAnsi="Courier New" w:cs="Courier New"/>
    </w:rPr>
  </w:style>
  <w:style w:type="character" w:styleId="HTMLTypewriter">
    <w:name w:val="HTML Typewriter"/>
    <w:basedOn w:val="DefaultParagraphFont"/>
    <w:rsid w:val="00EB5672"/>
    <w:rPr>
      <w:rFonts w:ascii="Courier New" w:hAnsi="Courier New" w:cs="Courier New"/>
      <w:sz w:val="20"/>
      <w:szCs w:val="20"/>
    </w:rPr>
  </w:style>
  <w:style w:type="character" w:styleId="HTMLVariable">
    <w:name w:val="HTML Variable"/>
    <w:basedOn w:val="DefaultParagraphFont"/>
    <w:rsid w:val="00EB5672"/>
    <w:rPr>
      <w:i/>
      <w:iCs/>
    </w:rPr>
  </w:style>
  <w:style w:type="character" w:styleId="LineNumber">
    <w:name w:val="line number"/>
    <w:basedOn w:val="DefaultParagraphFont"/>
    <w:rsid w:val="00EB5672"/>
  </w:style>
  <w:style w:type="paragraph" w:styleId="List">
    <w:name w:val="List"/>
    <w:basedOn w:val="Normal"/>
    <w:rsid w:val="00EB5672"/>
    <w:pPr>
      <w:suppressAutoHyphens w:val="0"/>
      <w:spacing w:before="240" w:after="0"/>
      <w:ind w:left="360" w:hanging="360"/>
      <w:jc w:val="left"/>
    </w:pPr>
    <w:rPr>
      <w:rFonts w:ascii="Verdana" w:hAnsi="Verdana" w:cs="Times New Roman"/>
      <w:snapToGrid/>
      <w:lang w:val="en-US" w:eastAsia="en-US"/>
    </w:rPr>
  </w:style>
  <w:style w:type="paragraph" w:styleId="List4">
    <w:name w:val="List 4"/>
    <w:basedOn w:val="Normal"/>
    <w:rsid w:val="00EB5672"/>
    <w:pPr>
      <w:suppressAutoHyphens w:val="0"/>
      <w:spacing w:before="240" w:after="0"/>
      <w:ind w:left="1440" w:hanging="360"/>
      <w:jc w:val="left"/>
    </w:pPr>
    <w:rPr>
      <w:rFonts w:ascii="Verdana" w:hAnsi="Verdana" w:cs="Times New Roman"/>
      <w:snapToGrid/>
      <w:lang w:val="en-US" w:eastAsia="en-US"/>
    </w:rPr>
  </w:style>
  <w:style w:type="paragraph" w:styleId="List5">
    <w:name w:val="List 5"/>
    <w:basedOn w:val="Normal"/>
    <w:rsid w:val="00EB5672"/>
    <w:pPr>
      <w:suppressAutoHyphens w:val="0"/>
      <w:spacing w:before="240" w:after="0"/>
      <w:ind w:left="1800" w:hanging="360"/>
      <w:jc w:val="left"/>
    </w:pPr>
    <w:rPr>
      <w:rFonts w:ascii="Verdana" w:hAnsi="Verdana" w:cs="Times New Roman"/>
      <w:snapToGrid/>
      <w:lang w:val="en-US" w:eastAsia="en-US"/>
    </w:rPr>
  </w:style>
  <w:style w:type="paragraph" w:styleId="ListBullet4">
    <w:name w:val="List Bullet 4"/>
    <w:basedOn w:val="Normal"/>
    <w:rsid w:val="00EB5672"/>
    <w:pPr>
      <w:numPr>
        <w:numId w:val="47"/>
      </w:numPr>
      <w:suppressAutoHyphens w:val="0"/>
      <w:spacing w:before="240" w:after="0"/>
      <w:jc w:val="left"/>
    </w:pPr>
    <w:rPr>
      <w:rFonts w:ascii="Verdana" w:hAnsi="Verdana" w:cs="Times New Roman"/>
      <w:snapToGrid/>
      <w:lang w:val="en-US" w:eastAsia="en-US"/>
    </w:rPr>
  </w:style>
  <w:style w:type="paragraph" w:styleId="ListBullet5">
    <w:name w:val="List Bullet 5"/>
    <w:basedOn w:val="Normal"/>
    <w:rsid w:val="00EB5672"/>
    <w:pPr>
      <w:numPr>
        <w:numId w:val="48"/>
      </w:numPr>
      <w:suppressAutoHyphens w:val="0"/>
      <w:spacing w:before="240" w:after="0"/>
      <w:jc w:val="left"/>
    </w:pPr>
    <w:rPr>
      <w:rFonts w:ascii="Verdana" w:hAnsi="Verdana" w:cs="Times New Roman"/>
      <w:snapToGrid/>
      <w:lang w:val="en-US" w:eastAsia="en-US"/>
    </w:rPr>
  </w:style>
  <w:style w:type="paragraph" w:styleId="ListContinue3">
    <w:name w:val="List Continue 3"/>
    <w:basedOn w:val="Normal"/>
    <w:rsid w:val="00EB5672"/>
    <w:pPr>
      <w:suppressAutoHyphens w:val="0"/>
      <w:spacing w:before="240" w:after="120"/>
      <w:ind w:left="1080"/>
      <w:jc w:val="left"/>
    </w:pPr>
    <w:rPr>
      <w:rFonts w:ascii="Verdana" w:hAnsi="Verdana" w:cs="Times New Roman"/>
      <w:snapToGrid/>
      <w:lang w:val="en-US" w:eastAsia="en-US"/>
    </w:rPr>
  </w:style>
  <w:style w:type="paragraph" w:styleId="ListContinue4">
    <w:name w:val="List Continue 4"/>
    <w:basedOn w:val="Normal"/>
    <w:rsid w:val="00EB5672"/>
    <w:pPr>
      <w:suppressAutoHyphens w:val="0"/>
      <w:spacing w:before="240" w:after="120"/>
      <w:ind w:left="1440"/>
      <w:jc w:val="left"/>
    </w:pPr>
    <w:rPr>
      <w:rFonts w:ascii="Verdana" w:hAnsi="Verdana" w:cs="Times New Roman"/>
      <w:snapToGrid/>
      <w:lang w:val="en-US" w:eastAsia="en-US"/>
    </w:rPr>
  </w:style>
  <w:style w:type="paragraph" w:styleId="ListContinue5">
    <w:name w:val="List Continue 5"/>
    <w:basedOn w:val="Normal"/>
    <w:rsid w:val="00EB5672"/>
    <w:pPr>
      <w:suppressAutoHyphens w:val="0"/>
      <w:spacing w:before="240" w:after="120"/>
      <w:ind w:left="1800"/>
      <w:jc w:val="left"/>
    </w:pPr>
    <w:rPr>
      <w:rFonts w:ascii="Verdana" w:hAnsi="Verdana" w:cs="Times New Roman"/>
      <w:snapToGrid/>
      <w:lang w:val="en-US" w:eastAsia="en-US"/>
    </w:rPr>
  </w:style>
  <w:style w:type="paragraph" w:styleId="ListNumber2">
    <w:name w:val="List Number 2"/>
    <w:basedOn w:val="Normal"/>
    <w:rsid w:val="00EB5672"/>
    <w:pPr>
      <w:numPr>
        <w:numId w:val="49"/>
      </w:numPr>
      <w:suppressAutoHyphens w:val="0"/>
      <w:spacing w:before="240" w:after="0"/>
      <w:jc w:val="left"/>
    </w:pPr>
    <w:rPr>
      <w:rFonts w:ascii="Verdana" w:hAnsi="Verdana" w:cs="Times New Roman"/>
      <w:snapToGrid/>
      <w:lang w:val="en-US" w:eastAsia="en-US"/>
    </w:rPr>
  </w:style>
  <w:style w:type="paragraph" w:styleId="ListNumber3">
    <w:name w:val="List Number 3"/>
    <w:basedOn w:val="Normal"/>
    <w:rsid w:val="00EB5672"/>
    <w:pPr>
      <w:numPr>
        <w:numId w:val="50"/>
      </w:numPr>
      <w:suppressAutoHyphens w:val="0"/>
      <w:spacing w:before="240" w:after="0"/>
      <w:jc w:val="left"/>
    </w:pPr>
    <w:rPr>
      <w:rFonts w:ascii="Verdana" w:hAnsi="Verdana" w:cs="Times New Roman"/>
      <w:snapToGrid/>
      <w:lang w:val="en-US" w:eastAsia="en-US"/>
    </w:rPr>
  </w:style>
  <w:style w:type="paragraph" w:styleId="ListNumber4">
    <w:name w:val="List Number 4"/>
    <w:basedOn w:val="Normal"/>
    <w:rsid w:val="00EB5672"/>
    <w:pPr>
      <w:numPr>
        <w:numId w:val="51"/>
      </w:numPr>
      <w:suppressAutoHyphens w:val="0"/>
      <w:spacing w:before="240" w:after="0"/>
      <w:jc w:val="left"/>
    </w:pPr>
    <w:rPr>
      <w:rFonts w:ascii="Verdana" w:hAnsi="Verdana" w:cs="Times New Roman"/>
      <w:snapToGrid/>
      <w:lang w:val="en-US" w:eastAsia="en-US"/>
    </w:rPr>
  </w:style>
  <w:style w:type="paragraph" w:styleId="ListNumber5">
    <w:name w:val="List Number 5"/>
    <w:basedOn w:val="Normal"/>
    <w:rsid w:val="00EB5672"/>
    <w:pPr>
      <w:numPr>
        <w:numId w:val="52"/>
      </w:numPr>
      <w:suppressAutoHyphens w:val="0"/>
      <w:spacing w:before="240" w:after="0"/>
      <w:jc w:val="left"/>
    </w:pPr>
    <w:rPr>
      <w:rFonts w:ascii="Verdana" w:hAnsi="Verdana" w:cs="Times New Roman"/>
      <w:snapToGrid/>
      <w:lang w:val="en-US" w:eastAsia="en-US"/>
    </w:rPr>
  </w:style>
  <w:style w:type="paragraph" w:styleId="MessageHeader">
    <w:name w:val="Message Header"/>
    <w:basedOn w:val="Normal"/>
    <w:link w:val="MessageHeaderChar"/>
    <w:rsid w:val="00EB5672"/>
    <w:pPr>
      <w:pBdr>
        <w:top w:val="single" w:sz="6" w:space="1" w:color="auto"/>
        <w:left w:val="single" w:sz="6" w:space="1" w:color="auto"/>
        <w:bottom w:val="single" w:sz="6" w:space="1" w:color="auto"/>
        <w:right w:val="single" w:sz="6" w:space="1" w:color="auto"/>
      </w:pBdr>
      <w:shd w:val="pct20" w:color="auto" w:fill="auto"/>
      <w:suppressAutoHyphens w:val="0"/>
      <w:spacing w:before="240" w:after="0"/>
      <w:ind w:left="1080" w:hanging="1080"/>
      <w:jc w:val="left"/>
    </w:pPr>
    <w:rPr>
      <w:snapToGrid/>
      <w:sz w:val="24"/>
      <w:szCs w:val="24"/>
      <w:lang w:val="en-US" w:eastAsia="en-US"/>
    </w:rPr>
  </w:style>
  <w:style w:type="character" w:customStyle="1" w:styleId="MessageHeaderChar">
    <w:name w:val="En-tête de message Car"/>
    <w:basedOn w:val="DefaultParagraphFont"/>
    <w:link w:val="MessageHeader"/>
    <w:rsid w:val="00EB5672"/>
    <w:rPr>
      <w:rFonts w:ascii="Arial" w:hAnsi="Arial" w:cs="Arial"/>
      <w:sz w:val="24"/>
      <w:szCs w:val="24"/>
      <w:shd w:val="pct20" w:color="auto" w:fill="auto"/>
      <w:lang w:val="en-US" w:eastAsia="en-US"/>
    </w:rPr>
  </w:style>
  <w:style w:type="paragraph" w:styleId="NormalIndent">
    <w:name w:val="Normal Indent"/>
    <w:basedOn w:val="Normal"/>
    <w:rsid w:val="00EB5672"/>
    <w:pPr>
      <w:suppressAutoHyphens w:val="0"/>
      <w:spacing w:before="240" w:after="0"/>
      <w:ind w:left="720"/>
      <w:jc w:val="left"/>
    </w:pPr>
    <w:rPr>
      <w:rFonts w:ascii="Verdana" w:hAnsi="Verdana" w:cs="Times New Roman"/>
      <w:snapToGrid/>
      <w:lang w:val="en-US" w:eastAsia="en-US"/>
    </w:rPr>
  </w:style>
  <w:style w:type="paragraph" w:styleId="NoteHeading">
    <w:name w:val="Note Heading"/>
    <w:basedOn w:val="Normal"/>
    <w:next w:val="Normal"/>
    <w:link w:val="NoteHeadingChar"/>
    <w:rsid w:val="00EB5672"/>
    <w:pPr>
      <w:suppressAutoHyphens w:val="0"/>
      <w:spacing w:before="240" w:after="0"/>
      <w:ind w:left="0"/>
      <w:jc w:val="left"/>
    </w:pPr>
    <w:rPr>
      <w:rFonts w:ascii="Verdana" w:hAnsi="Verdana" w:cs="Times New Roman"/>
      <w:snapToGrid/>
      <w:lang w:val="en-US" w:eastAsia="en-US"/>
    </w:rPr>
  </w:style>
  <w:style w:type="character" w:customStyle="1" w:styleId="NoteHeadingChar">
    <w:name w:val="Titre de note Car"/>
    <w:basedOn w:val="DefaultParagraphFont"/>
    <w:link w:val="NoteHeading"/>
    <w:rsid w:val="00EB5672"/>
    <w:rPr>
      <w:rFonts w:ascii="Verdana" w:hAnsi="Verdana"/>
      <w:lang w:val="en-US" w:eastAsia="en-US"/>
    </w:rPr>
  </w:style>
  <w:style w:type="paragraph" w:styleId="PlainText">
    <w:name w:val="Plain Text"/>
    <w:basedOn w:val="Normal"/>
    <w:link w:val="PlainTextChar"/>
    <w:rsid w:val="00EB5672"/>
    <w:pPr>
      <w:suppressAutoHyphens w:val="0"/>
      <w:spacing w:before="240" w:after="0"/>
      <w:ind w:left="0"/>
      <w:jc w:val="left"/>
    </w:pPr>
    <w:rPr>
      <w:rFonts w:ascii="Courier New" w:hAnsi="Courier New" w:cs="Courier New"/>
      <w:snapToGrid/>
      <w:lang w:val="en-US" w:eastAsia="en-US"/>
    </w:rPr>
  </w:style>
  <w:style w:type="character" w:customStyle="1" w:styleId="PlainTextChar">
    <w:name w:val="Texte brut Car"/>
    <w:basedOn w:val="DefaultParagraphFont"/>
    <w:link w:val="PlainText"/>
    <w:rsid w:val="00EB5672"/>
    <w:rPr>
      <w:rFonts w:ascii="Courier New" w:hAnsi="Courier New" w:cs="Courier New"/>
      <w:lang w:val="en-US" w:eastAsia="en-US"/>
    </w:rPr>
  </w:style>
  <w:style w:type="paragraph" w:styleId="Salutation">
    <w:name w:val="Salutation"/>
    <w:basedOn w:val="Normal"/>
    <w:next w:val="Normal"/>
    <w:link w:val="SalutationChar"/>
    <w:rsid w:val="00EB5672"/>
    <w:pPr>
      <w:suppressAutoHyphens w:val="0"/>
      <w:spacing w:before="240" w:after="0"/>
      <w:ind w:left="0"/>
      <w:jc w:val="left"/>
    </w:pPr>
    <w:rPr>
      <w:rFonts w:ascii="Verdana" w:hAnsi="Verdana" w:cs="Times New Roman"/>
      <w:snapToGrid/>
      <w:lang w:val="en-US" w:eastAsia="en-US"/>
    </w:rPr>
  </w:style>
  <w:style w:type="character" w:customStyle="1" w:styleId="SalutationChar">
    <w:name w:val="Salutations Car"/>
    <w:basedOn w:val="DefaultParagraphFont"/>
    <w:link w:val="Salutation"/>
    <w:rsid w:val="00EB5672"/>
    <w:rPr>
      <w:rFonts w:ascii="Verdana" w:hAnsi="Verdana"/>
      <w:lang w:val="en-US" w:eastAsia="en-US"/>
    </w:rPr>
  </w:style>
  <w:style w:type="paragraph" w:styleId="Signature">
    <w:name w:val="Signature"/>
    <w:basedOn w:val="Normal"/>
    <w:link w:val="SignatureChar"/>
    <w:rsid w:val="00EB5672"/>
    <w:pPr>
      <w:suppressAutoHyphens w:val="0"/>
      <w:spacing w:before="240" w:after="0"/>
      <w:ind w:left="4320"/>
      <w:jc w:val="left"/>
    </w:pPr>
    <w:rPr>
      <w:rFonts w:ascii="Verdana" w:hAnsi="Verdana" w:cs="Times New Roman"/>
      <w:snapToGrid/>
      <w:lang w:val="en-US" w:eastAsia="en-US"/>
    </w:rPr>
  </w:style>
  <w:style w:type="character" w:customStyle="1" w:styleId="SignatureChar">
    <w:name w:val="Signature Car"/>
    <w:basedOn w:val="DefaultParagraphFont"/>
    <w:link w:val="Signature"/>
    <w:rsid w:val="00EB5672"/>
    <w:rPr>
      <w:rFonts w:ascii="Verdana" w:hAnsi="Verdana"/>
      <w:lang w:val="en-US" w:eastAsia="en-US"/>
    </w:rPr>
  </w:style>
  <w:style w:type="paragraph" w:styleId="Subtitle">
    <w:name w:val="Subtitle"/>
    <w:basedOn w:val="Normal"/>
    <w:link w:val="SubtitleChar"/>
    <w:rsid w:val="00EB5672"/>
    <w:pPr>
      <w:suppressAutoHyphens w:val="0"/>
      <w:spacing w:before="240"/>
      <w:ind w:left="0"/>
      <w:jc w:val="center"/>
      <w:outlineLvl w:val="1"/>
    </w:pPr>
    <w:rPr>
      <w:snapToGrid/>
      <w:sz w:val="24"/>
      <w:szCs w:val="24"/>
      <w:lang w:val="en-US" w:eastAsia="en-US"/>
    </w:rPr>
  </w:style>
  <w:style w:type="character" w:customStyle="1" w:styleId="SubtitleChar">
    <w:name w:val="Sous-titre Car"/>
    <w:basedOn w:val="DefaultParagraphFont"/>
    <w:link w:val="Subtitle"/>
    <w:rsid w:val="00EB5672"/>
    <w:rPr>
      <w:rFonts w:ascii="Arial" w:hAnsi="Arial" w:cs="Arial"/>
      <w:sz w:val="24"/>
      <w:szCs w:val="24"/>
      <w:lang w:val="en-US" w:eastAsia="en-US"/>
    </w:rPr>
  </w:style>
  <w:style w:type="table" w:styleId="Table3Deffects1">
    <w:name w:val="Table 3D effects 1"/>
    <w:basedOn w:val="TableNormal"/>
    <w:rsid w:val="00EB567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B567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B567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B567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B567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B567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B567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B567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B567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B567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B567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B567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B567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B567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B567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B567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B567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EB56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B567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B567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B567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B567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B567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B567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B567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B567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B567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B567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B567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B567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B567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B567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B567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B56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B567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B567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B567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B567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B567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B5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B567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B567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B567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re Car"/>
    <w:basedOn w:val="DefaultParagraphFont"/>
    <w:link w:val="Title"/>
    <w:rsid w:val="00EB5672"/>
    <w:rPr>
      <w:rFonts w:ascii="Arial" w:hAnsi="Arial" w:cs="Arial"/>
      <w:b/>
      <w:bCs/>
      <w:snapToGrid w:val="0"/>
      <w:kern w:val="28"/>
      <w:sz w:val="32"/>
      <w:szCs w:val="32"/>
    </w:rPr>
  </w:style>
  <w:style w:type="paragraph" w:customStyle="1" w:styleId="ConcurHeadingFeedToPDF">
    <w:name w:val="Concur HeadingFeedToPDF"/>
    <w:semiHidden/>
    <w:rsid w:val="00EB5672"/>
    <w:pPr>
      <w:ind w:left="-1080"/>
    </w:pPr>
    <w:rPr>
      <w:rFonts w:ascii="Verdana" w:hAnsi="Verdana"/>
      <w:b/>
      <w:snapToGrid w:val="0"/>
      <w:sz w:val="32"/>
      <w:szCs w:val="36"/>
      <w:lang w:val="en-US" w:eastAsia="en-US"/>
    </w:rPr>
  </w:style>
  <w:style w:type="paragraph" w:customStyle="1" w:styleId="ConcurTableBulletIndent2">
    <w:name w:val="Concur Table Bullet Indent2"/>
    <w:basedOn w:val="ConcurTableBulletIndent"/>
    <w:rsid w:val="00EB5672"/>
    <w:pPr>
      <w:numPr>
        <w:numId w:val="53"/>
      </w:numPr>
      <w:tabs>
        <w:tab w:val="clear" w:pos="792"/>
        <w:tab w:val="clear" w:pos="936"/>
      </w:tabs>
      <w:ind w:left="1062"/>
    </w:pPr>
  </w:style>
  <w:style w:type="paragraph" w:customStyle="1" w:styleId="ConcurVersion">
    <w:name w:val="Concur Version"/>
    <w:basedOn w:val="Normal"/>
    <w:semiHidden/>
    <w:rsid w:val="00EB5672"/>
    <w:pPr>
      <w:suppressAutoHyphens w:val="0"/>
      <w:spacing w:before="240" w:after="0" w:line="260" w:lineRule="exact"/>
      <w:ind w:left="0"/>
      <w:jc w:val="left"/>
    </w:pPr>
    <w:rPr>
      <w:rFonts w:ascii="Verdana" w:hAnsi="Verdana" w:cs="Times New Roman"/>
      <w:b/>
      <w:snapToGrid/>
      <w:color w:val="000000"/>
      <w:lang w:val="en-US" w:eastAsia="en-US"/>
    </w:rPr>
  </w:style>
  <w:style w:type="character" w:customStyle="1" w:styleId="ConcurMoreInfoIndent3Char">
    <w:name w:val="Concur More Info Indent3 Char"/>
    <w:basedOn w:val="ConcurMoreInfoChar"/>
    <w:link w:val="ConcurMoreInfoIndent3"/>
    <w:rsid w:val="00EB5672"/>
    <w:rPr>
      <w:rFonts w:ascii="Verdana" w:hAnsi="Verdana"/>
      <w:snapToGrid w:val="0"/>
      <w:lang w:val="en-US" w:eastAsia="en-US"/>
    </w:rPr>
  </w:style>
  <w:style w:type="character" w:customStyle="1" w:styleId="ConcurMoreInfoIndent2Char">
    <w:name w:val="Concur More Info Indent2 Char"/>
    <w:basedOn w:val="ConcurMoreInfoIndent3Char"/>
    <w:link w:val="ConcurMoreInfoIndent2"/>
    <w:rsid w:val="00EB5672"/>
    <w:rPr>
      <w:rFonts w:ascii="Verdana" w:hAnsi="Verdana"/>
      <w:snapToGrid w:val="0"/>
      <w:lang w:val="en-US" w:eastAsia="en-US"/>
    </w:rPr>
  </w:style>
  <w:style w:type="paragraph" w:customStyle="1" w:styleId="ConcurCover1">
    <w:name w:val="Concur Cover1"/>
    <w:rsid w:val="00EB5672"/>
    <w:rPr>
      <w:rFonts w:ascii="Verdana" w:hAnsi="Verdana" w:cs="Arial"/>
      <w:b/>
      <w:sz w:val="56"/>
      <w:szCs w:val="56"/>
      <w:lang w:val="en-US" w:eastAsia="en-US"/>
    </w:rPr>
  </w:style>
  <w:style w:type="paragraph" w:customStyle="1" w:styleId="ConcurCover2">
    <w:name w:val="Concur Cover 2"/>
    <w:basedOn w:val="Normal"/>
    <w:semiHidden/>
    <w:rsid w:val="00EB5672"/>
    <w:pPr>
      <w:suppressAutoHyphens w:val="0"/>
      <w:spacing w:before="240" w:after="0"/>
      <w:ind w:left="0"/>
      <w:jc w:val="left"/>
    </w:pPr>
    <w:rPr>
      <w:rFonts w:ascii="Verdana" w:hAnsi="Verdana"/>
      <w:b/>
      <w:snapToGrid/>
      <w:sz w:val="36"/>
      <w:szCs w:val="36"/>
      <w:lang w:eastAsia="en-US"/>
    </w:rPr>
  </w:style>
  <w:style w:type="paragraph" w:customStyle="1" w:styleId="ConcurCover3">
    <w:name w:val="Concur Cover 3"/>
    <w:basedOn w:val="ConcurCover2"/>
    <w:semiHidden/>
    <w:rsid w:val="00EB5672"/>
    <w:rPr>
      <w:sz w:val="28"/>
      <w:szCs w:val="28"/>
      <w:lang w:val="en-US"/>
    </w:rPr>
  </w:style>
  <w:style w:type="paragraph" w:customStyle="1" w:styleId="FSBody">
    <w:name w:val="FSBody"/>
    <w:basedOn w:val="Normal"/>
    <w:rsid w:val="00EB5672"/>
    <w:pPr>
      <w:suppressAutoHyphens w:val="0"/>
      <w:spacing w:before="80"/>
      <w:ind w:left="0"/>
      <w:jc w:val="left"/>
    </w:pPr>
    <w:rPr>
      <w:rFonts w:ascii="Verdana" w:hAnsi="Verdana" w:cs="Verdana"/>
      <w:snapToGrid/>
      <w:lang w:val="en-US" w:eastAsia="en-US"/>
    </w:rPr>
  </w:style>
  <w:style w:type="paragraph" w:customStyle="1" w:styleId="FSNumberStep">
    <w:name w:val="FSNumberStep"/>
    <w:rsid w:val="00EB5672"/>
    <w:pPr>
      <w:numPr>
        <w:numId w:val="54"/>
      </w:numPr>
      <w:spacing w:after="60"/>
    </w:pPr>
    <w:rPr>
      <w:rFonts w:ascii="Verdana" w:hAnsi="Verdana" w:cs="Verdana"/>
      <w:lang w:val="en-US" w:eastAsia="en-US"/>
    </w:rPr>
  </w:style>
  <w:style w:type="paragraph" w:customStyle="1" w:styleId="FSBullet1">
    <w:name w:val="FSBullet1"/>
    <w:basedOn w:val="Normal"/>
    <w:rsid w:val="00EB5672"/>
    <w:pPr>
      <w:numPr>
        <w:numId w:val="55"/>
      </w:numPr>
      <w:suppressAutoHyphens w:val="0"/>
      <w:spacing w:before="0" w:after="0"/>
      <w:jc w:val="left"/>
    </w:pPr>
    <w:rPr>
      <w:rFonts w:ascii="Verdana" w:hAnsi="Verdana" w:cs="Times New Roman"/>
      <w:snapToGrid/>
      <w:lang w:val="en-US" w:eastAsia="en-US"/>
    </w:rPr>
  </w:style>
  <w:style w:type="paragraph" w:customStyle="1" w:styleId="ConcurCover10">
    <w:name w:val="Concur Cover 1"/>
    <w:semiHidden/>
    <w:rsid w:val="00EB5672"/>
    <w:rPr>
      <w:rFonts w:ascii="Verdana" w:hAnsi="Verdana" w:cs="Arial"/>
      <w:b/>
      <w:sz w:val="56"/>
      <w:szCs w:val="56"/>
      <w:lang w:val="en-US" w:eastAsia="en-US"/>
    </w:rPr>
  </w:style>
  <w:style w:type="character" w:customStyle="1" w:styleId="ConcurBodyCodeIndent2Char">
    <w:name w:val="Concur Body Code Indent2 Char"/>
    <w:basedOn w:val="DefaultParagraphFont"/>
    <w:rsid w:val="00EB5672"/>
    <w:rPr>
      <w:rFonts w:ascii="Courier New" w:hAnsi="Courier New" w:cs="Courier New"/>
      <w:color w:val="000000"/>
      <w:spacing w:val="6"/>
      <w:sz w:val="18"/>
      <w:szCs w:val="18"/>
      <w:lang w:val="en-US" w:eastAsia="en-US" w:bidi="ar-SA"/>
    </w:rPr>
  </w:style>
  <w:style w:type="character" w:customStyle="1" w:styleId="ConcurBodyCodeIndentChar">
    <w:name w:val="Concur Body Code Indent Char"/>
    <w:basedOn w:val="DefaultParagraphFont"/>
    <w:rsid w:val="00EB5672"/>
    <w:rPr>
      <w:rFonts w:ascii="Courier New" w:hAnsi="Courier New" w:cs="Courier New"/>
      <w:color w:val="000000"/>
      <w:spacing w:val="6"/>
      <w:sz w:val="18"/>
      <w:szCs w:val="18"/>
      <w:lang w:val="en-US" w:eastAsia="en-US" w:bidi="ar-SA"/>
    </w:rPr>
  </w:style>
  <w:style w:type="paragraph" w:customStyle="1" w:styleId="concurbodytext0">
    <w:name w:val="concurbodytext"/>
    <w:basedOn w:val="Normal"/>
    <w:rsid w:val="00EB5672"/>
    <w:pPr>
      <w:suppressAutoHyphens w:val="0"/>
      <w:spacing w:before="100" w:beforeAutospacing="1" w:after="100" w:afterAutospacing="1"/>
      <w:ind w:left="0"/>
      <w:jc w:val="left"/>
    </w:pPr>
    <w:rPr>
      <w:rFonts w:ascii="Times New Roman" w:hAnsi="Times New Roman" w:cs="Times New Roman"/>
      <w:snapToGrid/>
      <w:sz w:val="24"/>
      <w:szCs w:val="24"/>
      <w:lang w:val="en-US" w:eastAsia="en-US"/>
    </w:rPr>
  </w:style>
  <w:style w:type="paragraph" w:styleId="z-TopofForm">
    <w:name w:val="HTML Top of Form"/>
    <w:basedOn w:val="Normal"/>
    <w:next w:val="Normal"/>
    <w:link w:val="z-TopofFormChar"/>
    <w:hidden/>
    <w:rsid w:val="00EB5672"/>
    <w:pPr>
      <w:pBdr>
        <w:bottom w:val="single" w:sz="6" w:space="1" w:color="auto"/>
      </w:pBdr>
      <w:suppressAutoHyphens w:val="0"/>
      <w:spacing w:before="240" w:after="0"/>
      <w:ind w:left="0"/>
      <w:jc w:val="center"/>
    </w:pPr>
    <w:rPr>
      <w:snapToGrid/>
      <w:vanish/>
      <w:sz w:val="16"/>
      <w:szCs w:val="16"/>
      <w:lang w:val="en-US" w:eastAsia="en-US"/>
    </w:rPr>
  </w:style>
  <w:style w:type="character" w:customStyle="1" w:styleId="z-TopofFormChar">
    <w:name w:val="z-Haut du formulaire Car"/>
    <w:basedOn w:val="DefaultParagraphFont"/>
    <w:link w:val="z-TopofForm"/>
    <w:rsid w:val="00EB5672"/>
    <w:rPr>
      <w:rFonts w:ascii="Arial" w:hAnsi="Arial" w:cs="Arial"/>
      <w:vanish/>
      <w:sz w:val="16"/>
      <w:szCs w:val="16"/>
      <w:lang w:val="en-US" w:eastAsia="en-US"/>
    </w:rPr>
  </w:style>
  <w:style w:type="paragraph" w:styleId="z-BottomofForm">
    <w:name w:val="HTML Bottom of Form"/>
    <w:basedOn w:val="Normal"/>
    <w:next w:val="Normal"/>
    <w:link w:val="z-BottomofFormChar"/>
    <w:hidden/>
    <w:rsid w:val="00EB5672"/>
    <w:pPr>
      <w:pBdr>
        <w:top w:val="single" w:sz="6" w:space="1" w:color="auto"/>
      </w:pBdr>
      <w:suppressAutoHyphens w:val="0"/>
      <w:spacing w:before="240" w:after="0"/>
      <w:ind w:left="0"/>
      <w:jc w:val="center"/>
    </w:pPr>
    <w:rPr>
      <w:snapToGrid/>
      <w:vanish/>
      <w:sz w:val="16"/>
      <w:szCs w:val="16"/>
      <w:lang w:val="en-US" w:eastAsia="en-US"/>
    </w:rPr>
  </w:style>
  <w:style w:type="character" w:customStyle="1" w:styleId="z-BottomofFormChar">
    <w:name w:val="z-Bas du formulaire Car"/>
    <w:basedOn w:val="DefaultParagraphFont"/>
    <w:link w:val="z-BottomofForm"/>
    <w:rsid w:val="00EB5672"/>
    <w:rPr>
      <w:rFonts w:ascii="Arial" w:hAnsi="Arial" w:cs="Arial"/>
      <w:vanish/>
      <w:sz w:val="16"/>
      <w:szCs w:val="16"/>
      <w:lang w:val="en-US" w:eastAsia="en-US"/>
    </w:rPr>
  </w:style>
  <w:style w:type="paragraph" w:customStyle="1" w:styleId="ConcurTitle">
    <w:name w:val="Concur Title"/>
    <w:basedOn w:val="Normal"/>
    <w:semiHidden/>
    <w:rsid w:val="00EB5672"/>
    <w:pPr>
      <w:suppressAutoHyphens w:val="0"/>
      <w:spacing w:before="240" w:after="240" w:line="500" w:lineRule="exact"/>
      <w:ind w:left="0"/>
      <w:jc w:val="left"/>
    </w:pPr>
    <w:rPr>
      <w:rFonts w:ascii="Verdana" w:hAnsi="Verdana" w:cs="Times New Roman"/>
      <w:b/>
      <w:snapToGrid/>
      <w:color w:val="000000"/>
      <w:sz w:val="48"/>
      <w:lang w:val="en-US" w:eastAsia="en-US"/>
    </w:rPr>
  </w:style>
  <w:style w:type="paragraph" w:customStyle="1" w:styleId="ConcurTitlePageTitles">
    <w:name w:val="Concur Title Page Titles"/>
    <w:semiHidden/>
    <w:rsid w:val="00EB5672"/>
    <w:pPr>
      <w:spacing w:after="240" w:line="500" w:lineRule="exact"/>
      <w:jc w:val="center"/>
    </w:pPr>
    <w:rPr>
      <w:rFonts w:ascii="Arial Black" w:hAnsi="Arial Black"/>
      <w:b/>
      <w:color w:val="000000"/>
      <w:sz w:val="32"/>
      <w:lang w:val="en-US" w:eastAsia="en-US"/>
    </w:rPr>
  </w:style>
  <w:style w:type="paragraph" w:customStyle="1" w:styleId="ConcurTableTextdtdfile">
    <w:name w:val="Concur Table Text dtd file"/>
    <w:basedOn w:val="ConcurTableText"/>
    <w:semiHidden/>
    <w:rsid w:val="00EB5672"/>
    <w:pPr>
      <w:spacing w:before="40" w:after="40"/>
      <w:ind w:left="43" w:right="43"/>
    </w:pPr>
    <w:rPr>
      <w:rFonts w:ascii="Arial" w:eastAsia="MS Mincho" w:hAnsi="Arial" w:cs="Arial"/>
      <w:sz w:val="16"/>
    </w:rPr>
  </w:style>
  <w:style w:type="paragraph" w:customStyle="1" w:styleId="template">
    <w:name w:val="template"/>
    <w:basedOn w:val="Normal"/>
    <w:semiHidden/>
    <w:rsid w:val="00EB5672"/>
    <w:pPr>
      <w:suppressAutoHyphens w:val="0"/>
      <w:spacing w:before="240" w:after="0" w:line="240" w:lineRule="exact"/>
      <w:ind w:left="0"/>
      <w:jc w:val="left"/>
    </w:pPr>
    <w:rPr>
      <w:rFonts w:cs="Times New Roman"/>
      <w:i/>
      <w:snapToGrid/>
      <w:sz w:val="22"/>
      <w:lang w:val="en-US" w:eastAsia="en-US"/>
    </w:rPr>
  </w:style>
  <w:style w:type="paragraph" w:customStyle="1" w:styleId="ConcurExampleText">
    <w:name w:val="Concur Example Text"/>
    <w:next w:val="Normal"/>
    <w:semiHidden/>
    <w:rsid w:val="00EB5672"/>
    <w:pPr>
      <w:keepNext/>
      <w:spacing w:before="240" w:after="120" w:line="220" w:lineRule="exact"/>
      <w:ind w:left="1440"/>
    </w:pPr>
    <w:rPr>
      <w:rFonts w:ascii="Arial" w:hAnsi="Arial"/>
      <w:b/>
      <w:color w:val="000000"/>
      <w:lang w:val="en-US" w:eastAsia="en-US"/>
    </w:rPr>
  </w:style>
  <w:style w:type="character" w:customStyle="1" w:styleId="FooterChar">
    <w:name w:val="Footer Char"/>
    <w:basedOn w:val="DefaultParagraphFont"/>
    <w:rsid w:val="00EB5672"/>
    <w:rPr>
      <w:rFonts w:ascii="Verdana" w:hAnsi="Verdana"/>
      <w:sz w:val="18"/>
      <w:lang w:val="en-US" w:eastAsia="en-US" w:bidi="ar-SA"/>
    </w:rPr>
  </w:style>
  <w:style w:type="character" w:customStyle="1" w:styleId="TableTextChar">
    <w:name w:val="Table Text Char"/>
    <w:basedOn w:val="DefaultParagraphFont"/>
    <w:link w:val="TableText"/>
    <w:semiHidden/>
    <w:rsid w:val="00EB5672"/>
    <w:rPr>
      <w:rFonts w:ascii="Verdana" w:hAnsi="Verdana"/>
      <w:sz w:val="18"/>
      <w:lang w:val="en-US" w:eastAsia="en-US"/>
    </w:rPr>
  </w:style>
  <w:style w:type="paragraph" w:customStyle="1" w:styleId="ConcurBulletIndent3">
    <w:name w:val="Concur Bullet Indent3"/>
    <w:basedOn w:val="ConcurBulletIndent2"/>
    <w:rsid w:val="00EB5672"/>
    <w:pPr>
      <w:numPr>
        <w:numId w:val="56"/>
      </w:numPr>
      <w:tabs>
        <w:tab w:val="left" w:pos="1440"/>
      </w:tabs>
      <w:snapToGrid/>
    </w:pPr>
    <w:rPr>
      <w:snapToGrid w:val="0"/>
    </w:rPr>
  </w:style>
  <w:style w:type="character" w:customStyle="1" w:styleId="BoxChar">
    <w:name w:val="Box Char"/>
    <w:basedOn w:val="DefaultParagraphFont"/>
    <w:semiHidden/>
    <w:rsid w:val="00EB5672"/>
    <w:rPr>
      <w:rFonts w:ascii="Arial" w:hAnsi="Arial" w:cs="Arial"/>
      <w:sz w:val="16"/>
      <w:lang w:val="en-US" w:eastAsia="en-US" w:bidi="ar-SA"/>
    </w:rPr>
  </w:style>
  <w:style w:type="paragraph" w:customStyle="1" w:styleId="ConcurNumberList">
    <w:name w:val="Concur Number List"/>
    <w:semiHidden/>
    <w:rsid w:val="00EB5672"/>
    <w:pPr>
      <w:spacing w:before="120" w:after="120"/>
    </w:pPr>
    <w:rPr>
      <w:spacing w:val="6"/>
      <w:lang w:val="en-US" w:eastAsia="en-US"/>
    </w:rPr>
  </w:style>
  <w:style w:type="paragraph" w:customStyle="1" w:styleId="ConcurBodyTextExample">
    <w:name w:val="Concur Body Text Example"/>
    <w:basedOn w:val="Normal"/>
    <w:semiHidden/>
    <w:rsid w:val="00EB5672"/>
    <w:pPr>
      <w:suppressAutoHyphens w:val="0"/>
      <w:spacing w:before="120" w:after="120"/>
      <w:ind w:left="1440"/>
      <w:jc w:val="left"/>
    </w:pPr>
    <w:rPr>
      <w:rFonts w:ascii="Verdana" w:hAnsi="Verdana" w:cs="Times New Roman"/>
      <w:snapToGrid/>
      <w:spacing w:val="6"/>
      <w:lang w:val="en-US" w:eastAsia="en-US"/>
    </w:rPr>
  </w:style>
  <w:style w:type="paragraph" w:customStyle="1" w:styleId="ConcurChapter">
    <w:name w:val="Concur Chapter #"/>
    <w:next w:val="Normal"/>
    <w:semiHidden/>
    <w:rsid w:val="00EB5672"/>
    <w:pPr>
      <w:pBdr>
        <w:bottom w:val="single" w:sz="4" w:space="4" w:color="auto"/>
      </w:pBdr>
      <w:spacing w:after="120" w:line="480" w:lineRule="exact"/>
    </w:pPr>
    <w:rPr>
      <w:b/>
      <w:smallCaps/>
      <w:spacing w:val="120"/>
      <w:sz w:val="32"/>
      <w:lang w:val="en-US" w:eastAsia="en-US"/>
    </w:rPr>
  </w:style>
  <w:style w:type="paragraph" w:customStyle="1" w:styleId="ConcurExampleBulletText">
    <w:name w:val="Concur Example Bullet Text"/>
    <w:semiHidden/>
    <w:rsid w:val="00EB5672"/>
    <w:pPr>
      <w:tabs>
        <w:tab w:val="num" w:pos="2160"/>
      </w:tabs>
    </w:pPr>
    <w:rPr>
      <w:color w:val="000000"/>
      <w:lang w:val="en-US" w:eastAsia="en-US"/>
    </w:rPr>
  </w:style>
  <w:style w:type="paragraph" w:customStyle="1" w:styleId="concurbulletindent20">
    <w:name w:val="concurbulletindent2"/>
    <w:basedOn w:val="Normal"/>
    <w:semiHidden/>
    <w:rsid w:val="00EB5672"/>
    <w:pPr>
      <w:suppressAutoHyphens w:val="0"/>
      <w:spacing w:before="100" w:beforeAutospacing="1" w:after="100" w:afterAutospacing="1"/>
      <w:ind w:left="0"/>
      <w:jc w:val="left"/>
    </w:pPr>
    <w:rPr>
      <w:rFonts w:ascii="Verdana" w:hAnsi="Verdana" w:cs="Times New Roman"/>
      <w:snapToGrid/>
      <w:sz w:val="24"/>
      <w:szCs w:val="24"/>
      <w:lang w:val="en-US" w:eastAsia="en-US"/>
    </w:rPr>
  </w:style>
  <w:style w:type="paragraph" w:customStyle="1" w:styleId="concurnumber0">
    <w:name w:val="concurnumber"/>
    <w:basedOn w:val="Normal"/>
    <w:semiHidden/>
    <w:rsid w:val="00EB5672"/>
    <w:pPr>
      <w:suppressAutoHyphens w:val="0"/>
      <w:spacing w:before="100" w:beforeAutospacing="1" w:after="100" w:afterAutospacing="1"/>
      <w:ind w:left="0"/>
      <w:jc w:val="left"/>
    </w:pPr>
    <w:rPr>
      <w:rFonts w:ascii="Verdana" w:hAnsi="Verdana" w:cs="Times New Roman"/>
      <w:snapToGrid/>
      <w:sz w:val="24"/>
      <w:szCs w:val="24"/>
      <w:lang w:val="en-US" w:eastAsia="en-US"/>
    </w:rPr>
  </w:style>
  <w:style w:type="paragraph" w:customStyle="1" w:styleId="AutoCorrect">
    <w:name w:val="AutoCorrect"/>
    <w:semiHidden/>
    <w:rsid w:val="00EB5672"/>
    <w:rPr>
      <w:sz w:val="24"/>
      <w:szCs w:val="24"/>
      <w:lang w:val="en-US" w:eastAsia="en-US"/>
    </w:rPr>
  </w:style>
  <w:style w:type="character" w:customStyle="1" w:styleId="ConcurBulletIndentChar1">
    <w:name w:val="Concur Bullet Indent Char1"/>
    <w:basedOn w:val="DefaultParagraphFont"/>
    <w:rsid w:val="00EB5672"/>
    <w:rPr>
      <w:rFonts w:ascii="Verdana" w:hAnsi="Verdana"/>
      <w:snapToGrid w:val="0"/>
      <w:lang w:val="en-US" w:eastAsia="en-US"/>
    </w:rPr>
  </w:style>
  <w:style w:type="paragraph" w:customStyle="1" w:styleId="WNBody">
    <w:name w:val="WNBody"/>
    <w:basedOn w:val="Normal"/>
    <w:rsid w:val="00EB5672"/>
    <w:pPr>
      <w:suppressAutoHyphens w:val="0"/>
      <w:spacing w:before="80"/>
      <w:ind w:left="0"/>
      <w:jc w:val="left"/>
    </w:pPr>
    <w:rPr>
      <w:rFonts w:ascii="Verdana" w:hAnsi="Verdana" w:cs="Verdana"/>
      <w:snapToGrid/>
      <w:lang w:val="en-US" w:eastAsia="en-US"/>
    </w:rPr>
  </w:style>
  <w:style w:type="paragraph" w:customStyle="1" w:styleId="WNBodyIndent">
    <w:name w:val="WNBody Indent"/>
    <w:semiHidden/>
    <w:rsid w:val="00EB5672"/>
    <w:pPr>
      <w:spacing w:after="60"/>
      <w:ind w:left="360"/>
    </w:pPr>
    <w:rPr>
      <w:rFonts w:ascii="Verdana" w:hAnsi="Verdana" w:cs="Verdana"/>
      <w:lang w:val="en-US" w:eastAsia="en-US"/>
    </w:rPr>
  </w:style>
  <w:style w:type="character" w:customStyle="1" w:styleId="ConcurBodyTextChar1">
    <w:name w:val="Concur Body Text Char1"/>
    <w:basedOn w:val="DefaultParagraphFont"/>
    <w:rsid w:val="00EB5672"/>
    <w:rPr>
      <w:rFonts w:ascii="Verdana" w:hAnsi="Verdana"/>
      <w:lang w:val="en-US" w:eastAsia="en-US" w:bidi="ar-SA"/>
    </w:rPr>
  </w:style>
  <w:style w:type="character" w:customStyle="1" w:styleId="hps">
    <w:name w:val="hps"/>
    <w:basedOn w:val="DefaultParagraphFont"/>
    <w:rsid w:val="007B1F2A"/>
  </w:style>
  <w:style w:type="character" w:customStyle="1" w:styleId="longtext">
    <w:name w:val="long_text"/>
    <w:basedOn w:val="DefaultParagraphFont"/>
    <w:rsid w:val="00B84824"/>
  </w:style>
  <w:style w:type="character" w:customStyle="1" w:styleId="EmailStyle78">
    <w:name w:val="EmailStyle78"/>
    <w:basedOn w:val="DefaultParagraphFont"/>
    <w:semiHidden/>
    <w:rsid w:val="00FB1751"/>
    <w:rPr>
      <w:rFonts w:ascii="Arial" w:hAnsi="Arial" w:cs="Arial"/>
      <w:color w:val="000080"/>
      <w:sz w:val="20"/>
    </w:rPr>
  </w:style>
  <w:style w:type="character" w:customStyle="1" w:styleId="EmailStyle80">
    <w:name w:val="EmailStyle80"/>
    <w:basedOn w:val="DefaultParagraphFont"/>
    <w:rsid w:val="00FB1751"/>
    <w:rPr>
      <w:rFonts w:ascii="Arial" w:hAnsi="Arial" w:cs="Arial"/>
      <w:color w:val="000080"/>
      <w:sz w:val="20"/>
    </w:rPr>
  </w:style>
  <w:style w:type="character" w:customStyle="1" w:styleId="EmailStyle82">
    <w:name w:val="EmailStyle82"/>
    <w:basedOn w:val="DefaultParagraphFont"/>
    <w:semiHidden/>
    <w:rsid w:val="00FB1751"/>
    <w:rPr>
      <w:rFonts w:ascii="Arial" w:hAnsi="Arial" w:cs="Arial"/>
      <w:color w:val="000000"/>
      <w:sz w:val="20"/>
    </w:rPr>
  </w:style>
  <w:style w:type="character" w:customStyle="1" w:styleId="EmailStyle94">
    <w:name w:val="EmailStyle94"/>
    <w:basedOn w:val="DefaultParagraphFont"/>
    <w:rsid w:val="00FB1751"/>
    <w:rPr>
      <w:rFonts w:ascii="Arial" w:hAnsi="Arial" w:cs="Arial"/>
      <w:color w:val="000000"/>
      <w:sz w:val="20"/>
    </w:rPr>
  </w:style>
  <w:style w:type="character" w:customStyle="1" w:styleId="EmailStyle95">
    <w:name w:val="EmailStyle95"/>
    <w:basedOn w:val="DefaultParagraphFont"/>
    <w:rsid w:val="00FB1751"/>
    <w:rPr>
      <w:rFonts w:ascii="Arial" w:hAnsi="Arial" w:cs="Arial" w:hint="default"/>
      <w:color w:val="000080"/>
    </w:rPr>
  </w:style>
  <w:style w:type="character" w:customStyle="1" w:styleId="EmailStyle102">
    <w:name w:val="EmailStyle102"/>
    <w:basedOn w:val="DefaultParagraphFont"/>
    <w:semiHidden/>
    <w:rsid w:val="00FB1751"/>
    <w:rPr>
      <w:rFonts w:ascii="Arial" w:hAnsi="Arial" w:cs="Arial"/>
      <w:color w:val="000080"/>
      <w:sz w:val="20"/>
    </w:rPr>
  </w:style>
  <w:style w:type="character" w:customStyle="1" w:styleId="EmailStyle103">
    <w:name w:val="EmailStyle103"/>
    <w:basedOn w:val="DefaultParagraphFont"/>
    <w:rsid w:val="00FB1751"/>
    <w:rPr>
      <w:rFonts w:ascii="Arial" w:hAnsi="Arial" w:cs="Arial"/>
      <w:color w:val="000080"/>
      <w:sz w:val="20"/>
    </w:rPr>
  </w:style>
  <w:style w:type="character" w:customStyle="1" w:styleId="EmailStyle104">
    <w:name w:val="EmailStyle104"/>
    <w:basedOn w:val="DefaultParagraphFont"/>
    <w:semiHidden/>
    <w:rsid w:val="00FB1751"/>
    <w:rPr>
      <w:rFonts w:ascii="Arial" w:hAnsi="Arial" w:cs="Arial"/>
      <w:color w:val="000000"/>
      <w:sz w:val="20"/>
    </w:rPr>
  </w:style>
  <w:style w:type="character" w:customStyle="1" w:styleId="EmailStyle105">
    <w:name w:val="EmailStyle105"/>
    <w:basedOn w:val="DefaultParagraphFont"/>
    <w:rsid w:val="00FB1751"/>
    <w:rPr>
      <w:rFonts w:ascii="Arial" w:hAnsi="Arial" w:cs="Arial"/>
      <w:color w:val="000000"/>
      <w:sz w:val="20"/>
    </w:rPr>
  </w:style>
  <w:style w:type="character" w:customStyle="1" w:styleId="EmailStyle106">
    <w:name w:val="EmailStyle106"/>
    <w:basedOn w:val="DefaultParagraphFont"/>
    <w:rsid w:val="00FB1751"/>
    <w:rPr>
      <w:rFonts w:ascii="Arial" w:hAnsi="Arial" w:cs="Arial" w:hint="default"/>
      <w:color w:val="000080"/>
    </w:rPr>
  </w:style>
  <w:style w:type="paragraph" w:customStyle="1" w:styleId="Listepuce">
    <w:name w:val="Liste à puce"/>
    <w:basedOn w:val="Normal"/>
    <w:rsid w:val="00FB1751"/>
    <w:pPr>
      <w:numPr>
        <w:numId w:val="62"/>
      </w:numPr>
      <w:tabs>
        <w:tab w:val="clear" w:pos="426"/>
      </w:tabs>
    </w:pPr>
    <w:rPr>
      <w:color w:va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045510">
      <w:bodyDiv w:val="1"/>
      <w:marLeft w:val="0"/>
      <w:marRight w:val="0"/>
      <w:marTop w:val="0"/>
      <w:marBottom w:val="0"/>
      <w:divBdr>
        <w:top w:val="none" w:sz="0" w:space="0" w:color="auto"/>
        <w:left w:val="none" w:sz="0" w:space="0" w:color="auto"/>
        <w:bottom w:val="none" w:sz="0" w:space="0" w:color="auto"/>
        <w:right w:val="none" w:sz="0" w:space="0" w:color="auto"/>
      </w:divBdr>
    </w:div>
    <w:div w:id="698773820">
      <w:bodyDiv w:val="1"/>
      <w:marLeft w:val="0"/>
      <w:marRight w:val="0"/>
      <w:marTop w:val="0"/>
      <w:marBottom w:val="0"/>
      <w:divBdr>
        <w:top w:val="none" w:sz="0" w:space="0" w:color="auto"/>
        <w:left w:val="none" w:sz="0" w:space="0" w:color="auto"/>
        <w:bottom w:val="none" w:sz="0" w:space="0" w:color="auto"/>
        <w:right w:val="none" w:sz="0" w:space="0" w:color="auto"/>
      </w:divBdr>
    </w:div>
    <w:div w:id="1046027629">
      <w:bodyDiv w:val="1"/>
      <w:marLeft w:val="0"/>
      <w:marRight w:val="0"/>
      <w:marTop w:val="0"/>
      <w:marBottom w:val="0"/>
      <w:divBdr>
        <w:top w:val="none" w:sz="0" w:space="0" w:color="auto"/>
        <w:left w:val="none" w:sz="0" w:space="0" w:color="auto"/>
        <w:bottom w:val="none" w:sz="0" w:space="0" w:color="auto"/>
        <w:right w:val="none" w:sz="0" w:space="0" w:color="auto"/>
      </w:divBdr>
      <w:divsChild>
        <w:div w:id="379289091">
          <w:marLeft w:val="0"/>
          <w:marRight w:val="0"/>
          <w:marTop w:val="0"/>
          <w:marBottom w:val="0"/>
          <w:divBdr>
            <w:top w:val="none" w:sz="0" w:space="0" w:color="auto"/>
            <w:left w:val="none" w:sz="0" w:space="0" w:color="auto"/>
            <w:bottom w:val="none" w:sz="0" w:space="0" w:color="auto"/>
            <w:right w:val="none" w:sz="0" w:space="0" w:color="auto"/>
          </w:divBdr>
          <w:divsChild>
            <w:div w:id="1004817882">
              <w:marLeft w:val="0"/>
              <w:marRight w:val="0"/>
              <w:marTop w:val="0"/>
              <w:marBottom w:val="0"/>
              <w:divBdr>
                <w:top w:val="none" w:sz="0" w:space="0" w:color="auto"/>
                <w:left w:val="none" w:sz="0" w:space="0" w:color="auto"/>
                <w:bottom w:val="none" w:sz="0" w:space="0" w:color="auto"/>
                <w:right w:val="none" w:sz="0" w:space="0" w:color="auto"/>
              </w:divBdr>
            </w:div>
            <w:div w:id="1237669032">
              <w:marLeft w:val="0"/>
              <w:marRight w:val="0"/>
              <w:marTop w:val="0"/>
              <w:marBottom w:val="0"/>
              <w:divBdr>
                <w:top w:val="none" w:sz="0" w:space="0" w:color="auto"/>
                <w:left w:val="none" w:sz="0" w:space="0" w:color="auto"/>
                <w:bottom w:val="none" w:sz="0" w:space="0" w:color="auto"/>
                <w:right w:val="none" w:sz="0" w:space="0" w:color="auto"/>
              </w:divBdr>
            </w:div>
            <w:div w:id="1382706837">
              <w:marLeft w:val="0"/>
              <w:marRight w:val="0"/>
              <w:marTop w:val="0"/>
              <w:marBottom w:val="0"/>
              <w:divBdr>
                <w:top w:val="none" w:sz="0" w:space="0" w:color="auto"/>
                <w:left w:val="none" w:sz="0" w:space="0" w:color="auto"/>
                <w:bottom w:val="none" w:sz="0" w:space="0" w:color="auto"/>
                <w:right w:val="none" w:sz="0" w:space="0" w:color="auto"/>
              </w:divBdr>
            </w:div>
            <w:div w:id="1870411303">
              <w:marLeft w:val="0"/>
              <w:marRight w:val="0"/>
              <w:marTop w:val="0"/>
              <w:marBottom w:val="0"/>
              <w:divBdr>
                <w:top w:val="none" w:sz="0" w:space="0" w:color="auto"/>
                <w:left w:val="none" w:sz="0" w:space="0" w:color="auto"/>
                <w:bottom w:val="none" w:sz="0" w:space="0" w:color="auto"/>
                <w:right w:val="none" w:sz="0" w:space="0" w:color="auto"/>
              </w:divBdr>
            </w:div>
          </w:divsChild>
        </w:div>
        <w:div w:id="1763181817">
          <w:marLeft w:val="0"/>
          <w:marRight w:val="0"/>
          <w:marTop w:val="0"/>
          <w:marBottom w:val="0"/>
          <w:divBdr>
            <w:top w:val="none" w:sz="0" w:space="0" w:color="auto"/>
            <w:left w:val="none" w:sz="0" w:space="0" w:color="auto"/>
            <w:bottom w:val="none" w:sz="0" w:space="0" w:color="auto"/>
            <w:right w:val="none" w:sz="0" w:space="0" w:color="auto"/>
          </w:divBdr>
        </w:div>
      </w:divsChild>
    </w:div>
    <w:div w:id="1056777074">
      <w:bodyDiv w:val="1"/>
      <w:marLeft w:val="0"/>
      <w:marRight w:val="0"/>
      <w:marTop w:val="0"/>
      <w:marBottom w:val="0"/>
      <w:divBdr>
        <w:top w:val="none" w:sz="0" w:space="0" w:color="auto"/>
        <w:left w:val="none" w:sz="0" w:space="0" w:color="auto"/>
        <w:bottom w:val="none" w:sz="0" w:space="0" w:color="auto"/>
        <w:right w:val="none" w:sz="0" w:space="0" w:color="auto"/>
      </w:divBdr>
    </w:div>
    <w:div w:id="1264656317">
      <w:bodyDiv w:val="1"/>
      <w:marLeft w:val="0"/>
      <w:marRight w:val="0"/>
      <w:marTop w:val="0"/>
      <w:marBottom w:val="0"/>
      <w:divBdr>
        <w:top w:val="none" w:sz="0" w:space="0" w:color="auto"/>
        <w:left w:val="none" w:sz="0" w:space="0" w:color="auto"/>
        <w:bottom w:val="none" w:sz="0" w:space="0" w:color="auto"/>
        <w:right w:val="none" w:sz="0" w:space="0" w:color="auto"/>
      </w:divBdr>
    </w:div>
    <w:div w:id="1380473889">
      <w:bodyDiv w:val="1"/>
      <w:marLeft w:val="0"/>
      <w:marRight w:val="0"/>
      <w:marTop w:val="0"/>
      <w:marBottom w:val="0"/>
      <w:divBdr>
        <w:top w:val="none" w:sz="0" w:space="0" w:color="auto"/>
        <w:left w:val="none" w:sz="0" w:space="0" w:color="auto"/>
        <w:bottom w:val="none" w:sz="0" w:space="0" w:color="auto"/>
        <w:right w:val="none" w:sz="0" w:space="0" w:color="auto"/>
      </w:divBdr>
    </w:div>
    <w:div w:id="1407998198">
      <w:bodyDiv w:val="1"/>
      <w:marLeft w:val="0"/>
      <w:marRight w:val="0"/>
      <w:marTop w:val="0"/>
      <w:marBottom w:val="0"/>
      <w:divBdr>
        <w:top w:val="none" w:sz="0" w:space="0" w:color="auto"/>
        <w:left w:val="none" w:sz="0" w:space="0" w:color="auto"/>
        <w:bottom w:val="none" w:sz="0" w:space="0" w:color="auto"/>
        <w:right w:val="none" w:sz="0" w:space="0" w:color="auto"/>
      </w:divBdr>
    </w:div>
    <w:div w:id="1457603891">
      <w:bodyDiv w:val="1"/>
      <w:marLeft w:val="0"/>
      <w:marRight w:val="0"/>
      <w:marTop w:val="0"/>
      <w:marBottom w:val="0"/>
      <w:divBdr>
        <w:top w:val="none" w:sz="0" w:space="0" w:color="auto"/>
        <w:left w:val="none" w:sz="0" w:space="0" w:color="auto"/>
        <w:bottom w:val="none" w:sz="0" w:space="0" w:color="auto"/>
        <w:right w:val="none" w:sz="0" w:space="0" w:color="auto"/>
      </w:divBdr>
    </w:div>
    <w:div w:id="1469518048">
      <w:bodyDiv w:val="1"/>
      <w:marLeft w:val="0"/>
      <w:marRight w:val="0"/>
      <w:marTop w:val="0"/>
      <w:marBottom w:val="0"/>
      <w:divBdr>
        <w:top w:val="none" w:sz="0" w:space="0" w:color="auto"/>
        <w:left w:val="none" w:sz="0" w:space="0" w:color="auto"/>
        <w:bottom w:val="none" w:sz="0" w:space="0" w:color="auto"/>
        <w:right w:val="none" w:sz="0" w:space="0" w:color="auto"/>
      </w:divBdr>
      <w:divsChild>
        <w:div w:id="608007969">
          <w:marLeft w:val="0"/>
          <w:marRight w:val="0"/>
          <w:marTop w:val="0"/>
          <w:marBottom w:val="0"/>
          <w:divBdr>
            <w:top w:val="none" w:sz="0" w:space="0" w:color="auto"/>
            <w:left w:val="none" w:sz="0" w:space="0" w:color="auto"/>
            <w:bottom w:val="none" w:sz="0" w:space="0" w:color="auto"/>
            <w:right w:val="none" w:sz="0" w:space="0" w:color="auto"/>
          </w:divBdr>
          <w:divsChild>
            <w:div w:id="19593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09781">
      <w:bodyDiv w:val="1"/>
      <w:marLeft w:val="0"/>
      <w:marRight w:val="0"/>
      <w:marTop w:val="0"/>
      <w:marBottom w:val="0"/>
      <w:divBdr>
        <w:top w:val="none" w:sz="0" w:space="0" w:color="auto"/>
        <w:left w:val="none" w:sz="0" w:space="0" w:color="auto"/>
        <w:bottom w:val="none" w:sz="0" w:space="0" w:color="auto"/>
        <w:right w:val="none" w:sz="0" w:space="0" w:color="auto"/>
      </w:divBdr>
      <w:divsChild>
        <w:div w:id="230968108">
          <w:marLeft w:val="0"/>
          <w:marRight w:val="0"/>
          <w:marTop w:val="0"/>
          <w:marBottom w:val="0"/>
          <w:divBdr>
            <w:top w:val="none" w:sz="0" w:space="0" w:color="auto"/>
            <w:left w:val="none" w:sz="0" w:space="0" w:color="auto"/>
            <w:bottom w:val="none" w:sz="0" w:space="0" w:color="auto"/>
            <w:right w:val="none" w:sz="0" w:space="0" w:color="auto"/>
          </w:divBdr>
          <w:divsChild>
            <w:div w:id="2295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04602">
      <w:bodyDiv w:val="1"/>
      <w:marLeft w:val="0"/>
      <w:marRight w:val="0"/>
      <w:marTop w:val="0"/>
      <w:marBottom w:val="0"/>
      <w:divBdr>
        <w:top w:val="none" w:sz="0" w:space="0" w:color="auto"/>
        <w:left w:val="none" w:sz="0" w:space="0" w:color="auto"/>
        <w:bottom w:val="none" w:sz="0" w:space="0" w:color="auto"/>
        <w:right w:val="none" w:sz="0" w:space="0" w:color="auto"/>
      </w:divBdr>
      <w:divsChild>
        <w:div w:id="1019355221">
          <w:marLeft w:val="0"/>
          <w:marRight w:val="0"/>
          <w:marTop w:val="0"/>
          <w:marBottom w:val="0"/>
          <w:divBdr>
            <w:top w:val="none" w:sz="0" w:space="0" w:color="auto"/>
            <w:left w:val="none" w:sz="0" w:space="0" w:color="auto"/>
            <w:bottom w:val="none" w:sz="0" w:space="0" w:color="auto"/>
            <w:right w:val="none" w:sz="0" w:space="0" w:color="auto"/>
          </w:divBdr>
        </w:div>
        <w:div w:id="1410007699">
          <w:marLeft w:val="0"/>
          <w:marRight w:val="0"/>
          <w:marTop w:val="0"/>
          <w:marBottom w:val="0"/>
          <w:divBdr>
            <w:top w:val="none" w:sz="0" w:space="0" w:color="auto"/>
            <w:left w:val="none" w:sz="0" w:space="0" w:color="auto"/>
            <w:bottom w:val="none" w:sz="0" w:space="0" w:color="auto"/>
            <w:right w:val="none" w:sz="0" w:space="0" w:color="auto"/>
          </w:divBdr>
        </w:div>
        <w:div w:id="1647514671">
          <w:marLeft w:val="0"/>
          <w:marRight w:val="0"/>
          <w:marTop w:val="0"/>
          <w:marBottom w:val="0"/>
          <w:divBdr>
            <w:top w:val="none" w:sz="0" w:space="0" w:color="auto"/>
            <w:left w:val="none" w:sz="0" w:space="0" w:color="auto"/>
            <w:bottom w:val="none" w:sz="0" w:space="0" w:color="auto"/>
            <w:right w:val="none" w:sz="0" w:space="0" w:color="auto"/>
          </w:divBdr>
        </w:div>
        <w:div w:id="1779791793">
          <w:marLeft w:val="0"/>
          <w:marRight w:val="0"/>
          <w:marTop w:val="0"/>
          <w:marBottom w:val="0"/>
          <w:divBdr>
            <w:top w:val="none" w:sz="0" w:space="0" w:color="auto"/>
            <w:left w:val="none" w:sz="0" w:space="0" w:color="auto"/>
            <w:bottom w:val="none" w:sz="0" w:space="0" w:color="auto"/>
            <w:right w:val="none" w:sz="0" w:space="0" w:color="auto"/>
          </w:divBdr>
        </w:div>
        <w:div w:id="1910967156">
          <w:marLeft w:val="0"/>
          <w:marRight w:val="0"/>
          <w:marTop w:val="0"/>
          <w:marBottom w:val="0"/>
          <w:divBdr>
            <w:top w:val="none" w:sz="0" w:space="0" w:color="auto"/>
            <w:left w:val="none" w:sz="0" w:space="0" w:color="auto"/>
            <w:bottom w:val="none" w:sz="0" w:space="0" w:color="auto"/>
            <w:right w:val="none" w:sz="0" w:space="0" w:color="auto"/>
          </w:divBdr>
        </w:div>
      </w:divsChild>
    </w:div>
    <w:div w:id="1730227076">
      <w:bodyDiv w:val="1"/>
      <w:marLeft w:val="0"/>
      <w:marRight w:val="0"/>
      <w:marTop w:val="0"/>
      <w:marBottom w:val="0"/>
      <w:divBdr>
        <w:top w:val="none" w:sz="0" w:space="0" w:color="auto"/>
        <w:left w:val="none" w:sz="0" w:space="0" w:color="auto"/>
        <w:bottom w:val="none" w:sz="0" w:space="0" w:color="auto"/>
        <w:right w:val="none" w:sz="0" w:space="0" w:color="auto"/>
      </w:divBdr>
      <w:divsChild>
        <w:div w:id="785075828">
          <w:marLeft w:val="0"/>
          <w:marRight w:val="0"/>
          <w:marTop w:val="0"/>
          <w:marBottom w:val="0"/>
          <w:divBdr>
            <w:top w:val="none" w:sz="0" w:space="0" w:color="auto"/>
            <w:left w:val="none" w:sz="0" w:space="0" w:color="auto"/>
            <w:bottom w:val="none" w:sz="0" w:space="0" w:color="auto"/>
            <w:right w:val="none" w:sz="0" w:space="0" w:color="auto"/>
          </w:divBdr>
          <w:divsChild>
            <w:div w:id="204486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12890">
      <w:bodyDiv w:val="1"/>
      <w:marLeft w:val="0"/>
      <w:marRight w:val="0"/>
      <w:marTop w:val="0"/>
      <w:marBottom w:val="0"/>
      <w:divBdr>
        <w:top w:val="none" w:sz="0" w:space="0" w:color="auto"/>
        <w:left w:val="none" w:sz="0" w:space="0" w:color="auto"/>
        <w:bottom w:val="none" w:sz="0" w:space="0" w:color="auto"/>
        <w:right w:val="none" w:sz="0" w:space="0" w:color="auto"/>
      </w:divBdr>
    </w:div>
    <w:div w:id="1885874087">
      <w:bodyDiv w:val="1"/>
      <w:marLeft w:val="0"/>
      <w:marRight w:val="0"/>
      <w:marTop w:val="0"/>
      <w:marBottom w:val="0"/>
      <w:divBdr>
        <w:top w:val="none" w:sz="0" w:space="0" w:color="auto"/>
        <w:left w:val="none" w:sz="0" w:space="0" w:color="auto"/>
        <w:bottom w:val="none" w:sz="0" w:space="0" w:color="auto"/>
        <w:right w:val="none" w:sz="0" w:space="0" w:color="auto"/>
      </w:divBdr>
    </w:div>
    <w:div w:id="192394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117" Type="http://schemas.openxmlformats.org/officeDocument/2006/relationships/image" Target="media/image109.png"/><Relationship Id="rId21" Type="http://schemas.openxmlformats.org/officeDocument/2006/relationships/image" Target="media/image13.jp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jpg"/><Relationship Id="rId107" Type="http://schemas.openxmlformats.org/officeDocument/2006/relationships/image" Target="media/image99.png"/><Relationship Id="rId11" Type="http://schemas.openxmlformats.org/officeDocument/2006/relationships/header" Target="header2.xml"/><Relationship Id="rId32" Type="http://schemas.openxmlformats.org/officeDocument/2006/relationships/image" Target="media/image24.gif"/><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gi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gif"/><Relationship Id="rId113" Type="http://schemas.openxmlformats.org/officeDocument/2006/relationships/image" Target="media/image105.png"/><Relationship Id="rId118" Type="http://schemas.openxmlformats.org/officeDocument/2006/relationships/image" Target="media/image11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fontTable" Target="fontTable.xml"/><Relationship Id="rId20" Type="http://schemas.openxmlformats.org/officeDocument/2006/relationships/image" Target="media/image12.jp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gif"/><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gif"/><Relationship Id="rId120" Type="http://schemas.openxmlformats.org/officeDocument/2006/relationships/image" Target="media/image112.pn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4129B-B124-4594-93B7-F1DE87A75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2037</TotalTime>
  <Pages>71</Pages>
  <Words>12777</Words>
  <Characters>74400</Characters>
  <Application>Microsoft Office Word</Application>
  <DocSecurity>0</DocSecurity>
  <Lines>620</Lines>
  <Paragraphs>174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DOCUMENTATION ULYSSE-T&amp;E Version 6</vt:lpstr>
      <vt:lpstr>DOCUMENTATION ULYSSE-T&amp;E Version 6</vt:lpstr>
    </vt:vector>
  </TitlesOfParts>
  <Company>ETAP-ON-LINE</Company>
  <LinksUpToDate>false</LinksUpToDate>
  <CharactersWithSpaces>87003</CharactersWithSpaces>
  <SharedDoc>false</SharedDoc>
  <HLinks>
    <vt:vector size="216" baseType="variant">
      <vt:variant>
        <vt:i4>4849740</vt:i4>
      </vt:variant>
      <vt:variant>
        <vt:i4>228</vt:i4>
      </vt:variant>
      <vt:variant>
        <vt:i4>0</vt:i4>
      </vt:variant>
      <vt:variant>
        <vt:i4>5</vt:i4>
      </vt:variant>
      <vt:variant>
        <vt:lpwstr>http://www.ulyssetravel.com/</vt:lpwstr>
      </vt:variant>
      <vt:variant>
        <vt:lpwstr/>
      </vt:variant>
      <vt:variant>
        <vt:i4>1572919</vt:i4>
      </vt:variant>
      <vt:variant>
        <vt:i4>206</vt:i4>
      </vt:variant>
      <vt:variant>
        <vt:i4>0</vt:i4>
      </vt:variant>
      <vt:variant>
        <vt:i4>5</vt:i4>
      </vt:variant>
      <vt:variant>
        <vt:lpwstr/>
      </vt:variant>
      <vt:variant>
        <vt:lpwstr>_Toc235872762</vt:lpwstr>
      </vt:variant>
      <vt:variant>
        <vt:i4>1572919</vt:i4>
      </vt:variant>
      <vt:variant>
        <vt:i4>200</vt:i4>
      </vt:variant>
      <vt:variant>
        <vt:i4>0</vt:i4>
      </vt:variant>
      <vt:variant>
        <vt:i4>5</vt:i4>
      </vt:variant>
      <vt:variant>
        <vt:lpwstr/>
      </vt:variant>
      <vt:variant>
        <vt:lpwstr>_Toc235872761</vt:lpwstr>
      </vt:variant>
      <vt:variant>
        <vt:i4>1572919</vt:i4>
      </vt:variant>
      <vt:variant>
        <vt:i4>194</vt:i4>
      </vt:variant>
      <vt:variant>
        <vt:i4>0</vt:i4>
      </vt:variant>
      <vt:variant>
        <vt:i4>5</vt:i4>
      </vt:variant>
      <vt:variant>
        <vt:lpwstr/>
      </vt:variant>
      <vt:variant>
        <vt:lpwstr>_Toc235872760</vt:lpwstr>
      </vt:variant>
      <vt:variant>
        <vt:i4>1769527</vt:i4>
      </vt:variant>
      <vt:variant>
        <vt:i4>188</vt:i4>
      </vt:variant>
      <vt:variant>
        <vt:i4>0</vt:i4>
      </vt:variant>
      <vt:variant>
        <vt:i4>5</vt:i4>
      </vt:variant>
      <vt:variant>
        <vt:lpwstr/>
      </vt:variant>
      <vt:variant>
        <vt:lpwstr>_Toc235872759</vt:lpwstr>
      </vt:variant>
      <vt:variant>
        <vt:i4>1769527</vt:i4>
      </vt:variant>
      <vt:variant>
        <vt:i4>182</vt:i4>
      </vt:variant>
      <vt:variant>
        <vt:i4>0</vt:i4>
      </vt:variant>
      <vt:variant>
        <vt:i4>5</vt:i4>
      </vt:variant>
      <vt:variant>
        <vt:lpwstr/>
      </vt:variant>
      <vt:variant>
        <vt:lpwstr>_Toc235872758</vt:lpwstr>
      </vt:variant>
      <vt:variant>
        <vt:i4>1769527</vt:i4>
      </vt:variant>
      <vt:variant>
        <vt:i4>176</vt:i4>
      </vt:variant>
      <vt:variant>
        <vt:i4>0</vt:i4>
      </vt:variant>
      <vt:variant>
        <vt:i4>5</vt:i4>
      </vt:variant>
      <vt:variant>
        <vt:lpwstr/>
      </vt:variant>
      <vt:variant>
        <vt:lpwstr>_Toc235872757</vt:lpwstr>
      </vt:variant>
      <vt:variant>
        <vt:i4>1769527</vt:i4>
      </vt:variant>
      <vt:variant>
        <vt:i4>170</vt:i4>
      </vt:variant>
      <vt:variant>
        <vt:i4>0</vt:i4>
      </vt:variant>
      <vt:variant>
        <vt:i4>5</vt:i4>
      </vt:variant>
      <vt:variant>
        <vt:lpwstr/>
      </vt:variant>
      <vt:variant>
        <vt:lpwstr>_Toc235872756</vt:lpwstr>
      </vt:variant>
      <vt:variant>
        <vt:i4>1769527</vt:i4>
      </vt:variant>
      <vt:variant>
        <vt:i4>164</vt:i4>
      </vt:variant>
      <vt:variant>
        <vt:i4>0</vt:i4>
      </vt:variant>
      <vt:variant>
        <vt:i4>5</vt:i4>
      </vt:variant>
      <vt:variant>
        <vt:lpwstr/>
      </vt:variant>
      <vt:variant>
        <vt:lpwstr>_Toc235872755</vt:lpwstr>
      </vt:variant>
      <vt:variant>
        <vt:i4>1769527</vt:i4>
      </vt:variant>
      <vt:variant>
        <vt:i4>158</vt:i4>
      </vt:variant>
      <vt:variant>
        <vt:i4>0</vt:i4>
      </vt:variant>
      <vt:variant>
        <vt:i4>5</vt:i4>
      </vt:variant>
      <vt:variant>
        <vt:lpwstr/>
      </vt:variant>
      <vt:variant>
        <vt:lpwstr>_Toc235872754</vt:lpwstr>
      </vt:variant>
      <vt:variant>
        <vt:i4>1769527</vt:i4>
      </vt:variant>
      <vt:variant>
        <vt:i4>152</vt:i4>
      </vt:variant>
      <vt:variant>
        <vt:i4>0</vt:i4>
      </vt:variant>
      <vt:variant>
        <vt:i4>5</vt:i4>
      </vt:variant>
      <vt:variant>
        <vt:lpwstr/>
      </vt:variant>
      <vt:variant>
        <vt:lpwstr>_Toc235872753</vt:lpwstr>
      </vt:variant>
      <vt:variant>
        <vt:i4>1769527</vt:i4>
      </vt:variant>
      <vt:variant>
        <vt:i4>146</vt:i4>
      </vt:variant>
      <vt:variant>
        <vt:i4>0</vt:i4>
      </vt:variant>
      <vt:variant>
        <vt:i4>5</vt:i4>
      </vt:variant>
      <vt:variant>
        <vt:lpwstr/>
      </vt:variant>
      <vt:variant>
        <vt:lpwstr>_Toc235872752</vt:lpwstr>
      </vt:variant>
      <vt:variant>
        <vt:i4>1769527</vt:i4>
      </vt:variant>
      <vt:variant>
        <vt:i4>140</vt:i4>
      </vt:variant>
      <vt:variant>
        <vt:i4>0</vt:i4>
      </vt:variant>
      <vt:variant>
        <vt:i4>5</vt:i4>
      </vt:variant>
      <vt:variant>
        <vt:lpwstr/>
      </vt:variant>
      <vt:variant>
        <vt:lpwstr>_Toc235872751</vt:lpwstr>
      </vt:variant>
      <vt:variant>
        <vt:i4>1769527</vt:i4>
      </vt:variant>
      <vt:variant>
        <vt:i4>134</vt:i4>
      </vt:variant>
      <vt:variant>
        <vt:i4>0</vt:i4>
      </vt:variant>
      <vt:variant>
        <vt:i4>5</vt:i4>
      </vt:variant>
      <vt:variant>
        <vt:lpwstr/>
      </vt:variant>
      <vt:variant>
        <vt:lpwstr>_Toc235872750</vt:lpwstr>
      </vt:variant>
      <vt:variant>
        <vt:i4>1703991</vt:i4>
      </vt:variant>
      <vt:variant>
        <vt:i4>128</vt:i4>
      </vt:variant>
      <vt:variant>
        <vt:i4>0</vt:i4>
      </vt:variant>
      <vt:variant>
        <vt:i4>5</vt:i4>
      </vt:variant>
      <vt:variant>
        <vt:lpwstr/>
      </vt:variant>
      <vt:variant>
        <vt:lpwstr>_Toc235872749</vt:lpwstr>
      </vt:variant>
      <vt:variant>
        <vt:i4>1703991</vt:i4>
      </vt:variant>
      <vt:variant>
        <vt:i4>122</vt:i4>
      </vt:variant>
      <vt:variant>
        <vt:i4>0</vt:i4>
      </vt:variant>
      <vt:variant>
        <vt:i4>5</vt:i4>
      </vt:variant>
      <vt:variant>
        <vt:lpwstr/>
      </vt:variant>
      <vt:variant>
        <vt:lpwstr>_Toc235872748</vt:lpwstr>
      </vt:variant>
      <vt:variant>
        <vt:i4>1703991</vt:i4>
      </vt:variant>
      <vt:variant>
        <vt:i4>116</vt:i4>
      </vt:variant>
      <vt:variant>
        <vt:i4>0</vt:i4>
      </vt:variant>
      <vt:variant>
        <vt:i4>5</vt:i4>
      </vt:variant>
      <vt:variant>
        <vt:lpwstr/>
      </vt:variant>
      <vt:variant>
        <vt:lpwstr>_Toc235872747</vt:lpwstr>
      </vt:variant>
      <vt:variant>
        <vt:i4>1703991</vt:i4>
      </vt:variant>
      <vt:variant>
        <vt:i4>110</vt:i4>
      </vt:variant>
      <vt:variant>
        <vt:i4>0</vt:i4>
      </vt:variant>
      <vt:variant>
        <vt:i4>5</vt:i4>
      </vt:variant>
      <vt:variant>
        <vt:lpwstr/>
      </vt:variant>
      <vt:variant>
        <vt:lpwstr>_Toc235872746</vt:lpwstr>
      </vt:variant>
      <vt:variant>
        <vt:i4>1703991</vt:i4>
      </vt:variant>
      <vt:variant>
        <vt:i4>104</vt:i4>
      </vt:variant>
      <vt:variant>
        <vt:i4>0</vt:i4>
      </vt:variant>
      <vt:variant>
        <vt:i4>5</vt:i4>
      </vt:variant>
      <vt:variant>
        <vt:lpwstr/>
      </vt:variant>
      <vt:variant>
        <vt:lpwstr>_Toc235872745</vt:lpwstr>
      </vt:variant>
      <vt:variant>
        <vt:i4>1703991</vt:i4>
      </vt:variant>
      <vt:variant>
        <vt:i4>98</vt:i4>
      </vt:variant>
      <vt:variant>
        <vt:i4>0</vt:i4>
      </vt:variant>
      <vt:variant>
        <vt:i4>5</vt:i4>
      </vt:variant>
      <vt:variant>
        <vt:lpwstr/>
      </vt:variant>
      <vt:variant>
        <vt:lpwstr>_Toc235872744</vt:lpwstr>
      </vt:variant>
      <vt:variant>
        <vt:i4>1703991</vt:i4>
      </vt:variant>
      <vt:variant>
        <vt:i4>92</vt:i4>
      </vt:variant>
      <vt:variant>
        <vt:i4>0</vt:i4>
      </vt:variant>
      <vt:variant>
        <vt:i4>5</vt:i4>
      </vt:variant>
      <vt:variant>
        <vt:lpwstr/>
      </vt:variant>
      <vt:variant>
        <vt:lpwstr>_Toc235872743</vt:lpwstr>
      </vt:variant>
      <vt:variant>
        <vt:i4>1703991</vt:i4>
      </vt:variant>
      <vt:variant>
        <vt:i4>86</vt:i4>
      </vt:variant>
      <vt:variant>
        <vt:i4>0</vt:i4>
      </vt:variant>
      <vt:variant>
        <vt:i4>5</vt:i4>
      </vt:variant>
      <vt:variant>
        <vt:lpwstr/>
      </vt:variant>
      <vt:variant>
        <vt:lpwstr>_Toc235872742</vt:lpwstr>
      </vt:variant>
      <vt:variant>
        <vt:i4>1703991</vt:i4>
      </vt:variant>
      <vt:variant>
        <vt:i4>80</vt:i4>
      </vt:variant>
      <vt:variant>
        <vt:i4>0</vt:i4>
      </vt:variant>
      <vt:variant>
        <vt:i4>5</vt:i4>
      </vt:variant>
      <vt:variant>
        <vt:lpwstr/>
      </vt:variant>
      <vt:variant>
        <vt:lpwstr>_Toc235872741</vt:lpwstr>
      </vt:variant>
      <vt:variant>
        <vt:i4>1703991</vt:i4>
      </vt:variant>
      <vt:variant>
        <vt:i4>74</vt:i4>
      </vt:variant>
      <vt:variant>
        <vt:i4>0</vt:i4>
      </vt:variant>
      <vt:variant>
        <vt:i4>5</vt:i4>
      </vt:variant>
      <vt:variant>
        <vt:lpwstr/>
      </vt:variant>
      <vt:variant>
        <vt:lpwstr>_Toc235872740</vt:lpwstr>
      </vt:variant>
      <vt:variant>
        <vt:i4>1900599</vt:i4>
      </vt:variant>
      <vt:variant>
        <vt:i4>68</vt:i4>
      </vt:variant>
      <vt:variant>
        <vt:i4>0</vt:i4>
      </vt:variant>
      <vt:variant>
        <vt:i4>5</vt:i4>
      </vt:variant>
      <vt:variant>
        <vt:lpwstr/>
      </vt:variant>
      <vt:variant>
        <vt:lpwstr>_Toc235872739</vt:lpwstr>
      </vt:variant>
      <vt:variant>
        <vt:i4>1900599</vt:i4>
      </vt:variant>
      <vt:variant>
        <vt:i4>62</vt:i4>
      </vt:variant>
      <vt:variant>
        <vt:i4>0</vt:i4>
      </vt:variant>
      <vt:variant>
        <vt:i4>5</vt:i4>
      </vt:variant>
      <vt:variant>
        <vt:lpwstr/>
      </vt:variant>
      <vt:variant>
        <vt:lpwstr>_Toc235872738</vt:lpwstr>
      </vt:variant>
      <vt:variant>
        <vt:i4>1900599</vt:i4>
      </vt:variant>
      <vt:variant>
        <vt:i4>56</vt:i4>
      </vt:variant>
      <vt:variant>
        <vt:i4>0</vt:i4>
      </vt:variant>
      <vt:variant>
        <vt:i4>5</vt:i4>
      </vt:variant>
      <vt:variant>
        <vt:lpwstr/>
      </vt:variant>
      <vt:variant>
        <vt:lpwstr>_Toc235872737</vt:lpwstr>
      </vt:variant>
      <vt:variant>
        <vt:i4>1900599</vt:i4>
      </vt:variant>
      <vt:variant>
        <vt:i4>50</vt:i4>
      </vt:variant>
      <vt:variant>
        <vt:i4>0</vt:i4>
      </vt:variant>
      <vt:variant>
        <vt:i4>5</vt:i4>
      </vt:variant>
      <vt:variant>
        <vt:lpwstr/>
      </vt:variant>
      <vt:variant>
        <vt:lpwstr>_Toc235872736</vt:lpwstr>
      </vt:variant>
      <vt:variant>
        <vt:i4>1900599</vt:i4>
      </vt:variant>
      <vt:variant>
        <vt:i4>44</vt:i4>
      </vt:variant>
      <vt:variant>
        <vt:i4>0</vt:i4>
      </vt:variant>
      <vt:variant>
        <vt:i4>5</vt:i4>
      </vt:variant>
      <vt:variant>
        <vt:lpwstr/>
      </vt:variant>
      <vt:variant>
        <vt:lpwstr>_Toc235872735</vt:lpwstr>
      </vt:variant>
      <vt:variant>
        <vt:i4>1900599</vt:i4>
      </vt:variant>
      <vt:variant>
        <vt:i4>38</vt:i4>
      </vt:variant>
      <vt:variant>
        <vt:i4>0</vt:i4>
      </vt:variant>
      <vt:variant>
        <vt:i4>5</vt:i4>
      </vt:variant>
      <vt:variant>
        <vt:lpwstr/>
      </vt:variant>
      <vt:variant>
        <vt:lpwstr>_Toc235872734</vt:lpwstr>
      </vt:variant>
      <vt:variant>
        <vt:i4>1900599</vt:i4>
      </vt:variant>
      <vt:variant>
        <vt:i4>32</vt:i4>
      </vt:variant>
      <vt:variant>
        <vt:i4>0</vt:i4>
      </vt:variant>
      <vt:variant>
        <vt:i4>5</vt:i4>
      </vt:variant>
      <vt:variant>
        <vt:lpwstr/>
      </vt:variant>
      <vt:variant>
        <vt:lpwstr>_Toc235872733</vt:lpwstr>
      </vt:variant>
      <vt:variant>
        <vt:i4>1900599</vt:i4>
      </vt:variant>
      <vt:variant>
        <vt:i4>26</vt:i4>
      </vt:variant>
      <vt:variant>
        <vt:i4>0</vt:i4>
      </vt:variant>
      <vt:variant>
        <vt:i4>5</vt:i4>
      </vt:variant>
      <vt:variant>
        <vt:lpwstr/>
      </vt:variant>
      <vt:variant>
        <vt:lpwstr>_Toc235872732</vt:lpwstr>
      </vt:variant>
      <vt:variant>
        <vt:i4>1900599</vt:i4>
      </vt:variant>
      <vt:variant>
        <vt:i4>20</vt:i4>
      </vt:variant>
      <vt:variant>
        <vt:i4>0</vt:i4>
      </vt:variant>
      <vt:variant>
        <vt:i4>5</vt:i4>
      </vt:variant>
      <vt:variant>
        <vt:lpwstr/>
      </vt:variant>
      <vt:variant>
        <vt:lpwstr>_Toc235872731</vt:lpwstr>
      </vt:variant>
      <vt:variant>
        <vt:i4>1900599</vt:i4>
      </vt:variant>
      <vt:variant>
        <vt:i4>14</vt:i4>
      </vt:variant>
      <vt:variant>
        <vt:i4>0</vt:i4>
      </vt:variant>
      <vt:variant>
        <vt:i4>5</vt:i4>
      </vt:variant>
      <vt:variant>
        <vt:lpwstr/>
      </vt:variant>
      <vt:variant>
        <vt:lpwstr>_Toc235872730</vt:lpwstr>
      </vt:variant>
      <vt:variant>
        <vt:i4>1835063</vt:i4>
      </vt:variant>
      <vt:variant>
        <vt:i4>8</vt:i4>
      </vt:variant>
      <vt:variant>
        <vt:i4>0</vt:i4>
      </vt:variant>
      <vt:variant>
        <vt:i4>5</vt:i4>
      </vt:variant>
      <vt:variant>
        <vt:lpwstr/>
      </vt:variant>
      <vt:variant>
        <vt:lpwstr>_Toc235872729</vt:lpwstr>
      </vt:variant>
      <vt:variant>
        <vt:i4>1835063</vt:i4>
      </vt:variant>
      <vt:variant>
        <vt:i4>2</vt:i4>
      </vt:variant>
      <vt:variant>
        <vt:i4>0</vt:i4>
      </vt:variant>
      <vt:variant>
        <vt:i4>5</vt:i4>
      </vt:variant>
      <vt:variant>
        <vt:lpwstr/>
      </vt:variant>
      <vt:variant>
        <vt:lpwstr>_Toc235872728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 ULYSSE-T&amp;E Version 6</dc:title>
  <dc:creator>hsolignac</dc:creator>
  <cp:lastModifiedBy>Rose Padinjre Oulavallical</cp:lastModifiedBy>
  <cp:revision>30</cp:revision>
  <cp:lastPrinted>2010-08-17T09:02:00Z</cp:lastPrinted>
  <dcterms:created xsi:type="dcterms:W3CDTF">2011-10-13T13:55:00Z</dcterms:created>
  <dcterms:modified xsi:type="dcterms:W3CDTF">2015-02-20T08:51:00Z</dcterms:modified>
</cp:coreProperties>
</file>