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242C7EEA" w:rsidR="00405583" w:rsidRPr="00C77329" w:rsidRDefault="00405583" w:rsidP="00405583">
            <w:pPr>
              <w:pStyle w:val="HeadDate1"/>
            </w:pPr>
            <w:r w:rsidRPr="00C77329">
              <w:t>Release Date:</w:t>
            </w:r>
            <w:r w:rsidR="00873FEE">
              <w:t xml:space="preserve"> April </w:t>
            </w:r>
            <w:r w:rsidR="00E655AF">
              <w:t>23</w:t>
            </w:r>
            <w:r w:rsidR="00873FEE">
              <w:t>, 2022</w:t>
            </w:r>
          </w:p>
          <w:p w14:paraId="410BFB5E" w14:textId="4874D892" w:rsidR="005F7C2E" w:rsidRPr="00C77329" w:rsidRDefault="00A95D88" w:rsidP="00552DEE">
            <w:pPr>
              <w:pStyle w:val="HeadDate2"/>
            </w:pPr>
            <w:r w:rsidRPr="00C77329">
              <w:t>Initial post</w:t>
            </w:r>
            <w:r w:rsidR="00084B2D" w:rsidRPr="00C77329">
              <w:t>:</w:t>
            </w:r>
            <w:r w:rsidR="00981213" w:rsidRPr="00C77329">
              <w:t xml:space="preserve"> </w:t>
            </w:r>
            <w:r w:rsidR="002A0B93">
              <w:t>Friday, April 22</w:t>
            </w:r>
          </w:p>
        </w:tc>
        <w:tc>
          <w:tcPr>
            <w:tcW w:w="4225" w:type="dxa"/>
            <w:shd w:val="clear" w:color="auto" w:fill="auto"/>
            <w:vAlign w:val="center"/>
          </w:tcPr>
          <w:p w14:paraId="03B723C9" w14:textId="56E266BB" w:rsidR="005F7C2E" w:rsidRPr="00C77329" w:rsidRDefault="00D1200A" w:rsidP="008D1D6B">
            <w:pPr>
              <w:pStyle w:val="HeadAudience"/>
              <w:rPr>
                <w:color w:val="FF0000"/>
              </w:rPr>
            </w:pPr>
            <w:r w:rsidRPr="00C77329">
              <w:t xml:space="preserve">SAP </w:t>
            </w:r>
            <w:r w:rsidR="005F7C2E" w:rsidRPr="00C77329">
              <w:t xml:space="preserve">Concur </w:t>
            </w:r>
            <w:r w:rsidR="00D856E4">
              <w:t>Client</w:t>
            </w:r>
            <w:r w:rsidR="005F7C2E" w:rsidRPr="00C77329">
              <w:t xml:space="preserve"> </w:t>
            </w:r>
            <w:r w:rsidR="002A0B93">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585CBFF9" w:rsidR="00A95D88" w:rsidRPr="00C77329" w:rsidRDefault="00A95D88" w:rsidP="00A95D88">
            <w:pPr>
              <w:pStyle w:val="ConcurBodyText"/>
              <w:ind w:left="342" w:right="522"/>
              <w:rPr>
                <w:b/>
                <w:color w:val="FF0000"/>
              </w:rPr>
            </w:pPr>
            <w:r w:rsidRPr="00C77329">
              <w:rPr>
                <w:b/>
                <w:color w:val="FF0000"/>
              </w:rPr>
              <w:t xml:space="preserve">** </w:t>
            </w:r>
            <w:r w:rsidR="002A0B93">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1CB684E3" w14:textId="0B3299C1" w:rsidR="00AF6383"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01519719" w:history="1">
        <w:r w:rsidR="00AF6383" w:rsidRPr="001849AF">
          <w:rPr>
            <w:rStyle w:val="Hyperlink"/>
          </w:rPr>
          <w:t>Release Notes</w:t>
        </w:r>
        <w:r w:rsidR="00AF6383">
          <w:rPr>
            <w:webHidden/>
          </w:rPr>
          <w:tab/>
        </w:r>
        <w:r w:rsidR="00AF6383">
          <w:rPr>
            <w:webHidden/>
          </w:rPr>
          <w:fldChar w:fldCharType="begin"/>
        </w:r>
        <w:r w:rsidR="00AF6383">
          <w:rPr>
            <w:webHidden/>
          </w:rPr>
          <w:instrText xml:space="preserve"> PAGEREF _Toc101519719 \h </w:instrText>
        </w:r>
        <w:r w:rsidR="00AF6383">
          <w:rPr>
            <w:webHidden/>
          </w:rPr>
        </w:r>
        <w:r w:rsidR="00AF6383">
          <w:rPr>
            <w:webHidden/>
          </w:rPr>
          <w:fldChar w:fldCharType="separate"/>
        </w:r>
        <w:r w:rsidR="00AF6383">
          <w:rPr>
            <w:webHidden/>
          </w:rPr>
          <w:t>1</w:t>
        </w:r>
        <w:r w:rsidR="00AF6383">
          <w:rPr>
            <w:webHidden/>
          </w:rPr>
          <w:fldChar w:fldCharType="end"/>
        </w:r>
      </w:hyperlink>
    </w:p>
    <w:p w14:paraId="2114AFD7" w14:textId="778CAA3F" w:rsidR="00AF6383" w:rsidRDefault="00AF6383">
      <w:pPr>
        <w:pStyle w:val="TOC2"/>
        <w:rPr>
          <w:rFonts w:asciiTheme="minorHAnsi" w:eastAsiaTheme="minorEastAsia" w:hAnsiTheme="minorHAnsi" w:cstheme="minorBidi"/>
          <w:b w:val="0"/>
          <w:sz w:val="22"/>
          <w:szCs w:val="22"/>
        </w:rPr>
      </w:pPr>
      <w:hyperlink w:anchor="_Toc101519720" w:history="1">
        <w:r w:rsidRPr="001849AF">
          <w:rPr>
            <w:rStyle w:val="Hyperlink"/>
          </w:rPr>
          <w:t>Administration</w:t>
        </w:r>
        <w:r>
          <w:rPr>
            <w:webHidden/>
          </w:rPr>
          <w:tab/>
        </w:r>
        <w:r>
          <w:rPr>
            <w:webHidden/>
          </w:rPr>
          <w:fldChar w:fldCharType="begin"/>
        </w:r>
        <w:r>
          <w:rPr>
            <w:webHidden/>
          </w:rPr>
          <w:instrText xml:space="preserve"> PAGEREF _Toc101519720 \h </w:instrText>
        </w:r>
        <w:r>
          <w:rPr>
            <w:webHidden/>
          </w:rPr>
        </w:r>
        <w:r>
          <w:rPr>
            <w:webHidden/>
          </w:rPr>
          <w:fldChar w:fldCharType="separate"/>
        </w:r>
        <w:r>
          <w:rPr>
            <w:webHidden/>
          </w:rPr>
          <w:t>1</w:t>
        </w:r>
        <w:r>
          <w:rPr>
            <w:webHidden/>
          </w:rPr>
          <w:fldChar w:fldCharType="end"/>
        </w:r>
      </w:hyperlink>
    </w:p>
    <w:p w14:paraId="31AA8780" w14:textId="69190E56" w:rsidR="00AF6383" w:rsidRDefault="00AF6383">
      <w:pPr>
        <w:pStyle w:val="TOC3"/>
        <w:rPr>
          <w:rFonts w:asciiTheme="minorHAnsi" w:eastAsiaTheme="minorEastAsia" w:hAnsiTheme="minorHAnsi" w:cstheme="minorBidi"/>
          <w:sz w:val="22"/>
          <w:szCs w:val="22"/>
        </w:rPr>
      </w:pPr>
      <w:hyperlink w:anchor="_Toc101519721" w:history="1">
        <w:r w:rsidRPr="001849AF">
          <w:rPr>
            <w:rStyle w:val="Hyperlink"/>
            <w:rFonts w:eastAsia="Verdana" w:cs="Verdana"/>
          </w:rPr>
          <w:t>**Ongoing** AWS Migrations - TMC Information</w:t>
        </w:r>
        <w:r>
          <w:rPr>
            <w:webHidden/>
          </w:rPr>
          <w:tab/>
        </w:r>
        <w:r>
          <w:rPr>
            <w:webHidden/>
          </w:rPr>
          <w:fldChar w:fldCharType="begin"/>
        </w:r>
        <w:r>
          <w:rPr>
            <w:webHidden/>
          </w:rPr>
          <w:instrText xml:space="preserve"> PAGEREF _Toc101519721 \h </w:instrText>
        </w:r>
        <w:r>
          <w:rPr>
            <w:webHidden/>
          </w:rPr>
        </w:r>
        <w:r>
          <w:rPr>
            <w:webHidden/>
          </w:rPr>
          <w:fldChar w:fldCharType="separate"/>
        </w:r>
        <w:r>
          <w:rPr>
            <w:webHidden/>
          </w:rPr>
          <w:t>1</w:t>
        </w:r>
        <w:r>
          <w:rPr>
            <w:webHidden/>
          </w:rPr>
          <w:fldChar w:fldCharType="end"/>
        </w:r>
      </w:hyperlink>
    </w:p>
    <w:p w14:paraId="761CFC68" w14:textId="21D4507A" w:rsidR="00AF6383" w:rsidRDefault="00AF6383">
      <w:pPr>
        <w:pStyle w:val="TOC2"/>
        <w:rPr>
          <w:rFonts w:asciiTheme="minorHAnsi" w:eastAsiaTheme="minorEastAsia" w:hAnsiTheme="minorHAnsi" w:cstheme="minorBidi"/>
          <w:b w:val="0"/>
          <w:sz w:val="22"/>
          <w:szCs w:val="22"/>
        </w:rPr>
      </w:pPr>
      <w:hyperlink w:anchor="_Toc101519722" w:history="1">
        <w:r w:rsidRPr="001849AF">
          <w:rPr>
            <w:rStyle w:val="Hyperlink"/>
          </w:rPr>
          <w:t>Flight</w:t>
        </w:r>
        <w:r>
          <w:rPr>
            <w:webHidden/>
          </w:rPr>
          <w:tab/>
        </w:r>
        <w:r>
          <w:rPr>
            <w:webHidden/>
          </w:rPr>
          <w:fldChar w:fldCharType="begin"/>
        </w:r>
        <w:r>
          <w:rPr>
            <w:webHidden/>
          </w:rPr>
          <w:instrText xml:space="preserve"> PAGEREF _Toc101519722 \h </w:instrText>
        </w:r>
        <w:r>
          <w:rPr>
            <w:webHidden/>
          </w:rPr>
        </w:r>
        <w:r>
          <w:rPr>
            <w:webHidden/>
          </w:rPr>
          <w:fldChar w:fldCharType="separate"/>
        </w:r>
        <w:r>
          <w:rPr>
            <w:webHidden/>
          </w:rPr>
          <w:t>2</w:t>
        </w:r>
        <w:r>
          <w:rPr>
            <w:webHidden/>
          </w:rPr>
          <w:fldChar w:fldCharType="end"/>
        </w:r>
      </w:hyperlink>
    </w:p>
    <w:p w14:paraId="510C29DA" w14:textId="481E7B23" w:rsidR="00AF6383" w:rsidRDefault="00AF6383">
      <w:pPr>
        <w:pStyle w:val="TOC3"/>
        <w:rPr>
          <w:rFonts w:asciiTheme="minorHAnsi" w:eastAsiaTheme="minorEastAsia" w:hAnsiTheme="minorHAnsi" w:cstheme="minorBidi"/>
          <w:sz w:val="22"/>
          <w:szCs w:val="22"/>
        </w:rPr>
      </w:pPr>
      <w:hyperlink w:anchor="_Toc101519723" w:history="1">
        <w:r w:rsidRPr="001849AF">
          <w:rPr>
            <w:rStyle w:val="Hyperlink"/>
            <w:rFonts w:eastAsia="Verdana" w:cs="Verdana"/>
            <w:lang w:val="fr-CA"/>
          </w:rPr>
          <w:t>Travelfusion – Aer Lingus Supplier Update</w:t>
        </w:r>
        <w:r>
          <w:rPr>
            <w:webHidden/>
          </w:rPr>
          <w:tab/>
        </w:r>
        <w:r>
          <w:rPr>
            <w:webHidden/>
          </w:rPr>
          <w:fldChar w:fldCharType="begin"/>
        </w:r>
        <w:r>
          <w:rPr>
            <w:webHidden/>
          </w:rPr>
          <w:instrText xml:space="preserve"> PAGEREF _Toc101519723 \h </w:instrText>
        </w:r>
        <w:r>
          <w:rPr>
            <w:webHidden/>
          </w:rPr>
        </w:r>
        <w:r>
          <w:rPr>
            <w:webHidden/>
          </w:rPr>
          <w:fldChar w:fldCharType="separate"/>
        </w:r>
        <w:r>
          <w:rPr>
            <w:webHidden/>
          </w:rPr>
          <w:t>2</w:t>
        </w:r>
        <w:r>
          <w:rPr>
            <w:webHidden/>
          </w:rPr>
          <w:fldChar w:fldCharType="end"/>
        </w:r>
      </w:hyperlink>
    </w:p>
    <w:p w14:paraId="5AAE64A3" w14:textId="5AA346B2" w:rsidR="00AF6383" w:rsidRDefault="00AF6383">
      <w:pPr>
        <w:pStyle w:val="TOC1"/>
        <w:rPr>
          <w:rFonts w:asciiTheme="minorHAnsi" w:eastAsiaTheme="minorEastAsia" w:hAnsiTheme="minorHAnsi" w:cstheme="minorBidi"/>
          <w:b w:val="0"/>
          <w:szCs w:val="22"/>
        </w:rPr>
      </w:pPr>
      <w:hyperlink w:anchor="_Toc101519724" w:history="1">
        <w:r w:rsidRPr="001849AF">
          <w:rPr>
            <w:rStyle w:val="Hyperlink"/>
          </w:rPr>
          <w:t>Planned Changes</w:t>
        </w:r>
        <w:r>
          <w:rPr>
            <w:webHidden/>
          </w:rPr>
          <w:tab/>
        </w:r>
        <w:r>
          <w:rPr>
            <w:webHidden/>
          </w:rPr>
          <w:fldChar w:fldCharType="begin"/>
        </w:r>
        <w:r>
          <w:rPr>
            <w:webHidden/>
          </w:rPr>
          <w:instrText xml:space="preserve"> PAGEREF _Toc101519724 \h </w:instrText>
        </w:r>
        <w:r>
          <w:rPr>
            <w:webHidden/>
          </w:rPr>
        </w:r>
        <w:r>
          <w:rPr>
            <w:webHidden/>
          </w:rPr>
          <w:fldChar w:fldCharType="separate"/>
        </w:r>
        <w:r>
          <w:rPr>
            <w:webHidden/>
          </w:rPr>
          <w:t>4</w:t>
        </w:r>
        <w:r>
          <w:rPr>
            <w:webHidden/>
          </w:rPr>
          <w:fldChar w:fldCharType="end"/>
        </w:r>
      </w:hyperlink>
    </w:p>
    <w:p w14:paraId="6F57B640" w14:textId="4897AE86" w:rsidR="00AF6383" w:rsidRDefault="00AF6383">
      <w:pPr>
        <w:pStyle w:val="TOC2"/>
        <w:rPr>
          <w:rFonts w:asciiTheme="minorHAnsi" w:eastAsiaTheme="minorEastAsia" w:hAnsiTheme="minorHAnsi" w:cstheme="minorBidi"/>
          <w:b w:val="0"/>
          <w:sz w:val="22"/>
          <w:szCs w:val="22"/>
        </w:rPr>
      </w:pPr>
      <w:hyperlink w:anchor="_Toc101519725" w:history="1">
        <w:r w:rsidRPr="001849AF">
          <w:rPr>
            <w:rStyle w:val="Hyperlink"/>
          </w:rPr>
          <w:t>Flight</w:t>
        </w:r>
        <w:r>
          <w:rPr>
            <w:webHidden/>
          </w:rPr>
          <w:tab/>
        </w:r>
        <w:r>
          <w:rPr>
            <w:webHidden/>
          </w:rPr>
          <w:fldChar w:fldCharType="begin"/>
        </w:r>
        <w:r>
          <w:rPr>
            <w:webHidden/>
          </w:rPr>
          <w:instrText xml:space="preserve"> PAGEREF _Toc101519725 \h </w:instrText>
        </w:r>
        <w:r>
          <w:rPr>
            <w:webHidden/>
          </w:rPr>
        </w:r>
        <w:r>
          <w:rPr>
            <w:webHidden/>
          </w:rPr>
          <w:fldChar w:fldCharType="separate"/>
        </w:r>
        <w:r>
          <w:rPr>
            <w:webHidden/>
          </w:rPr>
          <w:t>4</w:t>
        </w:r>
        <w:r>
          <w:rPr>
            <w:webHidden/>
          </w:rPr>
          <w:fldChar w:fldCharType="end"/>
        </w:r>
      </w:hyperlink>
    </w:p>
    <w:p w14:paraId="12F7AAD1" w14:textId="7B9ADECF" w:rsidR="00AF6383" w:rsidRDefault="00AF6383">
      <w:pPr>
        <w:pStyle w:val="TOC3"/>
        <w:rPr>
          <w:rFonts w:asciiTheme="minorHAnsi" w:eastAsiaTheme="minorEastAsia" w:hAnsiTheme="minorHAnsi" w:cstheme="minorBidi"/>
          <w:sz w:val="22"/>
          <w:szCs w:val="22"/>
        </w:rPr>
      </w:pPr>
      <w:hyperlink w:anchor="_Toc101519726" w:history="1">
        <w:r w:rsidRPr="001849AF">
          <w:rPr>
            <w:rStyle w:val="Hyperlink"/>
          </w:rPr>
          <w:t xml:space="preserve">**Planned Changes** </w:t>
        </w:r>
        <w:r w:rsidRPr="001849AF">
          <w:rPr>
            <w:rStyle w:val="Hyperlink"/>
            <w:shd w:val="clear" w:color="auto" w:fill="FFFFFF"/>
          </w:rPr>
          <w:t>Galileo Post-Ticket Exchange Capability (Professional Edition Only)</w:t>
        </w:r>
        <w:r>
          <w:rPr>
            <w:webHidden/>
          </w:rPr>
          <w:tab/>
        </w:r>
        <w:r>
          <w:rPr>
            <w:webHidden/>
          </w:rPr>
          <w:fldChar w:fldCharType="begin"/>
        </w:r>
        <w:r>
          <w:rPr>
            <w:webHidden/>
          </w:rPr>
          <w:instrText xml:space="preserve"> PAGEREF _Toc101519726 \h </w:instrText>
        </w:r>
        <w:r>
          <w:rPr>
            <w:webHidden/>
          </w:rPr>
        </w:r>
        <w:r>
          <w:rPr>
            <w:webHidden/>
          </w:rPr>
          <w:fldChar w:fldCharType="separate"/>
        </w:r>
        <w:r>
          <w:rPr>
            <w:webHidden/>
          </w:rPr>
          <w:t>4</w:t>
        </w:r>
        <w:r>
          <w:rPr>
            <w:webHidden/>
          </w:rPr>
          <w:fldChar w:fldCharType="end"/>
        </w:r>
      </w:hyperlink>
    </w:p>
    <w:p w14:paraId="4260C740" w14:textId="5F7DDC7E" w:rsidR="00AF6383" w:rsidRDefault="00AF6383">
      <w:pPr>
        <w:pStyle w:val="TOC2"/>
        <w:rPr>
          <w:rFonts w:asciiTheme="minorHAnsi" w:eastAsiaTheme="minorEastAsia" w:hAnsiTheme="minorHAnsi" w:cstheme="minorBidi"/>
          <w:b w:val="0"/>
          <w:sz w:val="22"/>
          <w:szCs w:val="22"/>
        </w:rPr>
      </w:pPr>
      <w:hyperlink w:anchor="_Toc101519727" w:history="1">
        <w:r w:rsidRPr="001849AF">
          <w:rPr>
            <w:rStyle w:val="Hyperlink"/>
          </w:rPr>
          <w:t>Travel Operations / Technical Essentials</w:t>
        </w:r>
        <w:r>
          <w:rPr>
            <w:webHidden/>
          </w:rPr>
          <w:tab/>
        </w:r>
        <w:r>
          <w:rPr>
            <w:webHidden/>
          </w:rPr>
          <w:fldChar w:fldCharType="begin"/>
        </w:r>
        <w:r>
          <w:rPr>
            <w:webHidden/>
          </w:rPr>
          <w:instrText xml:space="preserve"> PAGEREF _Toc101519727 \h </w:instrText>
        </w:r>
        <w:r>
          <w:rPr>
            <w:webHidden/>
          </w:rPr>
        </w:r>
        <w:r>
          <w:rPr>
            <w:webHidden/>
          </w:rPr>
          <w:fldChar w:fldCharType="separate"/>
        </w:r>
        <w:r>
          <w:rPr>
            <w:webHidden/>
          </w:rPr>
          <w:t>5</w:t>
        </w:r>
        <w:r>
          <w:rPr>
            <w:webHidden/>
          </w:rPr>
          <w:fldChar w:fldCharType="end"/>
        </w:r>
      </w:hyperlink>
    </w:p>
    <w:p w14:paraId="15C8CC5A" w14:textId="20CDD72F" w:rsidR="00AF6383" w:rsidRDefault="00AF6383">
      <w:pPr>
        <w:pStyle w:val="TOC3"/>
        <w:rPr>
          <w:rFonts w:asciiTheme="minorHAnsi" w:eastAsiaTheme="minorEastAsia" w:hAnsiTheme="minorHAnsi" w:cstheme="minorBidi"/>
          <w:sz w:val="22"/>
          <w:szCs w:val="22"/>
        </w:rPr>
      </w:pPr>
      <w:hyperlink w:anchor="_Toc101519728" w:history="1">
        <w:r w:rsidRPr="001849AF">
          <w:rPr>
            <w:rStyle w:val="Hyperlink"/>
          </w:rPr>
          <w:t>**Planned Changes** Travel Implementation Process Change – STATUS UPDATE</w:t>
        </w:r>
        <w:r>
          <w:rPr>
            <w:webHidden/>
          </w:rPr>
          <w:tab/>
        </w:r>
        <w:r>
          <w:rPr>
            <w:webHidden/>
          </w:rPr>
          <w:fldChar w:fldCharType="begin"/>
        </w:r>
        <w:r>
          <w:rPr>
            <w:webHidden/>
          </w:rPr>
          <w:instrText xml:space="preserve"> PAGEREF _Toc101519728 \h </w:instrText>
        </w:r>
        <w:r>
          <w:rPr>
            <w:webHidden/>
          </w:rPr>
        </w:r>
        <w:r>
          <w:rPr>
            <w:webHidden/>
          </w:rPr>
          <w:fldChar w:fldCharType="separate"/>
        </w:r>
        <w:r>
          <w:rPr>
            <w:webHidden/>
          </w:rPr>
          <w:t>5</w:t>
        </w:r>
        <w:r>
          <w:rPr>
            <w:webHidden/>
          </w:rPr>
          <w:fldChar w:fldCharType="end"/>
        </w:r>
      </w:hyperlink>
    </w:p>
    <w:p w14:paraId="535453F6" w14:textId="110179EF" w:rsidR="00AF6383" w:rsidRDefault="00AF6383">
      <w:pPr>
        <w:pStyle w:val="TOC1"/>
        <w:rPr>
          <w:rFonts w:asciiTheme="minorHAnsi" w:eastAsiaTheme="minorEastAsia" w:hAnsiTheme="minorHAnsi" w:cstheme="minorBidi"/>
          <w:b w:val="0"/>
          <w:szCs w:val="22"/>
        </w:rPr>
      </w:pPr>
      <w:hyperlink w:anchor="_Toc101519729" w:history="1">
        <w:r w:rsidRPr="001849AF">
          <w:rPr>
            <w:rStyle w:val="Hyperlink"/>
          </w:rPr>
          <w:t>Client Notifications</w:t>
        </w:r>
        <w:r>
          <w:rPr>
            <w:webHidden/>
          </w:rPr>
          <w:tab/>
        </w:r>
        <w:r>
          <w:rPr>
            <w:webHidden/>
          </w:rPr>
          <w:fldChar w:fldCharType="begin"/>
        </w:r>
        <w:r>
          <w:rPr>
            <w:webHidden/>
          </w:rPr>
          <w:instrText xml:space="preserve"> PAGEREF _Toc101519729 \h </w:instrText>
        </w:r>
        <w:r>
          <w:rPr>
            <w:webHidden/>
          </w:rPr>
        </w:r>
        <w:r>
          <w:rPr>
            <w:webHidden/>
          </w:rPr>
          <w:fldChar w:fldCharType="separate"/>
        </w:r>
        <w:r>
          <w:rPr>
            <w:webHidden/>
          </w:rPr>
          <w:t>6</w:t>
        </w:r>
        <w:r>
          <w:rPr>
            <w:webHidden/>
          </w:rPr>
          <w:fldChar w:fldCharType="end"/>
        </w:r>
      </w:hyperlink>
    </w:p>
    <w:p w14:paraId="6525F834" w14:textId="66610218" w:rsidR="00AF6383" w:rsidRDefault="00AF6383">
      <w:pPr>
        <w:pStyle w:val="TOC2"/>
        <w:rPr>
          <w:rFonts w:asciiTheme="minorHAnsi" w:eastAsiaTheme="minorEastAsia" w:hAnsiTheme="minorHAnsi" w:cstheme="minorBidi"/>
          <w:b w:val="0"/>
          <w:sz w:val="22"/>
          <w:szCs w:val="22"/>
        </w:rPr>
      </w:pPr>
      <w:hyperlink w:anchor="_Toc101519730" w:history="1">
        <w:r w:rsidRPr="001849AF">
          <w:rPr>
            <w:rStyle w:val="Hyperlink"/>
          </w:rPr>
          <w:t>Accessibility</w:t>
        </w:r>
        <w:r>
          <w:rPr>
            <w:webHidden/>
          </w:rPr>
          <w:tab/>
        </w:r>
        <w:r>
          <w:rPr>
            <w:webHidden/>
          </w:rPr>
          <w:fldChar w:fldCharType="begin"/>
        </w:r>
        <w:r>
          <w:rPr>
            <w:webHidden/>
          </w:rPr>
          <w:instrText xml:space="preserve"> PAGEREF _Toc101519730 \h </w:instrText>
        </w:r>
        <w:r>
          <w:rPr>
            <w:webHidden/>
          </w:rPr>
        </w:r>
        <w:r>
          <w:rPr>
            <w:webHidden/>
          </w:rPr>
          <w:fldChar w:fldCharType="separate"/>
        </w:r>
        <w:r>
          <w:rPr>
            <w:webHidden/>
          </w:rPr>
          <w:t>6</w:t>
        </w:r>
        <w:r>
          <w:rPr>
            <w:webHidden/>
          </w:rPr>
          <w:fldChar w:fldCharType="end"/>
        </w:r>
      </w:hyperlink>
    </w:p>
    <w:p w14:paraId="7CAFDC0C" w14:textId="0C90AC17" w:rsidR="00AF6383" w:rsidRDefault="00AF6383">
      <w:pPr>
        <w:pStyle w:val="TOC3"/>
        <w:rPr>
          <w:rFonts w:asciiTheme="minorHAnsi" w:eastAsiaTheme="minorEastAsia" w:hAnsiTheme="minorHAnsi" w:cstheme="minorBidi"/>
          <w:sz w:val="22"/>
          <w:szCs w:val="22"/>
        </w:rPr>
      </w:pPr>
      <w:hyperlink w:anchor="_Toc101519731" w:history="1">
        <w:r w:rsidRPr="001849AF">
          <w:rPr>
            <w:rStyle w:val="Hyperlink"/>
          </w:rPr>
          <w:t>Accessibility Updates</w:t>
        </w:r>
        <w:r>
          <w:rPr>
            <w:webHidden/>
          </w:rPr>
          <w:tab/>
        </w:r>
        <w:r>
          <w:rPr>
            <w:webHidden/>
          </w:rPr>
          <w:fldChar w:fldCharType="begin"/>
        </w:r>
        <w:r>
          <w:rPr>
            <w:webHidden/>
          </w:rPr>
          <w:instrText xml:space="preserve"> PAGEREF _Toc101519731 \h </w:instrText>
        </w:r>
        <w:r>
          <w:rPr>
            <w:webHidden/>
          </w:rPr>
        </w:r>
        <w:r>
          <w:rPr>
            <w:webHidden/>
          </w:rPr>
          <w:fldChar w:fldCharType="separate"/>
        </w:r>
        <w:r>
          <w:rPr>
            <w:webHidden/>
          </w:rPr>
          <w:t>6</w:t>
        </w:r>
        <w:r>
          <w:rPr>
            <w:webHidden/>
          </w:rPr>
          <w:fldChar w:fldCharType="end"/>
        </w:r>
      </w:hyperlink>
    </w:p>
    <w:p w14:paraId="0199AD8D" w14:textId="46F030CC" w:rsidR="00AF6383" w:rsidRDefault="00AF6383">
      <w:pPr>
        <w:pStyle w:val="TOC2"/>
        <w:rPr>
          <w:rFonts w:asciiTheme="minorHAnsi" w:eastAsiaTheme="minorEastAsia" w:hAnsiTheme="minorHAnsi" w:cstheme="minorBidi"/>
          <w:b w:val="0"/>
          <w:sz w:val="22"/>
          <w:szCs w:val="22"/>
        </w:rPr>
      </w:pPr>
      <w:hyperlink w:anchor="_Toc101519732" w:history="1">
        <w:r w:rsidRPr="001849AF">
          <w:rPr>
            <w:rStyle w:val="Hyperlink"/>
          </w:rPr>
          <w:t>Subprocessors</w:t>
        </w:r>
        <w:r>
          <w:rPr>
            <w:webHidden/>
          </w:rPr>
          <w:tab/>
        </w:r>
        <w:r>
          <w:rPr>
            <w:webHidden/>
          </w:rPr>
          <w:fldChar w:fldCharType="begin"/>
        </w:r>
        <w:r>
          <w:rPr>
            <w:webHidden/>
          </w:rPr>
          <w:instrText xml:space="preserve"> PAGEREF _Toc101519732 \h </w:instrText>
        </w:r>
        <w:r>
          <w:rPr>
            <w:webHidden/>
          </w:rPr>
        </w:r>
        <w:r>
          <w:rPr>
            <w:webHidden/>
          </w:rPr>
          <w:fldChar w:fldCharType="separate"/>
        </w:r>
        <w:r>
          <w:rPr>
            <w:webHidden/>
          </w:rPr>
          <w:t>6</w:t>
        </w:r>
        <w:r>
          <w:rPr>
            <w:webHidden/>
          </w:rPr>
          <w:fldChar w:fldCharType="end"/>
        </w:r>
      </w:hyperlink>
    </w:p>
    <w:p w14:paraId="7FA3B0FE" w14:textId="3E111E3D" w:rsidR="00AF6383" w:rsidRDefault="00AF6383">
      <w:pPr>
        <w:pStyle w:val="TOC3"/>
        <w:rPr>
          <w:rFonts w:asciiTheme="minorHAnsi" w:eastAsiaTheme="minorEastAsia" w:hAnsiTheme="minorHAnsi" w:cstheme="minorBidi"/>
          <w:sz w:val="22"/>
          <w:szCs w:val="22"/>
        </w:rPr>
      </w:pPr>
      <w:hyperlink w:anchor="_Toc101519733" w:history="1">
        <w:r w:rsidRPr="001849AF">
          <w:rPr>
            <w:rStyle w:val="Hyperlink"/>
          </w:rPr>
          <w:t>SAP Concur Non-Affiliated Subprocessors</w:t>
        </w:r>
        <w:r>
          <w:rPr>
            <w:webHidden/>
          </w:rPr>
          <w:tab/>
        </w:r>
        <w:r>
          <w:rPr>
            <w:webHidden/>
          </w:rPr>
          <w:fldChar w:fldCharType="begin"/>
        </w:r>
        <w:r>
          <w:rPr>
            <w:webHidden/>
          </w:rPr>
          <w:instrText xml:space="preserve"> PAGEREF _Toc101519733 \h </w:instrText>
        </w:r>
        <w:r>
          <w:rPr>
            <w:webHidden/>
          </w:rPr>
        </w:r>
        <w:r>
          <w:rPr>
            <w:webHidden/>
          </w:rPr>
          <w:fldChar w:fldCharType="separate"/>
        </w:r>
        <w:r>
          <w:rPr>
            <w:webHidden/>
          </w:rPr>
          <w:t>6</w:t>
        </w:r>
        <w:r>
          <w:rPr>
            <w:webHidden/>
          </w:rPr>
          <w:fldChar w:fldCharType="end"/>
        </w:r>
      </w:hyperlink>
    </w:p>
    <w:p w14:paraId="45C9F803" w14:textId="2055A70D" w:rsidR="00AF6383" w:rsidRDefault="00AF6383">
      <w:pPr>
        <w:pStyle w:val="TOC2"/>
        <w:rPr>
          <w:rFonts w:asciiTheme="minorHAnsi" w:eastAsiaTheme="minorEastAsia" w:hAnsiTheme="minorHAnsi" w:cstheme="minorBidi"/>
          <w:b w:val="0"/>
          <w:sz w:val="22"/>
          <w:szCs w:val="22"/>
        </w:rPr>
      </w:pPr>
      <w:hyperlink w:anchor="_Toc101519734" w:history="1">
        <w:r w:rsidRPr="001849AF">
          <w:rPr>
            <w:rStyle w:val="Hyperlink"/>
          </w:rPr>
          <w:t>Supported Browsers</w:t>
        </w:r>
        <w:r>
          <w:rPr>
            <w:webHidden/>
          </w:rPr>
          <w:tab/>
        </w:r>
        <w:r>
          <w:rPr>
            <w:webHidden/>
          </w:rPr>
          <w:fldChar w:fldCharType="begin"/>
        </w:r>
        <w:r>
          <w:rPr>
            <w:webHidden/>
          </w:rPr>
          <w:instrText xml:space="preserve"> PAGEREF _Toc101519734 \h </w:instrText>
        </w:r>
        <w:r>
          <w:rPr>
            <w:webHidden/>
          </w:rPr>
        </w:r>
        <w:r>
          <w:rPr>
            <w:webHidden/>
          </w:rPr>
          <w:fldChar w:fldCharType="separate"/>
        </w:r>
        <w:r>
          <w:rPr>
            <w:webHidden/>
          </w:rPr>
          <w:t>7</w:t>
        </w:r>
        <w:r>
          <w:rPr>
            <w:webHidden/>
          </w:rPr>
          <w:fldChar w:fldCharType="end"/>
        </w:r>
      </w:hyperlink>
    </w:p>
    <w:p w14:paraId="703C5424" w14:textId="72470326" w:rsidR="00AF6383" w:rsidRDefault="00AF6383">
      <w:pPr>
        <w:pStyle w:val="TOC3"/>
        <w:rPr>
          <w:rFonts w:asciiTheme="minorHAnsi" w:eastAsiaTheme="minorEastAsia" w:hAnsiTheme="minorHAnsi" w:cstheme="minorBidi"/>
          <w:sz w:val="22"/>
          <w:szCs w:val="22"/>
        </w:rPr>
      </w:pPr>
      <w:hyperlink w:anchor="_Toc101519735" w:history="1">
        <w:r w:rsidRPr="001849AF">
          <w:rPr>
            <w:rStyle w:val="Hyperlink"/>
          </w:rPr>
          <w:t>Supported Browsers and Changes to Support</w:t>
        </w:r>
        <w:r>
          <w:rPr>
            <w:webHidden/>
          </w:rPr>
          <w:tab/>
        </w:r>
        <w:r>
          <w:rPr>
            <w:webHidden/>
          </w:rPr>
          <w:fldChar w:fldCharType="begin"/>
        </w:r>
        <w:r>
          <w:rPr>
            <w:webHidden/>
          </w:rPr>
          <w:instrText xml:space="preserve"> PAGEREF _Toc101519735 \h </w:instrText>
        </w:r>
        <w:r>
          <w:rPr>
            <w:webHidden/>
          </w:rPr>
        </w:r>
        <w:r>
          <w:rPr>
            <w:webHidden/>
          </w:rPr>
          <w:fldChar w:fldCharType="separate"/>
        </w:r>
        <w:r>
          <w:rPr>
            <w:webHidden/>
          </w:rPr>
          <w:t>7</w:t>
        </w:r>
        <w:r>
          <w:rPr>
            <w:webHidden/>
          </w:rPr>
          <w:fldChar w:fldCharType="end"/>
        </w:r>
      </w:hyperlink>
    </w:p>
    <w:p w14:paraId="5574ED1A" w14:textId="0F8273BD" w:rsidR="00AF6383" w:rsidRDefault="00AF6383">
      <w:pPr>
        <w:pStyle w:val="TOC1"/>
        <w:rPr>
          <w:rFonts w:asciiTheme="minorHAnsi" w:eastAsiaTheme="minorEastAsia" w:hAnsiTheme="minorHAnsi" w:cstheme="minorBidi"/>
          <w:b w:val="0"/>
          <w:szCs w:val="22"/>
        </w:rPr>
      </w:pPr>
      <w:hyperlink w:anchor="_Toc101519736" w:history="1">
        <w:r w:rsidRPr="001849AF">
          <w:rPr>
            <w:rStyle w:val="Hyperlink"/>
          </w:rPr>
          <w:t>Additional Release Notes and Other Technical Documentation</w:t>
        </w:r>
        <w:r>
          <w:rPr>
            <w:webHidden/>
          </w:rPr>
          <w:tab/>
        </w:r>
        <w:r>
          <w:rPr>
            <w:webHidden/>
          </w:rPr>
          <w:fldChar w:fldCharType="begin"/>
        </w:r>
        <w:r>
          <w:rPr>
            <w:webHidden/>
          </w:rPr>
          <w:instrText xml:space="preserve"> PAGEREF _Toc101519736 \h </w:instrText>
        </w:r>
        <w:r>
          <w:rPr>
            <w:webHidden/>
          </w:rPr>
        </w:r>
        <w:r>
          <w:rPr>
            <w:webHidden/>
          </w:rPr>
          <w:fldChar w:fldCharType="separate"/>
        </w:r>
        <w:r>
          <w:rPr>
            <w:webHidden/>
          </w:rPr>
          <w:t>8</w:t>
        </w:r>
        <w:r>
          <w:rPr>
            <w:webHidden/>
          </w:rPr>
          <w:fldChar w:fldCharType="end"/>
        </w:r>
      </w:hyperlink>
    </w:p>
    <w:p w14:paraId="01B8DA63" w14:textId="3202C557" w:rsidR="00AF6383" w:rsidRDefault="00AF6383">
      <w:pPr>
        <w:pStyle w:val="TOC2"/>
        <w:rPr>
          <w:rFonts w:asciiTheme="minorHAnsi" w:eastAsiaTheme="minorEastAsia" w:hAnsiTheme="minorHAnsi" w:cstheme="minorBidi"/>
          <w:b w:val="0"/>
          <w:sz w:val="22"/>
          <w:szCs w:val="22"/>
        </w:rPr>
      </w:pPr>
      <w:hyperlink w:anchor="_Toc101519737" w:history="1">
        <w:r w:rsidRPr="001849AF">
          <w:rPr>
            <w:rStyle w:val="Hyperlink"/>
          </w:rPr>
          <w:t>Online Help</w:t>
        </w:r>
        <w:r>
          <w:rPr>
            <w:webHidden/>
          </w:rPr>
          <w:tab/>
        </w:r>
        <w:r>
          <w:rPr>
            <w:webHidden/>
          </w:rPr>
          <w:fldChar w:fldCharType="begin"/>
        </w:r>
        <w:r>
          <w:rPr>
            <w:webHidden/>
          </w:rPr>
          <w:instrText xml:space="preserve"> PAGEREF _Toc101519737 \h </w:instrText>
        </w:r>
        <w:r>
          <w:rPr>
            <w:webHidden/>
          </w:rPr>
        </w:r>
        <w:r>
          <w:rPr>
            <w:webHidden/>
          </w:rPr>
          <w:fldChar w:fldCharType="separate"/>
        </w:r>
        <w:r>
          <w:rPr>
            <w:webHidden/>
          </w:rPr>
          <w:t>8</w:t>
        </w:r>
        <w:r>
          <w:rPr>
            <w:webHidden/>
          </w:rPr>
          <w:fldChar w:fldCharType="end"/>
        </w:r>
      </w:hyperlink>
    </w:p>
    <w:p w14:paraId="2B9EB692" w14:textId="651754F6" w:rsidR="00AF6383" w:rsidRDefault="00AF6383">
      <w:pPr>
        <w:pStyle w:val="TOC2"/>
        <w:rPr>
          <w:rFonts w:asciiTheme="minorHAnsi" w:eastAsiaTheme="minorEastAsia" w:hAnsiTheme="minorHAnsi" w:cstheme="minorBidi"/>
          <w:b w:val="0"/>
          <w:sz w:val="22"/>
          <w:szCs w:val="22"/>
        </w:rPr>
      </w:pPr>
      <w:hyperlink w:anchor="_Toc101519738" w:history="1">
        <w:r w:rsidRPr="001849AF">
          <w:rPr>
            <w:rStyle w:val="Hyperlink"/>
          </w:rPr>
          <w:t>SAP Concur Support Portal – Selected Users</w:t>
        </w:r>
        <w:r>
          <w:rPr>
            <w:webHidden/>
          </w:rPr>
          <w:tab/>
        </w:r>
        <w:r>
          <w:rPr>
            <w:webHidden/>
          </w:rPr>
          <w:fldChar w:fldCharType="begin"/>
        </w:r>
        <w:r>
          <w:rPr>
            <w:webHidden/>
          </w:rPr>
          <w:instrText xml:space="preserve"> PAGEREF _Toc101519738 \h </w:instrText>
        </w:r>
        <w:r>
          <w:rPr>
            <w:webHidden/>
          </w:rPr>
        </w:r>
        <w:r>
          <w:rPr>
            <w:webHidden/>
          </w:rPr>
          <w:fldChar w:fldCharType="separate"/>
        </w:r>
        <w:r>
          <w:rPr>
            <w:webHidden/>
          </w:rPr>
          <w:t>8</w:t>
        </w:r>
        <w:r>
          <w:rPr>
            <w:webHidden/>
          </w:rPr>
          <w:fldChar w:fldCharType="end"/>
        </w:r>
      </w:hyperlink>
    </w:p>
    <w:p w14:paraId="1582A472" w14:textId="02CED823"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95088736"/>
      <w:bookmarkStart w:id="3" w:name="_Toc209240206"/>
      <w:bookmarkStart w:id="4" w:name="_Toc364248864"/>
      <w:bookmarkStart w:id="5" w:name="OLE_LINK1"/>
      <w:bookmarkStart w:id="6" w:name="OLE_LINK2"/>
      <w:bookmarkStart w:id="7" w:name="_Toc376428419"/>
      <w:bookmarkStart w:id="8" w:name="_Toc384887960"/>
      <w:bookmarkStart w:id="9" w:name="_Toc446062386"/>
      <w:bookmarkStart w:id="10" w:name="_Toc356812565"/>
      <w:bookmarkStart w:id="11" w:name="_Toc358297953"/>
      <w:bookmarkStart w:id="12" w:name="_Toc101519719"/>
      <w:r w:rsidRPr="00C77329">
        <w:t>Release Notes</w:t>
      </w:r>
      <w:bookmarkEnd w:id="0"/>
      <w:bookmarkEnd w:id="1"/>
      <w:bookmarkEnd w:id="12"/>
    </w:p>
    <w:p w14:paraId="702ECFE0" w14:textId="77777777" w:rsidR="00AB62B6" w:rsidRPr="00DF6F47" w:rsidRDefault="00AB62B6"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469032432"/>
      <w:bookmarkStart w:id="19" w:name="_Toc484775709"/>
      <w:bookmarkStart w:id="20" w:name="_Toc101519720"/>
      <w:bookmarkEnd w:id="2"/>
      <w:bookmarkEnd w:id="3"/>
      <w:bookmarkEnd w:id="4"/>
      <w:bookmarkEnd w:id="5"/>
      <w:bookmarkEnd w:id="6"/>
      <w:bookmarkEnd w:id="7"/>
      <w:bookmarkEnd w:id="8"/>
      <w:bookmarkEnd w:id="9"/>
      <w:bookmarkEnd w:id="10"/>
      <w:bookmarkEnd w:id="11"/>
      <w:bookmarkEnd w:id="13"/>
      <w:bookmarkEnd w:id="14"/>
      <w:bookmarkEnd w:id="15"/>
      <w:bookmarkEnd w:id="16"/>
      <w:r w:rsidRPr="00DF6F47">
        <w:t>Administration</w:t>
      </w:r>
      <w:bookmarkEnd w:id="17"/>
      <w:bookmarkEnd w:id="20"/>
    </w:p>
    <w:p w14:paraId="4EE9A4CF" w14:textId="2735D5B9" w:rsidR="00AB62B6" w:rsidRPr="00DF6F47" w:rsidRDefault="00AB62B6" w:rsidP="00D652DC">
      <w:pPr>
        <w:pStyle w:val="Heading3"/>
        <w:rPr>
          <w:rFonts w:eastAsia="Verdana" w:cs="Verdana"/>
          <w:szCs w:val="24"/>
        </w:rPr>
      </w:pPr>
      <w:bookmarkStart w:id="21" w:name="_Toc101519721"/>
      <w:r w:rsidRPr="00DF6F47">
        <w:rPr>
          <w:rFonts w:eastAsia="Verdana" w:cs="Verdana"/>
          <w:szCs w:val="24"/>
        </w:rPr>
        <w:t xml:space="preserve">**Ongoing** </w:t>
      </w:r>
      <w:bookmarkStart w:id="22" w:name="_Toc293581270"/>
      <w:bookmarkStart w:id="23"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1"/>
    </w:p>
    <w:p w14:paraId="74648146" w14:textId="77777777" w:rsidR="00AB62B6" w:rsidRPr="00DF6F47" w:rsidRDefault="00AB62B6"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B62B6" w:rsidRPr="00DF6F47" w14:paraId="523F17F8"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EC03FBB" w14:textId="77777777" w:rsidR="00AB62B6" w:rsidRPr="00DF6F47" w:rsidRDefault="00AB62B6" w:rsidP="00DD4643">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4059D8F4" w14:textId="77777777" w:rsidR="00AB62B6" w:rsidRPr="00DF6F47" w:rsidRDefault="00AB62B6"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1E4D152" w14:textId="77777777" w:rsidR="00AB62B6" w:rsidRPr="00DF6F47" w:rsidRDefault="00AB62B6" w:rsidP="00DD4643">
            <w:pPr>
              <w:pStyle w:val="ConcurTableHeadCentered8pt"/>
            </w:pPr>
            <w:r w:rsidRPr="00DF6F47">
              <w:t>Feature Target Release Date</w:t>
            </w:r>
          </w:p>
        </w:tc>
      </w:tr>
      <w:tr w:rsidR="00AB62B6" w:rsidRPr="00DF6F47" w14:paraId="2BB41B4D"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987757C" w14:textId="77777777" w:rsidR="00AB62B6" w:rsidRPr="00DF6F47" w:rsidRDefault="00AB62B6"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3CB30192" w14:textId="77777777" w:rsidR="00AB62B6" w:rsidRPr="00DF6F47" w:rsidRDefault="00AB62B6"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A500A9E" w14:textId="77777777" w:rsidR="00AB62B6" w:rsidRPr="00DF6F47" w:rsidRDefault="00AB62B6" w:rsidP="00DD4643">
            <w:pPr>
              <w:pStyle w:val="ConcurTableText8ptCenter"/>
              <w:keepNext/>
            </w:pPr>
            <w:r>
              <w:t>Q3 2022</w:t>
            </w:r>
          </w:p>
        </w:tc>
      </w:tr>
      <w:tr w:rsidR="00AB62B6" w:rsidRPr="00DF6F47" w14:paraId="7F15071A"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78832E3" w14:textId="77777777" w:rsidR="00AB62B6" w:rsidRPr="00DF6F47" w:rsidRDefault="00AB62B6"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64BE6C13" w14:textId="77777777" w:rsidR="00AB62B6" w:rsidRPr="00DF6F47" w:rsidRDefault="00AB62B6"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AB62B6" w:rsidRPr="00DF6F47" w14:paraId="692C1EDB"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50A03" w14:textId="77777777" w:rsidR="00AB62B6" w:rsidRPr="00DF6F47" w:rsidRDefault="00AB62B6">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E11A0" w14:textId="77777777" w:rsidR="00AB62B6" w:rsidRPr="00DF6F47" w:rsidRDefault="00AB62B6">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6D668" w14:textId="77777777" w:rsidR="00AB62B6" w:rsidRPr="00DF6F47" w:rsidRDefault="00AB62B6">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AB62B6" w:rsidRPr="00DF6F47" w14:paraId="155ACAD1"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5CA8B7E9" w14:textId="77777777" w:rsidR="00AB62B6" w:rsidRPr="00DF6F47" w:rsidRDefault="00AB62B6">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4FA44541" w14:textId="77777777" w:rsidR="00AB62B6" w:rsidRPr="00DF6F47" w:rsidRDefault="00AB62B6">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6C019FC2" w14:textId="77777777" w:rsidR="00AB62B6" w:rsidRPr="00DF6F47" w:rsidRDefault="00AB62B6">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AB62B6" w:rsidRPr="00DF6F47" w14:paraId="3DB467A7"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72378C9" w14:textId="77777777" w:rsidR="00AB62B6" w:rsidRPr="00DF6F47" w:rsidRDefault="00AB62B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6DD8E17" w14:textId="77777777" w:rsidR="00AB62B6" w:rsidRPr="00DF6F47" w:rsidRDefault="00AB62B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7CA0BE60" w14:textId="77777777" w:rsidR="00AB62B6" w:rsidRPr="00DF6F47" w:rsidRDefault="00AB62B6">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AB62B6" w:rsidRPr="00DF6F47" w14:paraId="25752804"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CF95865" w14:textId="77777777" w:rsidR="00AB62B6" w:rsidRPr="00DF6F47" w:rsidRDefault="00AB62B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4C0F5A8" w14:textId="77777777" w:rsidR="00AB62B6" w:rsidRPr="00DF6F47" w:rsidRDefault="00AB62B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499CF523" w14:textId="77777777" w:rsidR="00AB62B6" w:rsidRPr="00DF6F47" w:rsidRDefault="00AB62B6">
            <w:pPr>
              <w:pStyle w:val="ConcurTableText8pt"/>
              <w:keepNext/>
            </w:pPr>
            <w:r w:rsidRPr="00DF6F47">
              <w:rPr>
                <w:b/>
              </w:rPr>
              <w:t xml:space="preserve">Other: </w:t>
            </w:r>
            <w:r w:rsidRPr="00DF6F47">
              <w:t>Refer to the release note below</w:t>
            </w:r>
          </w:p>
        </w:tc>
      </w:tr>
      <w:tr w:rsidR="00AB62B6" w:rsidRPr="00DF6F47" w14:paraId="1A38ABD9"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A8CF54D" w14:textId="77777777" w:rsidR="00AB62B6" w:rsidRPr="00DF6F47" w:rsidRDefault="00AB62B6">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CAB4844" w14:textId="77777777" w:rsidR="00AB62B6" w:rsidRPr="00DF6F47" w:rsidRDefault="00AB62B6">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42002282" w14:textId="77777777" w:rsidR="00AB62B6" w:rsidRPr="00DF6F47" w:rsidRDefault="00AB62B6">
            <w:pPr>
              <w:pStyle w:val="ConcurTableText8pt"/>
              <w:keepNext/>
              <w:rPr>
                <w:b/>
              </w:rPr>
            </w:pPr>
            <w:r w:rsidRPr="00DF6F47">
              <w:rPr>
                <w:b/>
              </w:rPr>
              <w:t>Does not apply to this edition</w:t>
            </w:r>
          </w:p>
        </w:tc>
      </w:tr>
      <w:tr w:rsidR="00AB62B6" w:rsidRPr="00DF6F47" w14:paraId="3270C4ED"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5566A" w14:textId="77777777" w:rsidR="00AB62B6" w:rsidRPr="00DF6F47" w:rsidRDefault="00AB62B6">
            <w:pPr>
              <w:pStyle w:val="ConcurTableText8pt"/>
              <w:keepNext/>
              <w:rPr>
                <w:b/>
              </w:rPr>
            </w:pPr>
            <w:r w:rsidRPr="00DF6F47">
              <w:rPr>
                <w:b/>
              </w:rPr>
              <w:t>Source / Solution Suggestion</w:t>
            </w:r>
          </w:p>
        </w:tc>
      </w:tr>
      <w:tr w:rsidR="00AB62B6" w:rsidRPr="00DF6F47" w14:paraId="69C746C4"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B3F7637" w14:textId="77777777" w:rsidR="00AB62B6" w:rsidRPr="00DF6F47" w:rsidRDefault="00AB62B6">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CA6E5B6" w14:textId="77777777" w:rsidR="00AB62B6" w:rsidRPr="00DF6F47" w:rsidRDefault="00AB62B6">
            <w:pPr>
              <w:pStyle w:val="ConcurTableText8pt"/>
              <w:keepNext/>
            </w:pPr>
          </w:p>
        </w:tc>
      </w:tr>
      <w:tr w:rsidR="00AB62B6" w:rsidRPr="00DF6F47" w14:paraId="13B59CD0"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CF2AA44" w14:textId="77777777" w:rsidR="00AB62B6" w:rsidRPr="00DF6F47" w:rsidRDefault="00AB62B6">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47ABD1C" w14:textId="77777777" w:rsidR="00AB62B6" w:rsidRPr="00DF6F47" w:rsidRDefault="00AB62B6">
            <w:pPr>
              <w:pStyle w:val="ConcurTableText8pt"/>
              <w:keepNext/>
            </w:pPr>
          </w:p>
        </w:tc>
      </w:tr>
      <w:tr w:rsidR="00AB62B6" w:rsidRPr="00DF6F47" w14:paraId="5A53EB2A"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94D8F89" w14:textId="77777777" w:rsidR="00AB62B6" w:rsidRPr="00DF6F47" w:rsidRDefault="00AB62B6">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F88488B" w14:textId="77777777" w:rsidR="00AB62B6" w:rsidRPr="00DF6F47" w:rsidRDefault="00AB62B6">
            <w:pPr>
              <w:pStyle w:val="ConcurTableText8pt"/>
              <w:keepNext/>
            </w:pPr>
          </w:p>
        </w:tc>
      </w:tr>
      <w:tr w:rsidR="00AB62B6" w:rsidRPr="00DF6F47" w14:paraId="7F8931DE"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18F09" w14:textId="77777777" w:rsidR="00AB62B6" w:rsidRPr="00DF6F47" w:rsidRDefault="00AB62B6">
            <w:pPr>
              <w:pStyle w:val="ConcurTableText8pt"/>
              <w:keepNext/>
              <w:rPr>
                <w:b/>
              </w:rPr>
            </w:pPr>
            <w:r w:rsidRPr="00DF6F47">
              <w:rPr>
                <w:b/>
              </w:rPr>
              <w:t>Other</w:t>
            </w:r>
          </w:p>
        </w:tc>
      </w:tr>
      <w:tr w:rsidR="00AB62B6" w:rsidRPr="00DF6F47" w14:paraId="145C2572"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4D4B1D8A" w14:textId="77777777" w:rsidR="00AB62B6" w:rsidRPr="00DF6F47" w:rsidRDefault="00AB62B6">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5B915C4" w14:textId="77777777" w:rsidR="00AB62B6" w:rsidRPr="00DF6F47" w:rsidRDefault="00AB62B6">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884E9DA" w14:textId="77777777" w:rsidR="00AB62B6" w:rsidRPr="00DF6F47" w:rsidRDefault="00AB62B6">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E0C2E61" w14:textId="77777777" w:rsidR="00AB62B6" w:rsidRPr="00DF6F47" w:rsidRDefault="00AB62B6">
            <w:pPr>
              <w:pStyle w:val="ConcurTableText8pt"/>
              <w:keepNext/>
            </w:pPr>
            <w:r w:rsidRPr="00DF6F47">
              <w:t>Scan impact</w:t>
            </w:r>
          </w:p>
        </w:tc>
      </w:tr>
      <w:tr w:rsidR="00AB62B6" w:rsidRPr="00DF6F47" w14:paraId="228DDC08"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E15309A" w14:textId="77777777" w:rsidR="00AB62B6" w:rsidRPr="00DF6F47" w:rsidRDefault="00AB62B6">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7DF64188" w14:textId="77777777" w:rsidR="00AB62B6" w:rsidRPr="00DF6F47" w:rsidRDefault="00AB62B6">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B3D0A72" w14:textId="77777777" w:rsidR="00AB62B6" w:rsidRPr="00DF6F47"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FC6A3FD" w14:textId="77777777" w:rsidR="00AB62B6" w:rsidRPr="00DF6F47" w:rsidRDefault="00AB62B6">
            <w:pPr>
              <w:pStyle w:val="ConcurTableText8pt"/>
              <w:keepNext/>
            </w:pPr>
            <w:r w:rsidRPr="00DF6F47">
              <w:t>UI impact</w:t>
            </w:r>
          </w:p>
        </w:tc>
      </w:tr>
      <w:tr w:rsidR="00AB62B6" w:rsidRPr="00DF6F47" w14:paraId="59AB081E"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73EDE72" w14:textId="77777777" w:rsidR="00AB62B6" w:rsidRPr="00DF6F47" w:rsidRDefault="00AB62B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1E89675" w14:textId="77777777" w:rsidR="00AB62B6" w:rsidRPr="00DF6F47" w:rsidRDefault="00AB62B6">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2E0AE37" w14:textId="77777777" w:rsidR="00AB62B6" w:rsidRPr="00DF6F47"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088582A" w14:textId="77777777" w:rsidR="00AB62B6" w:rsidRPr="00DF6F47" w:rsidRDefault="00AB62B6">
            <w:pPr>
              <w:pStyle w:val="ConcurTableText8pt"/>
              <w:keepNext/>
            </w:pPr>
            <w:r w:rsidRPr="00DF6F47">
              <w:t>File finishing impact</w:t>
            </w:r>
          </w:p>
        </w:tc>
      </w:tr>
      <w:tr w:rsidR="00AB62B6" w:rsidRPr="00DF6F47" w14:paraId="7A491358"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1633DF8" w14:textId="77777777" w:rsidR="00AB62B6" w:rsidRPr="00DF6F47" w:rsidRDefault="00AB62B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74D091E" w14:textId="77777777" w:rsidR="00AB62B6" w:rsidRPr="00DF6F47" w:rsidRDefault="00AB62B6">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1639C50" w14:textId="77777777" w:rsidR="00AB62B6" w:rsidRPr="00DF6F47"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5708FC9" w14:textId="77777777" w:rsidR="00AB62B6" w:rsidRPr="00DF6F47" w:rsidRDefault="00AB62B6">
            <w:pPr>
              <w:pStyle w:val="ConcurTableText8pt"/>
              <w:keepNext/>
            </w:pPr>
            <w:r w:rsidRPr="00DF6F47">
              <w:t>Profile/Profile API/3rd Party XML Sync Impact</w:t>
            </w:r>
          </w:p>
        </w:tc>
      </w:tr>
      <w:tr w:rsidR="00AB62B6" w:rsidRPr="00DF6F47" w14:paraId="7754E4CD"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80496" w14:textId="77777777" w:rsidR="00AB62B6" w:rsidRPr="00DF6F47" w:rsidRDefault="00AB62B6">
            <w:pPr>
              <w:pStyle w:val="ConcurTableText8pt"/>
              <w:keepNext/>
              <w:rPr>
                <w:b/>
              </w:rPr>
            </w:pPr>
            <w:bookmarkStart w:id="25" w:name="_Hlk12870592"/>
            <w:r w:rsidRPr="00DF6F47">
              <w:rPr>
                <w:b/>
              </w:rPr>
              <w:t>Affected Documentation</w:t>
            </w:r>
          </w:p>
        </w:tc>
      </w:tr>
      <w:tr w:rsidR="00AB62B6" w:rsidRPr="00DF6F47" w14:paraId="66B35A0D"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EDA8569" w14:textId="77777777" w:rsidR="00AB62B6" w:rsidRPr="00DF6F47" w:rsidRDefault="00AB62B6">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03CC736" w14:textId="77777777" w:rsidR="00AB62B6" w:rsidRPr="00DF6F47" w:rsidRDefault="00AB62B6">
            <w:pPr>
              <w:pStyle w:val="ConcurTableText8pt"/>
              <w:keepNext/>
            </w:pPr>
          </w:p>
        </w:tc>
      </w:tr>
      <w:tr w:rsidR="00AB62B6" w:rsidRPr="00DF6F47" w14:paraId="22A465C3"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992933F" w14:textId="77777777" w:rsidR="00AB62B6" w:rsidRPr="00DF6F47" w:rsidRDefault="00AB62B6">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5727884A" w14:textId="77777777" w:rsidR="00AB62B6" w:rsidRPr="00DF6F47" w:rsidRDefault="00AF6383">
            <w:pPr>
              <w:pStyle w:val="ConcurTableText8pt"/>
              <w:keepNext/>
            </w:pPr>
            <w:hyperlink r:id="rId17" w:history="1">
              <w:r w:rsidR="00AB62B6" w:rsidRPr="001A20F8">
                <w:rPr>
                  <w:rStyle w:val="Hyperlink"/>
                </w:rPr>
                <w:t>Client Fact Sheet - TMC AWS Migration</w:t>
              </w:r>
            </w:hyperlink>
          </w:p>
        </w:tc>
      </w:tr>
      <w:tr w:rsidR="00AB62B6" w:rsidRPr="00DF6F47" w14:paraId="730D027E"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7E0AC61" w14:textId="77777777" w:rsidR="00AB62B6" w:rsidRPr="00DF6F47" w:rsidRDefault="00AB62B6">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141C41B" w14:textId="77777777" w:rsidR="00AB62B6" w:rsidRPr="00DF6F47" w:rsidRDefault="00AB62B6">
            <w:pPr>
              <w:pStyle w:val="ConcurTableText8pt"/>
              <w:keepNext/>
            </w:pPr>
          </w:p>
        </w:tc>
      </w:tr>
      <w:tr w:rsidR="00AB62B6" w:rsidRPr="00DF6F47" w14:paraId="42307D0F"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5258EF0" w14:textId="77777777" w:rsidR="00AB62B6" w:rsidRPr="00DF6F47" w:rsidRDefault="00AB62B6">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1CE96E12" w14:textId="77777777" w:rsidR="00AB62B6" w:rsidRPr="00DF6F47" w:rsidRDefault="00AF6383">
            <w:pPr>
              <w:pStyle w:val="ConcurTableText8pt"/>
            </w:pPr>
            <w:hyperlink r:id="rId18" w:history="1">
              <w:r w:rsidR="00AB62B6" w:rsidRPr="00647CA2">
                <w:rPr>
                  <w:rStyle w:val="Hyperlink"/>
                </w:rPr>
                <w:t>SAP Concur Cloud Platform Strategy</w:t>
              </w:r>
            </w:hyperlink>
          </w:p>
        </w:tc>
      </w:tr>
    </w:tbl>
    <w:bookmarkEnd w:id="25"/>
    <w:p w14:paraId="593A7E17" w14:textId="77777777" w:rsidR="00AB62B6" w:rsidRPr="00DF6F47" w:rsidRDefault="00AB62B6" w:rsidP="00D652DC">
      <w:pPr>
        <w:pStyle w:val="Heading4"/>
      </w:pPr>
      <w:r w:rsidRPr="00DF6F47">
        <w:t>Overview</w:t>
      </w:r>
    </w:p>
    <w:p w14:paraId="340429CC" w14:textId="77777777" w:rsidR="00AB62B6" w:rsidRPr="00DF6F47" w:rsidRDefault="00AB62B6"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1EC4511A" w14:textId="77777777" w:rsidR="00AB62B6" w:rsidRPr="00DF6F47" w:rsidRDefault="00AB62B6" w:rsidP="00D652DC">
      <w:pPr>
        <w:pStyle w:val="Heading5"/>
      </w:pPr>
      <w:r w:rsidRPr="00DF6F47">
        <w:t>User/Customer Benefit</w:t>
      </w:r>
    </w:p>
    <w:p w14:paraId="6C680BB0" w14:textId="77777777" w:rsidR="00AB62B6" w:rsidRPr="00DF6F47" w:rsidRDefault="00AB62B6"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6E955672" w14:textId="77777777" w:rsidR="00AB62B6" w:rsidRPr="00DF6F47" w:rsidRDefault="00AB62B6" w:rsidP="00D652DC">
      <w:pPr>
        <w:pStyle w:val="Heading4"/>
      </w:pPr>
      <w:r w:rsidRPr="00DF6F47">
        <w:t>What the User Sees</w:t>
      </w:r>
    </w:p>
    <w:p w14:paraId="722248D3" w14:textId="77777777" w:rsidR="00AB62B6" w:rsidRPr="00DF6F47" w:rsidRDefault="00AB62B6"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2850B8C5" w14:textId="77777777" w:rsidR="00AB62B6" w:rsidRPr="00DF6F47" w:rsidRDefault="00AB62B6" w:rsidP="00D652DC">
      <w:pPr>
        <w:pStyle w:val="Heading4"/>
      </w:pPr>
      <w:r w:rsidRPr="00DF6F47">
        <w:t>Configuration for Professional and Standard Travel</w:t>
      </w:r>
    </w:p>
    <w:p w14:paraId="3BCD299F" w14:textId="77777777" w:rsidR="00AB62B6" w:rsidRPr="00DF6F47" w:rsidRDefault="00AB62B6" w:rsidP="00D652DC">
      <w:pPr>
        <w:pStyle w:val="ConcurBodyText"/>
      </w:pPr>
      <w:r w:rsidRPr="00DF6F47">
        <w:t>This feature is enabled by default. There are no configuration steps.</w:t>
      </w:r>
    </w:p>
    <w:p w14:paraId="48C27A40" w14:textId="77777777" w:rsidR="00AB62B6" w:rsidRDefault="00AB62B6" w:rsidP="00AB62B6">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bookmarkEnd w:id="18"/>
    </w:p>
    <w:p w14:paraId="777963F2" w14:textId="77777777" w:rsidR="00AB62B6" w:rsidRPr="00447BF0" w:rsidRDefault="00AB62B6" w:rsidP="0073455F">
      <w:pPr>
        <w:pStyle w:val="Heading2"/>
      </w:pPr>
      <w:bookmarkStart w:id="26" w:name="_Toc62662186"/>
      <w:bookmarkStart w:id="27" w:name="_Toc68852955"/>
      <w:bookmarkStart w:id="28" w:name="_Toc101519722"/>
      <w:r w:rsidRPr="00447BF0">
        <w:t>Flight</w:t>
      </w:r>
      <w:bookmarkEnd w:id="28"/>
    </w:p>
    <w:p w14:paraId="06FC4490" w14:textId="6CC47F62" w:rsidR="00AB62B6" w:rsidRDefault="00AB62B6" w:rsidP="00416CAD">
      <w:pPr>
        <w:pStyle w:val="Heading3"/>
        <w:rPr>
          <w:rFonts w:eastAsia="Verdana" w:cs="Verdana"/>
          <w:szCs w:val="24"/>
          <w:lang w:val="fr-CA"/>
        </w:rPr>
      </w:pPr>
      <w:bookmarkStart w:id="29" w:name="_Toc101519723"/>
      <w:r>
        <w:rPr>
          <w:rFonts w:eastAsia="Verdana" w:cs="Verdana"/>
          <w:szCs w:val="24"/>
          <w:lang w:val="fr-CA"/>
        </w:rPr>
        <w:t xml:space="preserve">Travelfusion – </w:t>
      </w:r>
      <w:proofErr w:type="spellStart"/>
      <w:r>
        <w:rPr>
          <w:rFonts w:eastAsia="Verdana" w:cs="Verdana"/>
          <w:szCs w:val="24"/>
          <w:lang w:val="fr-CA"/>
        </w:rPr>
        <w:t>Aer</w:t>
      </w:r>
      <w:proofErr w:type="spellEnd"/>
      <w:r>
        <w:rPr>
          <w:rFonts w:eastAsia="Verdana" w:cs="Verdana"/>
          <w:szCs w:val="24"/>
          <w:lang w:val="fr-CA"/>
        </w:rPr>
        <w:t xml:space="preserve"> </w:t>
      </w:r>
      <w:proofErr w:type="spellStart"/>
      <w:r>
        <w:rPr>
          <w:rFonts w:eastAsia="Verdana" w:cs="Verdana"/>
          <w:szCs w:val="24"/>
          <w:lang w:val="fr-CA"/>
        </w:rPr>
        <w:t>Lingus</w:t>
      </w:r>
      <w:proofErr w:type="spellEnd"/>
      <w:r>
        <w:rPr>
          <w:rFonts w:eastAsia="Verdana" w:cs="Verdana"/>
          <w:szCs w:val="24"/>
          <w:lang w:val="fr-CA"/>
        </w:rPr>
        <w:t xml:space="preserve"> Supplier Update</w:t>
      </w:r>
      <w:bookmarkEnd w:id="29"/>
    </w:p>
    <w:p w14:paraId="16DEEF5A" w14:textId="77777777" w:rsidR="00AB62B6" w:rsidRPr="005C0D8D" w:rsidRDefault="00AB62B6" w:rsidP="00416CAD">
      <w:pPr>
        <w:pStyle w:val="ConcurTableText7pt"/>
        <w:rPr>
          <w:lang w:val="fr-CA"/>
        </w:rPr>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AB62B6" w14:paraId="05A288D4" w14:textId="77777777" w:rsidTr="00416CAD">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11B87" w14:textId="77777777" w:rsidR="00AB62B6" w:rsidRDefault="00AB62B6">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9B6A0" w14:textId="77777777" w:rsidR="00AB62B6" w:rsidRDefault="00AB62B6">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FF4E3" w14:textId="77777777" w:rsidR="00AB62B6" w:rsidRDefault="00AB62B6">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AB62B6" w14:paraId="1DD7438F" w14:textId="77777777" w:rsidTr="00416CAD">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4767D0C2" w14:textId="77777777" w:rsidR="00AB62B6" w:rsidRDefault="00AB62B6">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74C06E9A" w14:textId="77777777" w:rsidR="00AB62B6" w:rsidRDefault="00AB62B6">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155FF8C4" w14:textId="77777777" w:rsidR="00AB62B6" w:rsidRDefault="00AB62B6">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AB62B6" w14:paraId="24817743" w14:textId="77777777" w:rsidTr="00416CA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6477BF2" w14:textId="77777777" w:rsidR="00AB62B6" w:rsidRDefault="00AB62B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F6AD931" w14:textId="77777777" w:rsidR="00AB62B6" w:rsidRDefault="00AB62B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11B0452" w14:textId="77777777" w:rsidR="00AB62B6" w:rsidRDefault="00AB62B6">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AB62B6" w14:paraId="3F5770BC" w14:textId="77777777" w:rsidTr="00416CA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5C90508" w14:textId="77777777" w:rsidR="00AB62B6" w:rsidRDefault="00AB62B6">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BD2C684" w14:textId="77777777" w:rsidR="00AB62B6" w:rsidRDefault="00AB62B6">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4016A226" w14:textId="77777777" w:rsidR="00AB62B6" w:rsidRDefault="00AB62B6">
            <w:pPr>
              <w:pStyle w:val="ConcurTableText8pt"/>
              <w:keepNext/>
            </w:pPr>
            <w:r>
              <w:rPr>
                <w:b/>
              </w:rPr>
              <w:t xml:space="preserve">Other: </w:t>
            </w:r>
            <w:r>
              <w:t>Refer to the release note below</w:t>
            </w:r>
          </w:p>
        </w:tc>
      </w:tr>
      <w:tr w:rsidR="00AB62B6" w14:paraId="54B03004" w14:textId="77777777" w:rsidTr="00416CAD">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88CA97A" w14:textId="77777777" w:rsidR="00AB62B6" w:rsidRDefault="00AB62B6">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674E643E" w14:textId="77777777" w:rsidR="00AB62B6" w:rsidRDefault="00AB62B6">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45687DD5" w14:textId="77777777" w:rsidR="00AB62B6" w:rsidRDefault="00AB62B6">
            <w:pPr>
              <w:pStyle w:val="ConcurTableText8pt"/>
              <w:keepNext/>
              <w:rPr>
                <w:b/>
              </w:rPr>
            </w:pPr>
            <w:r>
              <w:rPr>
                <w:b/>
              </w:rPr>
              <w:t>Does not apply to this edition</w:t>
            </w:r>
          </w:p>
        </w:tc>
      </w:tr>
      <w:tr w:rsidR="00AB62B6" w14:paraId="50AA1C38" w14:textId="77777777" w:rsidTr="00416CA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EE8EA" w14:textId="77777777" w:rsidR="00AB62B6" w:rsidRDefault="00AB62B6">
            <w:pPr>
              <w:pStyle w:val="ConcurTableText8pt"/>
              <w:keepNext/>
              <w:rPr>
                <w:b/>
              </w:rPr>
            </w:pPr>
            <w:r>
              <w:rPr>
                <w:b/>
              </w:rPr>
              <w:t>Source / Solution Suggestion</w:t>
            </w:r>
          </w:p>
        </w:tc>
      </w:tr>
      <w:tr w:rsidR="00AB62B6" w14:paraId="120E249B" w14:textId="77777777" w:rsidTr="00416CAD">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9096790" w14:textId="77777777" w:rsidR="00AB62B6" w:rsidRDefault="00AB62B6">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8D6C345" w14:textId="77777777" w:rsidR="00AB62B6" w:rsidRDefault="00AB62B6">
            <w:pPr>
              <w:pStyle w:val="ConcurTableText8pt"/>
              <w:keepNext/>
            </w:pPr>
          </w:p>
        </w:tc>
      </w:tr>
      <w:tr w:rsidR="00AB62B6" w14:paraId="7A04A0CA" w14:textId="77777777" w:rsidTr="00416CA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39F0F6C" w14:textId="77777777" w:rsidR="00AB62B6" w:rsidRDefault="00AB62B6">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481F7627" w14:textId="77777777" w:rsidR="00AB62B6" w:rsidRDefault="00AB62B6">
            <w:pPr>
              <w:pStyle w:val="ConcurTableText8pt"/>
              <w:keepNext/>
            </w:pPr>
            <w:r>
              <w:t>Travelfusion</w:t>
            </w:r>
          </w:p>
        </w:tc>
      </w:tr>
      <w:tr w:rsidR="00AB62B6" w14:paraId="753788CC" w14:textId="77777777" w:rsidTr="00416CAD">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E99516F" w14:textId="77777777" w:rsidR="00AB62B6" w:rsidRDefault="00AB62B6">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AD5C019" w14:textId="77777777" w:rsidR="00AB62B6" w:rsidRDefault="00AB62B6">
            <w:pPr>
              <w:pStyle w:val="ConcurTableText8pt"/>
              <w:keepNext/>
            </w:pPr>
          </w:p>
        </w:tc>
      </w:tr>
      <w:tr w:rsidR="00AB62B6" w14:paraId="70CBAA1E" w14:textId="77777777" w:rsidTr="00416CA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4EA" w14:textId="77777777" w:rsidR="00AB62B6" w:rsidRDefault="00AB62B6">
            <w:pPr>
              <w:pStyle w:val="ConcurTableText8pt"/>
              <w:keepNext/>
              <w:rPr>
                <w:b/>
              </w:rPr>
            </w:pPr>
            <w:r>
              <w:rPr>
                <w:b/>
              </w:rPr>
              <w:t>Other</w:t>
            </w:r>
          </w:p>
        </w:tc>
      </w:tr>
      <w:tr w:rsidR="00AB62B6" w14:paraId="7288D96A" w14:textId="77777777" w:rsidTr="00416CAD">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504A3D81" w14:textId="77777777" w:rsidR="00AB62B6" w:rsidRDefault="00AB62B6">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4B265A66" w14:textId="77777777" w:rsidR="00AB62B6" w:rsidRDefault="00AB62B6">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966E169" w14:textId="77777777" w:rsidR="00AB62B6" w:rsidRDefault="00AB62B6">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1AE23145" w14:textId="77777777" w:rsidR="00AB62B6" w:rsidRDefault="00AB62B6">
            <w:pPr>
              <w:pStyle w:val="ConcurTableText8pt"/>
              <w:keepNext/>
            </w:pPr>
            <w:r>
              <w:t>Scan impact</w:t>
            </w:r>
          </w:p>
        </w:tc>
      </w:tr>
      <w:tr w:rsidR="00AB62B6" w14:paraId="45186DA1" w14:textId="77777777" w:rsidTr="00416CA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07099DF0" w14:textId="77777777" w:rsidR="00AB62B6" w:rsidRDefault="00AB62B6">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16FCBF5B" w14:textId="77777777" w:rsidR="00AB62B6" w:rsidRDefault="00AB62B6">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45BE40" w14:textId="77777777" w:rsidR="00AB62B6"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3A0A64C" w14:textId="77777777" w:rsidR="00AB62B6" w:rsidRDefault="00AB62B6">
            <w:pPr>
              <w:pStyle w:val="ConcurTableText8pt"/>
              <w:keepNext/>
            </w:pPr>
            <w:r>
              <w:t>UI impact</w:t>
            </w:r>
          </w:p>
        </w:tc>
      </w:tr>
      <w:tr w:rsidR="00AB62B6" w14:paraId="47AB7DB5" w14:textId="77777777" w:rsidTr="00416CA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5327FEB" w14:textId="77777777" w:rsidR="00AB62B6" w:rsidRDefault="00AB62B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D6250B0" w14:textId="77777777" w:rsidR="00AB62B6" w:rsidRDefault="00AB62B6">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FBE1C26" w14:textId="77777777" w:rsidR="00AB62B6"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B4A97BA" w14:textId="77777777" w:rsidR="00AB62B6" w:rsidRDefault="00AB62B6">
            <w:pPr>
              <w:pStyle w:val="ConcurTableText8pt"/>
              <w:keepNext/>
            </w:pPr>
            <w:r>
              <w:t>File finishing impact</w:t>
            </w:r>
          </w:p>
        </w:tc>
      </w:tr>
      <w:tr w:rsidR="00AB62B6" w14:paraId="0F864590" w14:textId="77777777" w:rsidTr="00416CA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9025901" w14:textId="77777777" w:rsidR="00AB62B6" w:rsidRDefault="00AB62B6">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A1D4373" w14:textId="77777777" w:rsidR="00AB62B6" w:rsidRDefault="00AB62B6">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FB13C37" w14:textId="77777777" w:rsidR="00AB62B6" w:rsidRDefault="00AB62B6">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D5FCE9D" w14:textId="77777777" w:rsidR="00AB62B6" w:rsidRDefault="00AB62B6">
            <w:pPr>
              <w:pStyle w:val="ConcurTableText8pt"/>
              <w:keepNext/>
            </w:pPr>
            <w:r>
              <w:t>Profile/Profile API/3rd Party XML Sync Impact</w:t>
            </w:r>
          </w:p>
        </w:tc>
      </w:tr>
      <w:tr w:rsidR="00AB62B6" w14:paraId="5BC4F530" w14:textId="77777777" w:rsidTr="00416CAD">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767C6" w14:textId="77777777" w:rsidR="00AB62B6" w:rsidRDefault="00AB62B6">
            <w:pPr>
              <w:pStyle w:val="ConcurTableText8pt"/>
              <w:keepNext/>
              <w:rPr>
                <w:b/>
              </w:rPr>
            </w:pPr>
            <w:r>
              <w:rPr>
                <w:b/>
              </w:rPr>
              <w:t>Affected Documentation</w:t>
            </w:r>
          </w:p>
        </w:tc>
      </w:tr>
      <w:tr w:rsidR="00AB62B6" w14:paraId="6E155369" w14:textId="77777777" w:rsidTr="00416CAD">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2DFF1F9C" w14:textId="77777777" w:rsidR="00AB62B6" w:rsidRDefault="00AB62B6">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F6C701A" w14:textId="77777777" w:rsidR="00AB62B6" w:rsidRDefault="00AB62B6">
            <w:pPr>
              <w:pStyle w:val="ConcurTableText8pt"/>
              <w:keepNext/>
            </w:pPr>
          </w:p>
        </w:tc>
      </w:tr>
      <w:tr w:rsidR="00AB62B6" w14:paraId="15D5A457" w14:textId="77777777" w:rsidTr="00416CA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32DC54D" w14:textId="77777777" w:rsidR="00AB62B6" w:rsidRDefault="00AB62B6">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DF6F303" w14:textId="77777777" w:rsidR="00AB62B6" w:rsidRDefault="00AB62B6">
            <w:pPr>
              <w:pStyle w:val="ConcurTableText8pt"/>
              <w:keepNext/>
            </w:pPr>
          </w:p>
        </w:tc>
      </w:tr>
      <w:tr w:rsidR="00AB62B6" w14:paraId="065DABA9" w14:textId="77777777" w:rsidTr="00416CAD">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00E66D0" w14:textId="77777777" w:rsidR="00AB62B6" w:rsidRDefault="00AB62B6">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38AFECD" w14:textId="77777777" w:rsidR="00AB62B6" w:rsidRDefault="00AB62B6">
            <w:pPr>
              <w:pStyle w:val="ConcurTableText8pt"/>
              <w:keepNext/>
            </w:pPr>
          </w:p>
        </w:tc>
      </w:tr>
      <w:tr w:rsidR="00AB62B6" w14:paraId="23463C51" w14:textId="77777777" w:rsidTr="00416CAD">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28F13D0" w14:textId="77777777" w:rsidR="00AB62B6" w:rsidRDefault="00AB62B6">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5F7ECDA" w14:textId="77777777" w:rsidR="00AB62B6" w:rsidRDefault="00AB62B6">
            <w:pPr>
              <w:pStyle w:val="ConcurTableText8pt"/>
            </w:pPr>
          </w:p>
        </w:tc>
      </w:tr>
    </w:tbl>
    <w:p w14:paraId="5884B016" w14:textId="77777777" w:rsidR="00AB62B6" w:rsidRDefault="00AB62B6" w:rsidP="00416CAD">
      <w:pPr>
        <w:pStyle w:val="Heading4"/>
      </w:pPr>
      <w:r>
        <w:t>Overview</w:t>
      </w:r>
    </w:p>
    <w:p w14:paraId="756432D3" w14:textId="77777777" w:rsidR="00AB62B6" w:rsidRDefault="00AB62B6" w:rsidP="00416CAD">
      <w:pPr>
        <w:pStyle w:val="ConcurBodyText"/>
      </w:pPr>
      <w:r>
        <w:t>Aer Lingus Direct Connect content is offered via Travelfusion in Concur Travel. Previously, customers were able to use the legacy Aer Lingus supplier without airline credentials and the Aer Lingus (B2B) supplier with airline credentials. Customers are now able to use the Aer Lingus (B2B) connection with or without credentials in Concur Travel.</w:t>
      </w:r>
    </w:p>
    <w:p w14:paraId="1FFECC01" w14:textId="77777777" w:rsidR="00AB62B6" w:rsidRDefault="00AB62B6" w:rsidP="00416CAD">
      <w:pPr>
        <w:pStyle w:val="ConcurBodyText"/>
      </w:pPr>
      <w:r>
        <w:t>We encourage all customers to migrate to the Aer Lingus B2B supplier as it offers greater support and stability than the legacy supplier. In the future, the legacy Aer Lingus supplier will be decommissioned in Concur Travel. We will provide further details closer to the decommission date.</w:t>
      </w:r>
    </w:p>
    <w:p w14:paraId="0CE505E1" w14:textId="77777777" w:rsidR="00AB62B6" w:rsidRDefault="00AB62B6" w:rsidP="00416CAD">
      <w:pPr>
        <w:pStyle w:val="Heading5"/>
      </w:pPr>
      <w:r>
        <w:t>User/Customer Benefit</w:t>
      </w:r>
    </w:p>
    <w:p w14:paraId="491F2F1A" w14:textId="77777777" w:rsidR="00AB62B6" w:rsidRDefault="00AB62B6" w:rsidP="00416CAD">
      <w:pPr>
        <w:pStyle w:val="ConcurBodyText"/>
      </w:pPr>
      <w:r>
        <w:t>By switching to the Aer Lingus (B2B) supplier, users will experience a more stable and reliable booking flow with less booking failures, compared to the legacy supplier. Customers may obtain their own credential set from Air Lingus, if they have negotiated content with the airline. The Aer Lingus (B2B) connection works with or without credentials; users can book published fares as they would in the Aer Lingus website.</w:t>
      </w:r>
    </w:p>
    <w:p w14:paraId="4C5ED249" w14:textId="77777777" w:rsidR="00AB62B6" w:rsidRDefault="00AB62B6" w:rsidP="00416CAD">
      <w:pPr>
        <w:pStyle w:val="Heading4"/>
      </w:pPr>
      <w:r>
        <w:t>What the User Sees</w:t>
      </w:r>
    </w:p>
    <w:p w14:paraId="6CB60C30" w14:textId="77777777" w:rsidR="00AB62B6" w:rsidRDefault="00AB62B6" w:rsidP="00416CAD">
      <w:pPr>
        <w:pStyle w:val="ConcurBodyText"/>
      </w:pPr>
      <w:r>
        <w:t xml:space="preserve">The shop and book flows between the two suppliers are almost identical. Users can request express boarding via the </w:t>
      </w:r>
      <w:r>
        <w:rPr>
          <w:b/>
          <w:bCs/>
        </w:rPr>
        <w:t>Flight Options</w:t>
      </w:r>
      <w:r>
        <w:t xml:space="preserve"> pop up when using the B2B connection.</w:t>
      </w:r>
    </w:p>
    <w:p w14:paraId="1EFE8D31" w14:textId="77777777" w:rsidR="00AB62B6" w:rsidRDefault="00AB62B6" w:rsidP="00416CAD">
      <w:pPr>
        <w:pStyle w:val="Heading4"/>
      </w:pPr>
      <w:r>
        <w:t>Configuration for Professional and Standard Travel</w:t>
      </w:r>
    </w:p>
    <w:p w14:paraId="267B5F1A" w14:textId="77777777" w:rsidR="00AB62B6" w:rsidRDefault="00AB62B6" w:rsidP="00416CAD">
      <w:pPr>
        <w:pStyle w:val="ConcurBodyText"/>
      </w:pPr>
      <w:r>
        <w:t xml:space="preserve">To migrate from the legacy Aer Lingus supplier to the Aer Lingus (B2B) supplier, the legacy supplier must be disabled. The new Aer Lingus (B2B) connection must be enabled in the Concur Travel configuration. </w:t>
      </w:r>
    </w:p>
    <w:p w14:paraId="65FC3B2A" w14:textId="77777777" w:rsidR="00AB62B6" w:rsidRDefault="00AB62B6" w:rsidP="00416CAD">
      <w:pPr>
        <w:pStyle w:val="ConcurBodyText"/>
      </w:pPr>
      <w:r>
        <w:t>Please follow the general configuration and administrative settings instructions on Travelfusion and on the specifically desired airline content carefully, for a successful implementation.</w:t>
      </w:r>
    </w:p>
    <w:p w14:paraId="1876A87B" w14:textId="77777777" w:rsidR="00AB62B6" w:rsidRDefault="00AB62B6" w:rsidP="00416CAD">
      <w:pPr>
        <w:pStyle w:val="ConcurBodyText"/>
      </w:pPr>
      <w:r>
        <w:t xml:space="preserve">These steps are covered in detail in the </w:t>
      </w:r>
      <w:hyperlink r:id="rId22" w:history="1">
        <w:r>
          <w:rPr>
            <w:rStyle w:val="Hyperlink"/>
            <w:i/>
          </w:rPr>
          <w:t>Travelfusion Direct Connect Travel Service Guide</w:t>
        </w:r>
      </w:hyperlink>
      <w:r>
        <w:t>:</w:t>
      </w:r>
    </w:p>
    <w:p w14:paraId="1B2A3194" w14:textId="77777777" w:rsidR="00AB62B6" w:rsidRDefault="00AB62B6" w:rsidP="00AB62B6">
      <w:pPr>
        <w:pStyle w:val="ConcurBodyText"/>
        <w:numPr>
          <w:ilvl w:val="0"/>
          <w:numId w:val="51"/>
        </w:numPr>
        <w:spacing w:line="252" w:lineRule="auto"/>
      </w:pPr>
      <w:r>
        <w:t>Disable the Aer Lingus supplier.</w:t>
      </w:r>
    </w:p>
    <w:p w14:paraId="3CBCCBC3" w14:textId="77777777" w:rsidR="00AB62B6" w:rsidRDefault="00AB62B6" w:rsidP="00AB62B6">
      <w:pPr>
        <w:pStyle w:val="ConcurBodyText"/>
        <w:numPr>
          <w:ilvl w:val="0"/>
          <w:numId w:val="51"/>
        </w:numPr>
        <w:spacing w:line="252" w:lineRule="auto"/>
      </w:pPr>
      <w:r>
        <w:t>Enable the Aer Lingus (B2B) supplier.</w:t>
      </w:r>
    </w:p>
    <w:p w14:paraId="31E1DF3E" w14:textId="77777777" w:rsidR="00AB62B6" w:rsidRDefault="00AB62B6" w:rsidP="00AB62B6">
      <w:pPr>
        <w:pStyle w:val="ConcurBodyText"/>
        <w:numPr>
          <w:ilvl w:val="0"/>
          <w:numId w:val="51"/>
        </w:numPr>
        <w:spacing w:line="252" w:lineRule="auto"/>
      </w:pPr>
      <w:r>
        <w:t>Add credentials to receive negotiated content via Travelfusion (optional).</w:t>
      </w:r>
    </w:p>
    <w:p w14:paraId="413E1A7A" w14:textId="77777777" w:rsidR="00AB62B6" w:rsidRDefault="00AB62B6" w:rsidP="00AB62B6">
      <w:pPr>
        <w:pStyle w:val="ConcurMoreInfo"/>
        <w:tabs>
          <w:tab w:val="num" w:pos="1440"/>
        </w:tabs>
        <w:snapToGrid w:val="0"/>
      </w:pPr>
      <w:r>
        <w:t xml:space="preserve">For more information, refer to the </w:t>
      </w:r>
      <w:hyperlink r:id="rId23" w:history="1">
        <w:r>
          <w:rPr>
            <w:rStyle w:val="Hyperlink"/>
            <w:i/>
          </w:rPr>
          <w:t>Travelfusion Direct Connect</w:t>
        </w:r>
        <w:r>
          <w:rPr>
            <w:rStyle w:val="Hyperlink"/>
          </w:rPr>
          <w:t xml:space="preserve"> </w:t>
        </w:r>
        <w:r>
          <w:rPr>
            <w:rStyle w:val="Hyperlink"/>
            <w:i/>
          </w:rPr>
          <w:t>Travel Service Guide</w:t>
        </w:r>
      </w:hyperlink>
      <w:r>
        <w:t xml:space="preserve">. To locate, refer to Additional Release Notes and Other Technical Documentation in these release notes. </w:t>
      </w:r>
    </w:p>
    <w:p w14:paraId="0578C047" w14:textId="77777777" w:rsidR="00AB62B6" w:rsidRPr="00C1526B" w:rsidRDefault="00AB62B6" w:rsidP="00A13C66">
      <w:pPr>
        <w:pStyle w:val="Heading1"/>
        <w:ind w:left="-990"/>
      </w:pPr>
      <w:bookmarkStart w:id="30" w:name="_Toc520460591"/>
      <w:bookmarkStart w:id="31" w:name="_Toc523407726"/>
      <w:bookmarkStart w:id="32" w:name="_Toc525290701"/>
      <w:bookmarkStart w:id="33" w:name="_Toc527572975"/>
      <w:bookmarkStart w:id="34" w:name="_Toc530565055"/>
      <w:bookmarkStart w:id="35" w:name="_Toc101519724"/>
      <w:bookmarkEnd w:id="26"/>
      <w:bookmarkEnd w:id="27"/>
      <w:r>
        <w:t xml:space="preserve">Planned </w:t>
      </w:r>
      <w:bookmarkEnd w:id="30"/>
      <w:bookmarkEnd w:id="31"/>
      <w:bookmarkEnd w:id="32"/>
      <w:bookmarkEnd w:id="33"/>
      <w:bookmarkEnd w:id="34"/>
      <w:r>
        <w:t>Changes</w:t>
      </w:r>
      <w:bookmarkEnd w:id="35"/>
    </w:p>
    <w:p w14:paraId="04750896" w14:textId="77777777" w:rsidR="00AB62B6" w:rsidRDefault="00AB62B6"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18D71D17" w14:textId="77777777" w:rsidR="00AB62B6" w:rsidRPr="0002056E" w:rsidRDefault="00AB62B6" w:rsidP="00CD3797">
      <w:pPr>
        <w:pStyle w:val="ConcurNote"/>
        <w:tabs>
          <w:tab w:val="clear" w:pos="720"/>
          <w:tab w:val="num" w:pos="108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rPr>
        <w:t>.</w:t>
      </w:r>
    </w:p>
    <w:p w14:paraId="0F83B07C" w14:textId="77777777" w:rsidR="00AB62B6" w:rsidRPr="00447BF0" w:rsidRDefault="00AB62B6" w:rsidP="00F91D15">
      <w:pPr>
        <w:pStyle w:val="Heading2"/>
      </w:pPr>
      <w:bookmarkStart w:id="36" w:name="_Toc101519725"/>
      <w:r w:rsidRPr="00447BF0">
        <w:t>Flight</w:t>
      </w:r>
      <w:bookmarkEnd w:id="36"/>
    </w:p>
    <w:p w14:paraId="4A163035" w14:textId="5FC72008" w:rsidR="00AB62B6" w:rsidRDefault="00AB62B6" w:rsidP="00ED3B64">
      <w:pPr>
        <w:pStyle w:val="Heading3"/>
        <w:rPr>
          <w:shd w:val="clear" w:color="auto" w:fill="FFFFFF"/>
        </w:rPr>
      </w:pPr>
      <w:bookmarkStart w:id="37" w:name="_Toc96077875"/>
      <w:bookmarkStart w:id="38" w:name="_Toc101519726"/>
      <w:r w:rsidRPr="00123785">
        <w:t xml:space="preserve">**Planned Changes** </w:t>
      </w:r>
      <w:r>
        <w:rPr>
          <w:shd w:val="clear" w:color="auto" w:fill="FFFFFF"/>
        </w:rPr>
        <w:t>Galileo Post-Ticket Exchange Capability</w:t>
      </w:r>
      <w:bookmarkEnd w:id="37"/>
      <w:r>
        <w:rPr>
          <w:shd w:val="clear" w:color="auto" w:fill="FFFFFF"/>
        </w:rPr>
        <w:t xml:space="preserve"> (Professional Edition Only)</w:t>
      </w:r>
      <w:bookmarkEnd w:id="38"/>
    </w:p>
    <w:p w14:paraId="50442CB5" w14:textId="77777777" w:rsidR="00AB62B6" w:rsidRPr="002F08D1" w:rsidRDefault="00AB62B6" w:rsidP="00ED3B64">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B62B6" w14:paraId="522DAE72" w14:textId="77777777" w:rsidTr="00963F9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273F238" w14:textId="77777777" w:rsidR="00AB62B6" w:rsidRDefault="00AB62B6" w:rsidP="00963F9C">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15203FB7" w14:textId="77777777" w:rsidR="00AB62B6" w:rsidRDefault="00AB62B6" w:rsidP="00963F9C">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1138FC24" w14:textId="77777777" w:rsidR="00AB62B6" w:rsidRDefault="00AB62B6" w:rsidP="00963F9C">
            <w:pPr>
              <w:pStyle w:val="ConcurTableHeadCentered8pt"/>
            </w:pPr>
            <w:r>
              <w:t>Feature Target Release Date</w:t>
            </w:r>
          </w:p>
        </w:tc>
      </w:tr>
      <w:tr w:rsidR="00AB62B6" w14:paraId="287BD556" w14:textId="77777777" w:rsidTr="00963F9C">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3D8A1C30" w14:textId="77777777" w:rsidR="00AB62B6" w:rsidRDefault="00AB62B6" w:rsidP="00963F9C">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6682FEE" w14:textId="77777777" w:rsidR="00AB62B6" w:rsidRDefault="00AB62B6" w:rsidP="00963F9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1603BD24" w14:textId="77777777" w:rsidR="00AB62B6" w:rsidRDefault="00AB62B6" w:rsidP="00963F9C">
            <w:pPr>
              <w:pStyle w:val="ConcurTableText8ptCenter"/>
              <w:keepNext/>
            </w:pPr>
            <w:r>
              <w:t>May 2022</w:t>
            </w:r>
          </w:p>
        </w:tc>
      </w:tr>
      <w:tr w:rsidR="00AB62B6" w14:paraId="64748E80" w14:textId="77777777" w:rsidTr="00963F9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1B4141E" w14:textId="77777777" w:rsidR="00AB62B6" w:rsidRDefault="00AB62B6" w:rsidP="00963F9C">
            <w:pPr>
              <w:pStyle w:val="ConcurTableText8ptCenter"/>
              <w:keepNext/>
            </w:pPr>
            <w:r>
              <w:t xml:space="preserve">Any changes since the previous monthly release are highlighted </w:t>
            </w:r>
            <w:r>
              <w:rPr>
                <w:highlight w:val="yellow"/>
              </w:rPr>
              <w:t>in yellow</w:t>
            </w:r>
            <w:r>
              <w:t xml:space="preserve"> in this release note.</w:t>
            </w:r>
          </w:p>
        </w:tc>
      </w:tr>
    </w:tbl>
    <w:p w14:paraId="668BA8E7" w14:textId="77777777" w:rsidR="00AB62B6" w:rsidRDefault="00AB62B6" w:rsidP="00ED3B6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AB62B6" w14:paraId="49FC33C1" w14:textId="77777777" w:rsidTr="00963F9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B8F0C" w14:textId="77777777" w:rsidR="00AB62B6" w:rsidRDefault="00AB62B6" w:rsidP="00963F9C">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B6CC5" w14:textId="77777777" w:rsidR="00AB62B6" w:rsidRDefault="00AB62B6" w:rsidP="00963F9C">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877E4" w14:textId="77777777" w:rsidR="00AB62B6" w:rsidRDefault="00AB62B6" w:rsidP="00963F9C">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AB62B6" w14:paraId="121D578A" w14:textId="77777777" w:rsidTr="00963F9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6B5A56FE" w14:textId="77777777" w:rsidR="00AB62B6" w:rsidRDefault="00AB62B6" w:rsidP="00963F9C">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03C82CFD" w14:textId="77777777" w:rsidR="00AB62B6" w:rsidRDefault="00AB62B6" w:rsidP="00963F9C">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317289CD" w14:textId="77777777" w:rsidR="00AB62B6" w:rsidRDefault="00AB62B6" w:rsidP="00963F9C">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AB62B6" w14:paraId="5E4C4D1E" w14:textId="77777777" w:rsidTr="00963F9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AB4095A" w14:textId="77777777" w:rsidR="00AB62B6" w:rsidRDefault="00AB62B6" w:rsidP="00963F9C">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7D7685C" w14:textId="77777777" w:rsidR="00AB62B6" w:rsidRDefault="00AB62B6" w:rsidP="00963F9C">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5DCB60C5" w14:textId="77777777" w:rsidR="00AB62B6" w:rsidRDefault="00AB62B6" w:rsidP="00963F9C">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AB62B6" w14:paraId="6810DF21" w14:textId="77777777" w:rsidTr="00963F9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03752CA" w14:textId="77777777" w:rsidR="00AB62B6" w:rsidRDefault="00AB62B6" w:rsidP="00963F9C">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56FCF85" w14:textId="77777777" w:rsidR="00AB62B6" w:rsidRDefault="00AB62B6" w:rsidP="00963F9C">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D790DBD" w14:textId="77777777" w:rsidR="00AB62B6" w:rsidRDefault="00AB62B6" w:rsidP="00963F9C">
            <w:pPr>
              <w:pStyle w:val="ConcurTableText8pt"/>
              <w:keepNext/>
            </w:pPr>
            <w:r>
              <w:rPr>
                <w:b/>
              </w:rPr>
              <w:t xml:space="preserve">Other: </w:t>
            </w:r>
            <w:r>
              <w:t>Refer to the release note below</w:t>
            </w:r>
          </w:p>
        </w:tc>
      </w:tr>
      <w:tr w:rsidR="00AB62B6" w14:paraId="1F0EA9D6" w14:textId="77777777" w:rsidTr="00963F9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6A4CDC2A" w14:textId="77777777" w:rsidR="00AB62B6" w:rsidRDefault="00AB62B6" w:rsidP="00963F9C">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1A715AB" w14:textId="77777777" w:rsidR="00AB62B6" w:rsidRDefault="00AB62B6" w:rsidP="00BD05A3">
            <w:pPr>
              <w:pStyle w:val="ConcurTableText8ptCenter"/>
              <w:keepNext/>
            </w:pPr>
            <w:r>
              <w:t>X</w:t>
            </w:r>
          </w:p>
        </w:tc>
        <w:tc>
          <w:tcPr>
            <w:tcW w:w="7574" w:type="dxa"/>
            <w:gridSpan w:val="3"/>
            <w:tcBorders>
              <w:top w:val="dotted" w:sz="4" w:space="0" w:color="auto"/>
              <w:left w:val="single" w:sz="4" w:space="0" w:color="auto"/>
              <w:bottom w:val="single" w:sz="4" w:space="0" w:color="auto"/>
              <w:right w:val="single" w:sz="4" w:space="0" w:color="auto"/>
            </w:tcBorders>
            <w:hideMark/>
          </w:tcPr>
          <w:p w14:paraId="21F715DE" w14:textId="77777777" w:rsidR="00AB62B6" w:rsidRDefault="00AB62B6" w:rsidP="00963F9C">
            <w:pPr>
              <w:pStyle w:val="ConcurTableText8pt"/>
              <w:keepNext/>
              <w:rPr>
                <w:b/>
              </w:rPr>
            </w:pPr>
            <w:r>
              <w:rPr>
                <w:b/>
              </w:rPr>
              <w:t>Does not apply to this edition</w:t>
            </w:r>
          </w:p>
        </w:tc>
      </w:tr>
      <w:tr w:rsidR="00AB62B6" w14:paraId="6D8DA49D" w14:textId="77777777" w:rsidTr="00963F9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63576" w14:textId="77777777" w:rsidR="00AB62B6" w:rsidRDefault="00AB62B6" w:rsidP="00963F9C">
            <w:pPr>
              <w:pStyle w:val="ConcurTableText8pt"/>
              <w:keepNext/>
              <w:rPr>
                <w:b/>
              </w:rPr>
            </w:pPr>
            <w:r>
              <w:rPr>
                <w:b/>
              </w:rPr>
              <w:t>Source / Solution Suggestion</w:t>
            </w:r>
          </w:p>
        </w:tc>
      </w:tr>
      <w:tr w:rsidR="00AB62B6" w14:paraId="1B2A5FB7" w14:textId="77777777" w:rsidTr="00963F9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6DF11671" w14:textId="77777777" w:rsidR="00AB62B6" w:rsidRDefault="00AB62B6" w:rsidP="00963F9C">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54F6CD2F" w14:textId="77777777" w:rsidR="00AB62B6" w:rsidRDefault="00AB62B6" w:rsidP="00963F9C">
            <w:pPr>
              <w:pStyle w:val="ConcurTableText8pt"/>
              <w:keepNext/>
            </w:pPr>
            <w:r>
              <w:t>Galileo</w:t>
            </w:r>
          </w:p>
        </w:tc>
      </w:tr>
      <w:tr w:rsidR="00AB62B6" w14:paraId="2665660A" w14:textId="77777777" w:rsidTr="00963F9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3A6A893" w14:textId="77777777" w:rsidR="00AB62B6" w:rsidRDefault="00AB62B6" w:rsidP="00963F9C">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B9DF8F9" w14:textId="77777777" w:rsidR="00AB62B6" w:rsidRDefault="00AB62B6" w:rsidP="00963F9C">
            <w:pPr>
              <w:pStyle w:val="ConcurTableText8pt"/>
              <w:keepNext/>
            </w:pPr>
          </w:p>
        </w:tc>
      </w:tr>
      <w:tr w:rsidR="00AB62B6" w14:paraId="0BC857CF" w14:textId="77777777" w:rsidTr="00963F9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B085198" w14:textId="77777777" w:rsidR="00AB62B6" w:rsidRDefault="00AB62B6" w:rsidP="00963F9C">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92F0465" w14:textId="77777777" w:rsidR="00AB62B6" w:rsidRDefault="00AB62B6" w:rsidP="00963F9C">
            <w:pPr>
              <w:pStyle w:val="ConcurTableText8pt"/>
              <w:keepNext/>
            </w:pPr>
          </w:p>
        </w:tc>
      </w:tr>
      <w:tr w:rsidR="00AB62B6" w14:paraId="07FCCFBD" w14:textId="77777777" w:rsidTr="00963F9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D4DC2" w14:textId="77777777" w:rsidR="00AB62B6" w:rsidRDefault="00AB62B6" w:rsidP="00963F9C">
            <w:pPr>
              <w:pStyle w:val="ConcurTableText8pt"/>
              <w:keepNext/>
              <w:rPr>
                <w:b/>
              </w:rPr>
            </w:pPr>
            <w:r>
              <w:rPr>
                <w:b/>
              </w:rPr>
              <w:t>Other</w:t>
            </w:r>
          </w:p>
        </w:tc>
      </w:tr>
      <w:tr w:rsidR="00AB62B6" w14:paraId="75E677EF" w14:textId="77777777" w:rsidTr="00963F9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08BA4B59" w14:textId="77777777" w:rsidR="00AB62B6" w:rsidRDefault="00AB62B6" w:rsidP="00963F9C">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6DE945F5" w14:textId="77777777" w:rsidR="00AB62B6" w:rsidRDefault="00AB62B6" w:rsidP="00963F9C">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292DC3CA" w14:textId="77777777" w:rsidR="00AB62B6" w:rsidRDefault="00AB62B6" w:rsidP="00963F9C">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BBCD28E" w14:textId="77777777" w:rsidR="00AB62B6" w:rsidRDefault="00AB62B6" w:rsidP="00963F9C">
            <w:pPr>
              <w:pStyle w:val="ConcurTableText8pt"/>
              <w:keepNext/>
            </w:pPr>
            <w:r>
              <w:t>Scan impact</w:t>
            </w:r>
          </w:p>
        </w:tc>
      </w:tr>
      <w:tr w:rsidR="00AB62B6" w14:paraId="29A96A92" w14:textId="77777777" w:rsidTr="00963F9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59410AD" w14:textId="77777777" w:rsidR="00AB62B6" w:rsidRDefault="00AB62B6" w:rsidP="00963F9C">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3C507246" w14:textId="77777777" w:rsidR="00AB62B6" w:rsidRDefault="00AB62B6" w:rsidP="00963F9C">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hideMark/>
          </w:tcPr>
          <w:p w14:paraId="753CAE75" w14:textId="77777777" w:rsidR="00AB62B6" w:rsidRDefault="00AB62B6" w:rsidP="00963F9C">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hideMark/>
          </w:tcPr>
          <w:p w14:paraId="33FDC633" w14:textId="77777777" w:rsidR="00AB62B6" w:rsidRDefault="00AB62B6" w:rsidP="00963F9C">
            <w:pPr>
              <w:pStyle w:val="ConcurTableText8pt"/>
              <w:keepNext/>
            </w:pPr>
            <w:r>
              <w:t>UI impact</w:t>
            </w:r>
          </w:p>
        </w:tc>
      </w:tr>
      <w:tr w:rsidR="00AB62B6" w14:paraId="17180A5A" w14:textId="77777777" w:rsidTr="00963F9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36A26EC" w14:textId="77777777" w:rsidR="00AB62B6" w:rsidRDefault="00AB62B6" w:rsidP="00963F9C">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7A641B4D" w14:textId="77777777" w:rsidR="00AB62B6" w:rsidRDefault="00AB62B6" w:rsidP="00963F9C">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D784491" w14:textId="77777777" w:rsidR="00AB62B6" w:rsidRDefault="00AB62B6" w:rsidP="00963F9C">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9EB6896" w14:textId="77777777" w:rsidR="00AB62B6" w:rsidRDefault="00AB62B6" w:rsidP="00963F9C">
            <w:pPr>
              <w:pStyle w:val="ConcurTableText8pt"/>
              <w:keepNext/>
            </w:pPr>
            <w:r>
              <w:t>File finishing impact</w:t>
            </w:r>
          </w:p>
        </w:tc>
      </w:tr>
      <w:tr w:rsidR="00AB62B6" w14:paraId="6A63E226" w14:textId="77777777" w:rsidTr="00963F9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051D998" w14:textId="77777777" w:rsidR="00AB62B6" w:rsidRDefault="00AB62B6" w:rsidP="00963F9C">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F1546DB" w14:textId="77777777" w:rsidR="00AB62B6" w:rsidRDefault="00AB62B6" w:rsidP="00963F9C">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E4C0098" w14:textId="77777777" w:rsidR="00AB62B6" w:rsidRDefault="00AB62B6" w:rsidP="00963F9C">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4BFBA89" w14:textId="77777777" w:rsidR="00AB62B6" w:rsidRDefault="00AB62B6" w:rsidP="00963F9C">
            <w:pPr>
              <w:pStyle w:val="ConcurTableText8pt"/>
              <w:keepNext/>
            </w:pPr>
            <w:r>
              <w:t>Profile/Profile API/3rd Party XML Sync Impact</w:t>
            </w:r>
          </w:p>
        </w:tc>
      </w:tr>
      <w:tr w:rsidR="00AB62B6" w14:paraId="18769DD6" w14:textId="77777777" w:rsidTr="00963F9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7B77B" w14:textId="77777777" w:rsidR="00AB62B6" w:rsidRDefault="00AB62B6" w:rsidP="00963F9C">
            <w:pPr>
              <w:pStyle w:val="ConcurTableText8pt"/>
              <w:keepNext/>
              <w:rPr>
                <w:b/>
              </w:rPr>
            </w:pPr>
            <w:r>
              <w:rPr>
                <w:b/>
              </w:rPr>
              <w:t>Affected Documentation</w:t>
            </w:r>
          </w:p>
        </w:tc>
      </w:tr>
      <w:tr w:rsidR="00AB62B6" w14:paraId="0DC0273B" w14:textId="77777777" w:rsidTr="00963F9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991DE68" w14:textId="77777777" w:rsidR="00AB62B6" w:rsidRDefault="00AB62B6" w:rsidP="00963F9C">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0C0DF016" w14:textId="77777777" w:rsidR="00AB62B6" w:rsidRDefault="00AF6383" w:rsidP="00963F9C">
            <w:pPr>
              <w:pStyle w:val="ConcurTableText8pt"/>
              <w:keepNext/>
              <w:rPr>
                <w:szCs w:val="16"/>
              </w:rPr>
            </w:pPr>
            <w:hyperlink r:id="rId25" w:history="1">
              <w:r w:rsidR="00AB62B6">
                <w:rPr>
                  <w:rStyle w:val="Hyperlink"/>
                  <w:szCs w:val="16"/>
                </w:rPr>
                <w:t>Post Ticket Change / Rapid Reprice (Apollo and Galileo) Travel Service Guide</w:t>
              </w:r>
            </w:hyperlink>
          </w:p>
        </w:tc>
      </w:tr>
      <w:tr w:rsidR="00AB62B6" w14:paraId="152172A4" w14:textId="77777777" w:rsidTr="00963F9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FADAE7E" w14:textId="77777777" w:rsidR="00AB62B6" w:rsidRDefault="00AB62B6" w:rsidP="00963F9C">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50BEA1E" w14:textId="77777777" w:rsidR="00AB62B6" w:rsidRDefault="00AB62B6" w:rsidP="00963F9C">
            <w:pPr>
              <w:pStyle w:val="ConcurTableText8pt"/>
              <w:keepNext/>
            </w:pPr>
          </w:p>
        </w:tc>
      </w:tr>
      <w:tr w:rsidR="00AB62B6" w14:paraId="109699FA" w14:textId="77777777" w:rsidTr="00963F9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F37CD14" w14:textId="77777777" w:rsidR="00AB62B6" w:rsidRDefault="00AB62B6" w:rsidP="00963F9C">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AC34763" w14:textId="77777777" w:rsidR="00AB62B6" w:rsidRDefault="00AB62B6" w:rsidP="00963F9C">
            <w:pPr>
              <w:pStyle w:val="ConcurTableText8pt"/>
              <w:keepNext/>
            </w:pPr>
          </w:p>
        </w:tc>
      </w:tr>
      <w:tr w:rsidR="00AB62B6" w14:paraId="74DAE60C" w14:textId="77777777" w:rsidTr="00963F9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C9DCCB4" w14:textId="77777777" w:rsidR="00AB62B6" w:rsidRDefault="00AB62B6" w:rsidP="00963F9C">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CC32122" w14:textId="77777777" w:rsidR="00AB62B6" w:rsidRDefault="00AB62B6" w:rsidP="00963F9C">
            <w:pPr>
              <w:pStyle w:val="ConcurTableText8pt"/>
            </w:pPr>
          </w:p>
        </w:tc>
      </w:tr>
    </w:tbl>
    <w:p w14:paraId="0CB84C41" w14:textId="77777777" w:rsidR="00AB62B6" w:rsidRDefault="00AB62B6" w:rsidP="00ED3B64">
      <w:pPr>
        <w:pStyle w:val="Heading4"/>
      </w:pPr>
      <w:r>
        <w:t>Overview</w:t>
      </w:r>
    </w:p>
    <w:p w14:paraId="155210B0" w14:textId="77777777" w:rsidR="00AB62B6" w:rsidRDefault="00AB62B6" w:rsidP="00ED3B64">
      <w:pPr>
        <w:pStyle w:val="ConcurBodyText"/>
      </w:pPr>
      <w:bookmarkStart w:id="39" w:name="_Hlk76635940"/>
      <w:r>
        <w:t xml:space="preserve">Currently, users are not able to make flight changes via Travelport Galileo after a ticket has been issued. </w:t>
      </w:r>
      <w:bookmarkEnd w:id="39"/>
      <w:r>
        <w:t xml:space="preserve">In the future, post-ticket exchange functionality will be available for Travelport Galileo customers with the </w:t>
      </w:r>
      <w:r>
        <w:rPr>
          <w:b/>
          <w:bCs/>
        </w:rPr>
        <w:t>Post Ticket Change</w:t>
      </w:r>
      <w:r>
        <w:t xml:space="preserve"> feature enabled.</w:t>
      </w:r>
    </w:p>
    <w:p w14:paraId="0856F6D3" w14:textId="77777777" w:rsidR="00AB62B6" w:rsidRDefault="00AB62B6" w:rsidP="00ED3B64">
      <w:pPr>
        <w:pStyle w:val="Heading5"/>
      </w:pPr>
      <w:r>
        <w:t>User/Customer Benefit</w:t>
      </w:r>
    </w:p>
    <w:p w14:paraId="0B47A9B0" w14:textId="77777777" w:rsidR="00AB62B6" w:rsidRDefault="00AB62B6" w:rsidP="00ED3B64">
      <w:pPr>
        <w:pStyle w:val="ConcurBodyText"/>
        <w:keepNext/>
      </w:pPr>
      <w:r>
        <w:t>This change will allow users to change Travelport Galileo airline flights through Concur Travel after a ticket has been issued.</w:t>
      </w:r>
    </w:p>
    <w:p w14:paraId="57457EC8" w14:textId="77777777" w:rsidR="00AB62B6" w:rsidRDefault="00AB62B6" w:rsidP="00ED3B64">
      <w:pPr>
        <w:pStyle w:val="Heading4"/>
      </w:pPr>
      <w:r>
        <w:t>Configuration for Professional and Standard Travel</w:t>
      </w:r>
    </w:p>
    <w:p w14:paraId="201DA130" w14:textId="77777777" w:rsidR="00AB62B6" w:rsidRDefault="00AB62B6" w:rsidP="00ED3B64">
      <w:pPr>
        <w:pStyle w:val="ConcurBodyText"/>
      </w:pPr>
      <w:r>
        <w:t xml:space="preserve">The </w:t>
      </w:r>
      <w:r>
        <w:rPr>
          <w:b/>
          <w:bCs/>
        </w:rPr>
        <w:t>Galileo Post Ticket Change</w:t>
      </w:r>
      <w:r>
        <w:t xml:space="preserve"> feature must be enabled in your company’s Concur Travel configuration settings.</w:t>
      </w:r>
    </w:p>
    <w:p w14:paraId="2BBD82CF" w14:textId="77777777" w:rsidR="00AB62B6" w:rsidRDefault="00AB62B6" w:rsidP="00ED3B64">
      <w:pPr>
        <w:pStyle w:val="ConcurMoreInfo"/>
        <w:tabs>
          <w:tab w:val="num" w:pos="1440"/>
        </w:tabs>
        <w:snapToGrid w:val="0"/>
      </w:pPr>
      <w:r>
        <w:t xml:space="preserve">For more information and known limitations, please refer to the </w:t>
      </w:r>
      <w:hyperlink r:id="rId26" w:history="1">
        <w:r>
          <w:rPr>
            <w:rStyle w:val="Hyperlink"/>
            <w:i/>
            <w:iCs/>
          </w:rPr>
          <w:t>Post Ticket Change / Rapid Reprice (Apollo and Galileo) Travel Service Guide</w:t>
        </w:r>
      </w:hyperlink>
      <w:r>
        <w:t xml:space="preserve">. To locate, refer to </w:t>
      </w:r>
      <w:r>
        <w:rPr>
          <w:rFonts w:eastAsiaTheme="majorEastAsia"/>
          <w:i/>
        </w:rPr>
        <w:t>Additional Release Notes and Other Technical Documentation</w:t>
      </w:r>
      <w:r>
        <w:t xml:space="preserve"> in these release notes. </w:t>
      </w:r>
    </w:p>
    <w:p w14:paraId="205006E8" w14:textId="77777777" w:rsidR="00AB62B6" w:rsidRPr="00886A91" w:rsidRDefault="00AB62B6" w:rsidP="0093198E">
      <w:pPr>
        <w:pStyle w:val="Heading2"/>
      </w:pPr>
      <w:bookmarkStart w:id="40" w:name="_Toc101519727"/>
      <w:r>
        <w:t>Travel Operations / Technical Essentials</w:t>
      </w:r>
      <w:bookmarkEnd w:id="40"/>
    </w:p>
    <w:p w14:paraId="52D60DE7" w14:textId="77777777" w:rsidR="00AE6B21" w:rsidRPr="00123785" w:rsidRDefault="00AE6B21" w:rsidP="00AE6B21">
      <w:pPr>
        <w:pStyle w:val="Heading3"/>
      </w:pPr>
      <w:bookmarkStart w:id="41" w:name="_Toc96077878"/>
      <w:bookmarkStart w:id="42" w:name="_Toc101514381"/>
      <w:bookmarkStart w:id="43" w:name="_Toc101519728"/>
      <w:r w:rsidRPr="00123785">
        <w:t>**Planned Changes** Travel Implementation Process Change</w:t>
      </w:r>
      <w:bookmarkEnd w:id="41"/>
      <w:bookmarkEnd w:id="42"/>
      <w:r>
        <w:t xml:space="preserve"> – STATUS UPDATE</w:t>
      </w:r>
      <w:bookmarkEnd w:id="43"/>
    </w:p>
    <w:p w14:paraId="78E04BCE" w14:textId="77777777" w:rsidR="00AE6B21" w:rsidRPr="00EE4CC8" w:rsidRDefault="00AE6B21" w:rsidP="00AE6B21">
      <w:pPr>
        <w:pStyle w:val="ConcurBodyText"/>
      </w:pPr>
      <w:r w:rsidRPr="4ABA3B69">
        <w:t>SAP Concur is currently in the process of re-evaluating this change. With the next release, this information will be removed. If this change is again considered, information will appear in the release notes document.</w:t>
      </w:r>
    </w:p>
    <w:p w14:paraId="019E1556" w14:textId="77777777" w:rsidR="00AB62B6" w:rsidRPr="003074C4" w:rsidRDefault="00AB62B6" w:rsidP="006D5942">
      <w:pPr>
        <w:pStyle w:val="Heading1"/>
      </w:pPr>
      <w:bookmarkStart w:id="44" w:name="_Toc101519729"/>
      <w:r>
        <w:t>Client Notifications</w:t>
      </w:r>
      <w:bookmarkEnd w:id="44"/>
    </w:p>
    <w:p w14:paraId="28A543C8" w14:textId="77777777" w:rsidR="00AB62B6" w:rsidRDefault="00AB62B6" w:rsidP="006D5942">
      <w:pPr>
        <w:pStyle w:val="Heading2"/>
      </w:pPr>
      <w:bookmarkStart w:id="45" w:name="_Toc34387052"/>
      <w:bookmarkStart w:id="46" w:name="_Toc33704617"/>
      <w:bookmarkStart w:id="47" w:name="_Toc101519730"/>
      <w:r>
        <w:t>Accessibility</w:t>
      </w:r>
      <w:bookmarkEnd w:id="45"/>
      <w:bookmarkEnd w:id="47"/>
    </w:p>
    <w:p w14:paraId="67262AB1" w14:textId="77777777" w:rsidR="00AB62B6" w:rsidRDefault="00AB62B6" w:rsidP="006D5942">
      <w:pPr>
        <w:pStyle w:val="Heading3"/>
      </w:pPr>
      <w:bookmarkStart w:id="48" w:name="_Toc34387053"/>
      <w:bookmarkStart w:id="49" w:name="_Toc101519731"/>
      <w:r>
        <w:t xml:space="preserve">Accessibility </w:t>
      </w:r>
      <w:bookmarkEnd w:id="48"/>
      <w:r>
        <w:t>Updates</w:t>
      </w:r>
      <w:bookmarkEnd w:id="49"/>
    </w:p>
    <w:p w14:paraId="3E40C83E" w14:textId="77777777" w:rsidR="00AB62B6" w:rsidRDefault="00AB62B6"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7" w:history="1">
        <w:r w:rsidRPr="00BE2323">
          <w:rPr>
            <w:rStyle w:val="Hyperlink"/>
          </w:rPr>
          <w:t>Accessibility Updates</w:t>
        </w:r>
      </w:hyperlink>
      <w:r>
        <w:t xml:space="preserve"> </w:t>
      </w:r>
      <w:r w:rsidRPr="00823944">
        <w:t>page.</w:t>
      </w:r>
    </w:p>
    <w:p w14:paraId="564EBEF3" w14:textId="77777777" w:rsidR="00AB62B6" w:rsidRDefault="00AB62B6" w:rsidP="006D5942">
      <w:pPr>
        <w:pStyle w:val="Heading2"/>
      </w:pPr>
      <w:bookmarkStart w:id="50" w:name="_Toc69118206"/>
      <w:bookmarkStart w:id="51" w:name="_Toc378653499"/>
      <w:bookmarkStart w:id="52" w:name="_Toc101519732"/>
      <w:bookmarkEnd w:id="46"/>
      <w:r>
        <w:t>Subprocessors</w:t>
      </w:r>
      <w:bookmarkEnd w:id="50"/>
      <w:bookmarkEnd w:id="52"/>
    </w:p>
    <w:p w14:paraId="2600549C" w14:textId="77777777" w:rsidR="00AB62B6" w:rsidRDefault="00AB62B6" w:rsidP="006D5942">
      <w:pPr>
        <w:pStyle w:val="Heading3"/>
      </w:pPr>
      <w:bookmarkStart w:id="53" w:name="_Toc480899346"/>
      <w:bookmarkStart w:id="54" w:name="_Toc483562025"/>
      <w:bookmarkStart w:id="55" w:name="_Toc484092110"/>
      <w:bookmarkStart w:id="56" w:name="_Toc510082431"/>
      <w:bookmarkStart w:id="57" w:name="_Toc514338228"/>
      <w:bookmarkStart w:id="58" w:name="_Toc69118207"/>
      <w:bookmarkStart w:id="59" w:name="_Toc101519733"/>
      <w:r>
        <w:t>SAP Concur Non-Affiliated Subprocessors</w:t>
      </w:r>
      <w:bookmarkEnd w:id="53"/>
      <w:bookmarkEnd w:id="54"/>
      <w:bookmarkEnd w:id="55"/>
      <w:bookmarkEnd w:id="56"/>
      <w:bookmarkEnd w:id="57"/>
      <w:bookmarkEnd w:id="58"/>
      <w:bookmarkEnd w:id="59"/>
    </w:p>
    <w:p w14:paraId="75BAA076" w14:textId="77777777" w:rsidR="00AB62B6" w:rsidRDefault="00AB62B6" w:rsidP="006D5942">
      <w:pPr>
        <w:pStyle w:val="ConcurBodyText"/>
      </w:pPr>
      <w:r>
        <w:t>The list of non-affiliated subprocessors is available from the SAP Sub-processors / Data Transfer Factsheets page.</w:t>
      </w:r>
    </w:p>
    <w:p w14:paraId="13AACD20" w14:textId="77777777" w:rsidR="00AB62B6" w:rsidRDefault="00AB62B6" w:rsidP="00AB62B6">
      <w:pPr>
        <w:pStyle w:val="ConcurProcedureHeading"/>
        <w:tabs>
          <w:tab w:val="clear" w:pos="1440"/>
          <w:tab w:val="num" w:pos="360"/>
        </w:tabs>
        <w:ind w:left="360" w:hanging="432"/>
      </w:pPr>
      <w:r>
        <w:t>To access the SAP Concur Sub-processors List:</w:t>
      </w:r>
    </w:p>
    <w:p w14:paraId="1A8BFAA7" w14:textId="77777777" w:rsidR="00AB62B6" w:rsidRPr="009917BB" w:rsidRDefault="00AB62B6" w:rsidP="00AB62B6">
      <w:pPr>
        <w:pStyle w:val="ConcurNumber"/>
        <w:numPr>
          <w:ilvl w:val="0"/>
          <w:numId w:val="39"/>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071B8AB9" w14:textId="77777777" w:rsidR="00AB62B6" w:rsidRDefault="00AB62B6" w:rsidP="00AB62B6">
      <w:pPr>
        <w:pStyle w:val="ConcurNumber"/>
        <w:numPr>
          <w:ilvl w:val="0"/>
          <w:numId w:val="39"/>
        </w:numPr>
      </w:pPr>
      <w:r>
        <w:t>Sign in to the SAP Support Portal using your Support User ID (S-user) and password.</w:t>
      </w:r>
    </w:p>
    <w:p w14:paraId="46A59B92" w14:textId="77777777" w:rsidR="00AB62B6" w:rsidRDefault="00AB62B6" w:rsidP="00AB62B6">
      <w:pPr>
        <w:pStyle w:val="ConcurNoteIndent"/>
        <w:tabs>
          <w:tab w:val="num" w:pos="1440"/>
        </w:tabs>
      </w:pPr>
      <w:r>
        <w:t xml:space="preserve">SAP customers must sign in to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5A4E0B00" w14:textId="77777777" w:rsidR="00AB62B6" w:rsidRDefault="00AB62B6" w:rsidP="00AB62B6">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7F08EC77" w14:textId="77777777" w:rsidR="00AB62B6" w:rsidRPr="009917BB" w:rsidRDefault="00AB62B6" w:rsidP="00AB62B6">
      <w:pPr>
        <w:pStyle w:val="ConcurNumber"/>
        <w:numPr>
          <w:ilvl w:val="0"/>
          <w:numId w:val="39"/>
        </w:numPr>
      </w:pPr>
      <w:r>
        <w:t xml:space="preserve">In the </w:t>
      </w:r>
      <w:r>
        <w:rPr>
          <w:b/>
          <w:bCs/>
        </w:rPr>
        <w:t>Title</w:t>
      </w:r>
      <w:r>
        <w:t xml:space="preserve"> column, click </w:t>
      </w:r>
      <w:r>
        <w:rPr>
          <w:b/>
          <w:bCs/>
        </w:rPr>
        <w:t>SAP Concur Sub-processors List</w:t>
      </w:r>
      <w:r>
        <w:t>.</w:t>
      </w:r>
    </w:p>
    <w:p w14:paraId="14649FE6" w14:textId="77777777" w:rsidR="00AB62B6" w:rsidRDefault="00AB62B6" w:rsidP="006D5942">
      <w:pPr>
        <w:pStyle w:val="ConcurBodyText"/>
      </w:pPr>
      <w:r>
        <w:t xml:space="preserve">If you have questions or comments, please reach out to: </w:t>
      </w:r>
      <w:hyperlink r:id="rId30" w:history="1">
        <w:r>
          <w:rPr>
            <w:rStyle w:val="Hyperlink"/>
          </w:rPr>
          <w:t>Privacy-Request@Concur.com</w:t>
        </w:r>
      </w:hyperlink>
      <w:r>
        <w:t xml:space="preserve"> </w:t>
      </w:r>
    </w:p>
    <w:p w14:paraId="7356E809" w14:textId="77777777" w:rsidR="00AB62B6" w:rsidRDefault="00AB62B6" w:rsidP="006D5942">
      <w:pPr>
        <w:pStyle w:val="Heading2"/>
      </w:pPr>
      <w:bookmarkStart w:id="60" w:name="_Toc101519734"/>
      <w:r>
        <w:t>Supported Browsers</w:t>
      </w:r>
      <w:bookmarkEnd w:id="60"/>
    </w:p>
    <w:p w14:paraId="681084EC" w14:textId="77777777" w:rsidR="00AB62B6" w:rsidRDefault="00AB62B6" w:rsidP="006D5942">
      <w:pPr>
        <w:pStyle w:val="Heading3"/>
      </w:pPr>
      <w:bookmarkStart w:id="61" w:name="_Toc101519735"/>
      <w:bookmarkEnd w:id="51"/>
      <w:r>
        <w:t>Supported Browsers and Changes to Support</w:t>
      </w:r>
      <w:bookmarkEnd w:id="61"/>
    </w:p>
    <w:p w14:paraId="5CC8420D" w14:textId="77777777" w:rsidR="00AB62B6" w:rsidRDefault="00AB62B6" w:rsidP="00727CF6">
      <w:pPr>
        <w:pStyle w:val="ConcurBodyText"/>
        <w:keepNext/>
      </w:pPr>
      <w:r>
        <w:t xml:space="preserve">For information about supported browsers and planned changes to supported browsers, refer to the </w:t>
      </w:r>
      <w:hyperlink r:id="rId31" w:history="1">
        <w:r>
          <w:rPr>
            <w:rStyle w:val="Hyperlink"/>
            <w:i/>
          </w:rPr>
          <w:t>Concur Travel &amp; Expense Supported Configurations</w:t>
        </w:r>
      </w:hyperlink>
      <w:r w:rsidRPr="00BE7DBF">
        <w:t xml:space="preserve"> </w:t>
      </w:r>
      <w:r>
        <w:t>guide.</w:t>
      </w:r>
    </w:p>
    <w:p w14:paraId="099AD148" w14:textId="77777777" w:rsidR="00AB62B6" w:rsidRPr="00E74996" w:rsidRDefault="00AB62B6" w:rsidP="00466691">
      <w:pPr>
        <w:pStyle w:val="ConcurBodyText"/>
      </w:pPr>
      <w:r>
        <w:t xml:space="preserve">When changes to browser support are planned, information about those changes will also appear in the </w:t>
      </w:r>
      <w:hyperlink r:id="rId32" w:history="1">
        <w:r>
          <w:rPr>
            <w:rStyle w:val="Hyperlink"/>
            <w:i/>
            <w:iCs/>
          </w:rPr>
          <w:t>Shared Changes Release Notes</w:t>
        </w:r>
      </w:hyperlink>
      <w:r>
        <w:t>.</w:t>
      </w:r>
    </w:p>
    <w:p w14:paraId="7A4275A3" w14:textId="77777777" w:rsidR="00654CF0" w:rsidRPr="00C77329" w:rsidRDefault="00654CF0" w:rsidP="000927AD">
      <w:pPr>
        <w:pStyle w:val="Heading1"/>
      </w:pPr>
      <w:bookmarkStart w:id="62" w:name="_Toc101519736"/>
      <w:r w:rsidRPr="00C77329">
        <w:t>Additional Release Notes and Other Technical Documentation</w:t>
      </w:r>
      <w:bookmarkEnd w:id="19"/>
      <w:bookmarkEnd w:id="62"/>
    </w:p>
    <w:p w14:paraId="23F68489" w14:textId="77777777" w:rsidR="006019FB" w:rsidRDefault="006019FB" w:rsidP="006019FB">
      <w:pPr>
        <w:pStyle w:val="Heading2"/>
      </w:pPr>
      <w:bookmarkStart w:id="63" w:name="_Toc87003755"/>
      <w:bookmarkStart w:id="64" w:name="_Toc409690083"/>
      <w:bookmarkStart w:id="65" w:name="_Toc484775711"/>
      <w:bookmarkStart w:id="66" w:name="_Toc101519737"/>
      <w:r>
        <w:t>Online Help</w:t>
      </w:r>
      <w:bookmarkEnd w:id="63"/>
      <w:bookmarkEnd w:id="66"/>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3"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7" w:name="_Toc101519738"/>
      <w:r w:rsidRPr="00C77329">
        <w:t xml:space="preserve">SAP </w:t>
      </w:r>
      <w:r w:rsidR="00654CF0" w:rsidRPr="00C77329">
        <w:t>Concur Support Portal</w:t>
      </w:r>
      <w:bookmarkEnd w:id="64"/>
      <w:bookmarkEnd w:id="65"/>
      <w:r w:rsidR="00654CF0" w:rsidRPr="00C77329">
        <w:t xml:space="preserve"> – Selected Users</w:t>
      </w:r>
      <w:bookmarkEnd w:id="67"/>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8" w:name="_Hlk527036643"/>
      <w:r w:rsidR="00A02CB8" w:rsidRPr="00C77329">
        <w:t xml:space="preserve">SAP Concur support </w:t>
      </w:r>
      <w:r w:rsidRPr="00C77329">
        <w:t>portal</w:t>
      </w:r>
      <w:bookmarkEnd w:id="68"/>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35"/>
          <w:headerReference w:type="default" r:id="rId36"/>
          <w:headerReference w:type="first" r:id="rId37"/>
          <w:pgSz w:w="12240" w:h="15840" w:code="1"/>
          <w:pgMar w:top="1440" w:right="1080" w:bottom="1440" w:left="2520" w:header="720" w:footer="720" w:gutter="0"/>
          <w:pgNumType w:start="1"/>
          <w:cols w:space="720"/>
          <w:docGrid w:linePitch="360"/>
        </w:sectPr>
      </w:pPr>
    </w:p>
    <w:p w14:paraId="0CAB4C6C" w14:textId="32AA8824" w:rsidR="00200AD1" w:rsidRPr="00C77329" w:rsidRDefault="00DA51A4" w:rsidP="00DB2A4A">
      <w:pPr>
        <w:pStyle w:val="ConcurHeadingFeedToPDF"/>
      </w:pPr>
      <w:r w:rsidRPr="00C77329">
        <w:t xml:space="preserve">© </w:t>
      </w:r>
      <w:r w:rsidR="00D06215" w:rsidRPr="00C77329">
        <w:t>202</w:t>
      </w:r>
      <w:r w:rsidR="00DB0598">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38"/>
      <w:headerReference w:type="default" r:id="rId39"/>
      <w:footerReference w:type="default" r:id="rId40"/>
      <w:headerReference w:type="first" r:id="rId41"/>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5B43" w14:textId="77777777" w:rsidR="00D02E23" w:rsidRDefault="00D02E23">
      <w:r>
        <w:separator/>
      </w:r>
    </w:p>
  </w:endnote>
  <w:endnote w:type="continuationSeparator" w:id="0">
    <w:p w14:paraId="5BA49B0E" w14:textId="77777777" w:rsidR="00D02E23" w:rsidRDefault="00D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197A7D6F"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AF6383">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AF6383">
      <w:rPr>
        <w:noProof/>
        <w:lang w:val="fr-CA"/>
      </w:rPr>
      <w:t>Concur Travel</w:t>
    </w:r>
    <w:r w:rsidRPr="00CB15EC">
      <w:fldChar w:fldCharType="end"/>
    </w:r>
  </w:p>
  <w:p w14:paraId="7D086137" w14:textId="1DE55246" w:rsidR="00777201" w:rsidRDefault="00D856E4" w:rsidP="00CB15EC">
    <w:pPr>
      <w:pStyle w:val="Footer"/>
    </w:pPr>
    <w:fldSimple w:instr=" STYLEREF  Head_Date1  \* MERGEFORMAT ">
      <w:r w:rsidR="00AF6383">
        <w:rPr>
          <w:noProof/>
        </w:rPr>
        <w:t>Release Date: April 23, 2022</w:t>
      </w:r>
    </w:fldSimple>
    <w:r w:rsidR="00777201" w:rsidRPr="00CB15EC">
      <w:tab/>
    </w:r>
    <w:r w:rsidR="00777201" w:rsidRPr="00CB15EC">
      <w:tab/>
    </w:r>
    <w:fldSimple w:instr=" STYLEREF  Head_Audience  \* MERGEFORMAT ">
      <w:r w:rsidR="00AF6383">
        <w:rPr>
          <w:noProof/>
        </w:rPr>
        <w:t>SAP Concur Client FINAL</w:t>
      </w:r>
    </w:fldSimple>
  </w:p>
  <w:p w14:paraId="45867EB4" w14:textId="59059FEF" w:rsidR="00777201" w:rsidRPr="00552DEE" w:rsidRDefault="00D856E4" w:rsidP="00552DEE">
    <w:pPr>
      <w:pStyle w:val="Footer"/>
      <w:rPr>
        <w:rStyle w:val="FooterSmallChar"/>
        <w:sz w:val="18"/>
      </w:rPr>
    </w:pPr>
    <w:fldSimple w:instr=" STYLEREF  Head_Date2  \* MERGEFORMAT ">
      <w:r w:rsidR="00AF6383">
        <w:rPr>
          <w:noProof/>
        </w:rPr>
        <w:t>Initial post: Friday, April 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684D1B41"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AF6383">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AF6383">
      <w:rPr>
        <w:noProof/>
        <w:lang w:val="fr-CA"/>
      </w:rPr>
      <w:t>Concur Travel</w:t>
    </w:r>
    <w:r w:rsidRPr="00CB15EC">
      <w:fldChar w:fldCharType="end"/>
    </w:r>
  </w:p>
  <w:p w14:paraId="476DDE5C" w14:textId="7BFCD4EF" w:rsidR="00777201" w:rsidRPr="00CB15EC" w:rsidRDefault="00D856E4" w:rsidP="00CB15EC">
    <w:pPr>
      <w:pStyle w:val="Footer"/>
    </w:pPr>
    <w:fldSimple w:instr=" STYLEREF  Head_Date1  \* MERGEFORMAT ">
      <w:r w:rsidR="00AF6383">
        <w:rPr>
          <w:noProof/>
        </w:rPr>
        <w:t>Release Date: April 23, 2022</w:t>
      </w:r>
    </w:fldSimple>
    <w:r w:rsidR="00777201" w:rsidRPr="00CB15EC">
      <w:tab/>
    </w:r>
    <w:r w:rsidR="00777201" w:rsidRPr="00CB15EC">
      <w:tab/>
    </w:r>
    <w:fldSimple w:instr=" STYLEREF  Head_Audience  \* MERGEFORMAT ">
      <w:r w:rsidR="00AF6383">
        <w:rPr>
          <w:noProof/>
        </w:rPr>
        <w:t>SAP Concur Client FINAL</w:t>
      </w:r>
    </w:fldSimple>
  </w:p>
  <w:p w14:paraId="5CF84CEE" w14:textId="654FA7E5" w:rsidR="00777201" w:rsidRPr="00CB15EC" w:rsidRDefault="00D856E4" w:rsidP="00CB15EC">
    <w:pPr>
      <w:pStyle w:val="Footer"/>
      <w:rPr>
        <w:rStyle w:val="FooterSmallChar"/>
        <w:sz w:val="18"/>
      </w:rPr>
    </w:pPr>
    <w:fldSimple w:instr=" STYLEREF  Head_Date2  \* MERGEFORMAT ">
      <w:r w:rsidR="00AF6383">
        <w:rPr>
          <w:noProof/>
        </w:rPr>
        <w:t>Initial post: Friday, April 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C109" w14:textId="77777777" w:rsidR="00D02E23" w:rsidRDefault="00D02E23">
      <w:r>
        <w:separator/>
      </w:r>
    </w:p>
  </w:footnote>
  <w:footnote w:type="continuationSeparator" w:id="0">
    <w:p w14:paraId="7714F5D6" w14:textId="77777777" w:rsidR="00D02E23" w:rsidRDefault="00D0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45E" w14:textId="2AC9F380" w:rsidR="003146BA" w:rsidRDefault="0031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65A" w14:textId="208F3C89" w:rsidR="003146BA" w:rsidRDefault="0031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D4C" w14:textId="2665CF2F" w:rsidR="003146BA" w:rsidRDefault="00314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79CC409F"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34B275C7"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AF6383">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AF6383">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32120EBD"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482D92E7"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17697ADE"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1CECEC2F"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2C6440"/>
    <w:multiLevelType w:val="hybridMultilevel"/>
    <w:tmpl w:val="906E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40"/>
  </w:num>
  <w:num w:numId="33">
    <w:abstractNumId w:val="37"/>
  </w:num>
  <w:num w:numId="34">
    <w:abstractNumId w:val="25"/>
  </w:num>
  <w:num w:numId="35">
    <w:abstractNumId w:val="13"/>
  </w:num>
  <w:num w:numId="36">
    <w:abstractNumId w:val="41"/>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46D"/>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5E57"/>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0B93"/>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2AF"/>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0D8D"/>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27DC"/>
    <w:rsid w:val="006633A1"/>
    <w:rsid w:val="0066382B"/>
    <w:rsid w:val="00663C58"/>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859"/>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3FEE"/>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C47"/>
    <w:rsid w:val="00AA7F3F"/>
    <w:rsid w:val="00AB01A3"/>
    <w:rsid w:val="00AB1765"/>
    <w:rsid w:val="00AB1AFE"/>
    <w:rsid w:val="00AB254E"/>
    <w:rsid w:val="00AB3685"/>
    <w:rsid w:val="00AB3A80"/>
    <w:rsid w:val="00AB3BBC"/>
    <w:rsid w:val="00AB4950"/>
    <w:rsid w:val="00AB4B1A"/>
    <w:rsid w:val="00AB5B5E"/>
    <w:rsid w:val="00AB5E12"/>
    <w:rsid w:val="00AB62B6"/>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6B21"/>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383"/>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6DA"/>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11F"/>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6E4"/>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598"/>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55AF"/>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A55"/>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TSGs/TicketChange_RapidReprice_Apollo_TSG.pdf"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hyperlink" Target="https://www.concurtraining.com/customers/tech_pubs/TravelDocs/TSGs/TicketChange_RapidReprice_Apollo_TSG.pdf" TargetMode="External"/><Relationship Id="rId33" Type="http://schemas.openxmlformats.org/officeDocument/2006/relationships/hyperlink" Target="https://help.sap.com"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support.sap.com/en/my-support/users/welcome.html"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header" Target="header6.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TravelDocs/TSGs/Travelfusion_TSG.pdf" TargetMode="External"/><Relationship Id="rId28" Type="http://schemas.openxmlformats.org/officeDocument/2006/relationships/hyperlink" Target="https://support.sap.com/en/my-support/trust-center/subprocessors.htm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www.concurtraining.com/customers/tech_pubs/Docs/Z_SuppConfig/Supported_Configurations_for_Concur_Travel_and_Expen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TravelDocs/TSGs/Travelfusion_TSG.pdf" TargetMode="Externa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header" Target="header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3.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3</TotalTime>
  <Pages>12</Pages>
  <Words>2405</Words>
  <Characters>16635</Characters>
  <Application>Microsoft Office Word</Application>
  <DocSecurity>0</DocSecurity>
  <Lines>519</Lines>
  <Paragraphs>312</Paragraphs>
  <ScaleCrop>false</ScaleCrop>
  <HeadingPairs>
    <vt:vector size="2" baseType="variant">
      <vt:variant>
        <vt:lpstr>Title</vt:lpstr>
      </vt:variant>
      <vt:variant>
        <vt:i4>1</vt:i4>
      </vt:variant>
    </vt:vector>
  </HeadingPairs>
  <TitlesOfParts>
    <vt:vector size="1" baseType="lpstr">
      <vt:lpstr>Travel: April 2022 Release Notes</vt:lpstr>
    </vt:vector>
  </TitlesOfParts>
  <Company/>
  <LinksUpToDate>false</LinksUpToDate>
  <CharactersWithSpaces>18728</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April 2022 Release Notes</dc:title>
  <dc:subject/>
  <dc:creator>SAP Concur User Assistance</dc:creator>
  <cp:keywords/>
  <dc:description/>
  <cp:lastModifiedBy>Matheson, Elizabeth</cp:lastModifiedBy>
  <cp:revision>5</cp:revision>
  <cp:lastPrinted>2021-09-09T19:10:00Z</cp:lastPrinted>
  <dcterms:created xsi:type="dcterms:W3CDTF">2022-04-22T17:08:00Z</dcterms:created>
  <dcterms:modified xsi:type="dcterms:W3CDTF">2022-04-22T18:35:00Z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