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65"/>
      </w:tblGrid>
      <w:tr w:rsidR="00B24F61" w:rsidRPr="009F06C9" w14:paraId="3B9A8852" w14:textId="77777777" w:rsidTr="004A7BED">
        <w:tc>
          <w:tcPr>
            <w:tcW w:w="9602" w:type="dxa"/>
            <w:gridSpan w:val="2"/>
            <w:shd w:val="clear" w:color="auto" w:fill="D9D9D9"/>
          </w:tcPr>
          <w:p w14:paraId="7753CAA0" w14:textId="77777777" w:rsidR="00B24F61" w:rsidRPr="00A07D2E" w:rsidRDefault="00425A83" w:rsidP="00EB4EB5">
            <w:pPr>
              <w:pStyle w:val="HeadRN"/>
              <w:rPr>
                <w:color w:val="auto"/>
                <w:sz w:val="32"/>
                <w:szCs w:val="32"/>
                <w:lang w:val="fr-CA"/>
              </w:rPr>
            </w:pPr>
            <w:r w:rsidRPr="00A07D2E">
              <w:rPr>
                <w:color w:val="auto"/>
                <w:lang w:val="fr-CA"/>
              </w:rPr>
              <w:t xml:space="preserve">SAP </w:t>
            </w:r>
            <w:r w:rsidR="00B24F61" w:rsidRPr="00A07D2E">
              <w:rPr>
                <w:color w:val="auto"/>
                <w:lang w:val="fr-CA"/>
              </w:rPr>
              <w:t>Concur Release Notes</w:t>
            </w:r>
          </w:p>
          <w:p w14:paraId="649155BB" w14:textId="77777777" w:rsidR="00B24F61" w:rsidRPr="00A07D2E" w:rsidRDefault="00FF6034" w:rsidP="00E619AB">
            <w:pPr>
              <w:pStyle w:val="HeadProduct"/>
              <w:rPr>
                <w:color w:val="auto"/>
                <w:lang w:val="fr-CA"/>
              </w:rPr>
            </w:pPr>
            <w:r w:rsidRPr="00A07D2E">
              <w:rPr>
                <w:color w:val="auto"/>
                <w:lang w:val="fr-CA"/>
              </w:rPr>
              <w:t>Concur Trav</w:t>
            </w:r>
            <w:r w:rsidR="00CD39A2" w:rsidRPr="00A07D2E">
              <w:rPr>
                <w:color w:val="auto"/>
                <w:lang w:val="fr-CA"/>
              </w:rPr>
              <w:t>el</w:t>
            </w:r>
          </w:p>
          <w:p w14:paraId="3692DFA5" w14:textId="77777777" w:rsidR="001E33FE" w:rsidRPr="009F06C9" w:rsidRDefault="00FF6034" w:rsidP="00B763BB">
            <w:pPr>
              <w:pStyle w:val="ConcurTableText"/>
              <w:jc w:val="center"/>
            </w:pPr>
            <w:r w:rsidRPr="009F06C9">
              <w:rPr>
                <w:color w:val="FF0000"/>
              </w:rPr>
              <w:t xml:space="preserve">Concur Professional/Premium </w:t>
            </w:r>
            <w:r w:rsidRPr="009F06C9">
              <w:rPr>
                <w:b/>
                <w:i/>
                <w:color w:val="FF0000"/>
              </w:rPr>
              <w:t>and</w:t>
            </w:r>
            <w:r w:rsidRPr="009F06C9">
              <w:rPr>
                <w:color w:val="FF0000"/>
              </w:rPr>
              <w:t xml:space="preserve"> Concur Standard</w:t>
            </w:r>
          </w:p>
        </w:tc>
      </w:tr>
      <w:tr w:rsidR="00731F6D" w:rsidRPr="009F06C9" w14:paraId="704DF65F" w14:textId="77777777" w:rsidTr="00583CB7">
        <w:tc>
          <w:tcPr>
            <w:tcW w:w="4837" w:type="dxa"/>
            <w:shd w:val="clear" w:color="auto" w:fill="E6E6E6"/>
            <w:vAlign w:val="center"/>
          </w:tcPr>
          <w:p w14:paraId="326C814A" w14:textId="77777777" w:rsidR="00731F6D" w:rsidRPr="009F06C9" w:rsidRDefault="00731F6D" w:rsidP="00E619AB">
            <w:pPr>
              <w:spacing w:before="80" w:after="80"/>
              <w:jc w:val="center"/>
              <w:rPr>
                <w:b/>
                <w:sz w:val="22"/>
              </w:rPr>
            </w:pPr>
            <w:r w:rsidRPr="009F06C9">
              <w:rPr>
                <w:b/>
                <w:sz w:val="22"/>
              </w:rPr>
              <w:t>Month</w:t>
            </w:r>
          </w:p>
        </w:tc>
        <w:tc>
          <w:tcPr>
            <w:tcW w:w="4765" w:type="dxa"/>
            <w:shd w:val="clear" w:color="auto" w:fill="E6E6E6"/>
            <w:vAlign w:val="center"/>
          </w:tcPr>
          <w:p w14:paraId="07A8C303" w14:textId="77777777" w:rsidR="00731F6D" w:rsidRPr="009F06C9" w:rsidRDefault="00731F6D" w:rsidP="00E619AB">
            <w:pPr>
              <w:spacing w:before="80" w:after="80"/>
              <w:jc w:val="center"/>
              <w:rPr>
                <w:b/>
                <w:sz w:val="22"/>
              </w:rPr>
            </w:pPr>
            <w:r w:rsidRPr="009F06C9">
              <w:rPr>
                <w:b/>
                <w:sz w:val="22"/>
              </w:rPr>
              <w:t>Audience</w:t>
            </w:r>
          </w:p>
        </w:tc>
      </w:tr>
      <w:tr w:rsidR="005F7C2E" w:rsidRPr="009F06C9" w14:paraId="23E4994F" w14:textId="77777777" w:rsidTr="00583CB7">
        <w:tc>
          <w:tcPr>
            <w:tcW w:w="4837" w:type="dxa"/>
            <w:shd w:val="clear" w:color="auto" w:fill="auto"/>
            <w:vAlign w:val="center"/>
          </w:tcPr>
          <w:p w14:paraId="79F181C2" w14:textId="6430AC00" w:rsidR="00405583" w:rsidRPr="009F06C9" w:rsidRDefault="00405583" w:rsidP="00405583">
            <w:pPr>
              <w:pStyle w:val="HeadDate1"/>
            </w:pPr>
            <w:r w:rsidRPr="009F06C9">
              <w:t>Release Date:</w:t>
            </w:r>
            <w:r w:rsidR="00583CB7" w:rsidRPr="009F06C9">
              <w:t xml:space="preserve"> </w:t>
            </w:r>
            <w:r w:rsidR="00B8789B" w:rsidRPr="009F06C9">
              <w:t xml:space="preserve">January </w:t>
            </w:r>
            <w:r w:rsidR="00583CB7" w:rsidRPr="009F06C9">
              <w:t>22</w:t>
            </w:r>
            <w:r w:rsidR="00B8789B" w:rsidRPr="009F06C9">
              <w:t>, 2022</w:t>
            </w:r>
          </w:p>
          <w:p w14:paraId="410BFB5E" w14:textId="0B6F49AE" w:rsidR="005F7C2E" w:rsidRPr="009F06C9" w:rsidRDefault="00455D81" w:rsidP="00552DEE">
            <w:pPr>
              <w:pStyle w:val="HeadDate2"/>
            </w:pPr>
            <w:r>
              <w:t>Update 1</w:t>
            </w:r>
            <w:r w:rsidR="00084B2D" w:rsidRPr="009F06C9">
              <w:t>:</w:t>
            </w:r>
            <w:r w:rsidR="008F3AC5">
              <w:t xml:space="preserve"> February 01</w:t>
            </w:r>
          </w:p>
        </w:tc>
        <w:tc>
          <w:tcPr>
            <w:tcW w:w="4765" w:type="dxa"/>
            <w:shd w:val="clear" w:color="auto" w:fill="auto"/>
            <w:vAlign w:val="center"/>
          </w:tcPr>
          <w:p w14:paraId="03B723C9" w14:textId="5EF6009B" w:rsidR="005F7C2E" w:rsidRPr="009F06C9" w:rsidRDefault="00D1200A" w:rsidP="008D1D6B">
            <w:pPr>
              <w:pStyle w:val="HeadAudience"/>
              <w:rPr>
                <w:color w:val="FF0000"/>
              </w:rPr>
            </w:pPr>
            <w:r w:rsidRPr="009F06C9">
              <w:t xml:space="preserve">SAP </w:t>
            </w:r>
            <w:r w:rsidR="005F7C2E" w:rsidRPr="009F06C9">
              <w:t xml:space="preserve">Concur </w:t>
            </w:r>
            <w:r w:rsidR="00D76A1B">
              <w:t>Client</w:t>
            </w:r>
            <w:r w:rsidR="005F7C2E" w:rsidRPr="009F06C9">
              <w:t xml:space="preserve"> </w:t>
            </w:r>
            <w:r w:rsidR="008153C0" w:rsidRPr="009F06C9">
              <w:rPr>
                <w:b/>
                <w:i/>
                <w:color w:val="FF0000"/>
              </w:rPr>
              <w:t>FINAL</w:t>
            </w:r>
          </w:p>
        </w:tc>
      </w:tr>
    </w:tbl>
    <w:p w14:paraId="13DA2386" w14:textId="6E047334" w:rsidR="008D1D6B" w:rsidRPr="009F06C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9F06C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2F9272F7" w:rsidR="00A95D88" w:rsidRPr="009F06C9" w:rsidRDefault="00A95D88" w:rsidP="00A95D88">
            <w:pPr>
              <w:pStyle w:val="ConcurBodyText"/>
              <w:ind w:left="342" w:right="522"/>
              <w:rPr>
                <w:b/>
                <w:color w:val="FF0000"/>
              </w:rPr>
            </w:pPr>
            <w:r w:rsidRPr="009F06C9">
              <w:rPr>
                <w:b/>
                <w:color w:val="FF0000"/>
              </w:rPr>
              <w:t xml:space="preserve">** </w:t>
            </w:r>
            <w:r w:rsidR="00D136C1" w:rsidRPr="009F06C9">
              <w:rPr>
                <w:b/>
                <w:color w:val="FF0000"/>
              </w:rPr>
              <w:t>FINAL</w:t>
            </w:r>
            <w:r w:rsidRPr="009F06C9">
              <w:rPr>
                <w:b/>
                <w:color w:val="FF0000"/>
              </w:rPr>
              <w:t xml:space="preserve"> **</w:t>
            </w:r>
          </w:p>
          <w:p w14:paraId="4246E812" w14:textId="40305E34" w:rsidR="00C53548" w:rsidRPr="009F06C9" w:rsidRDefault="00A95D88" w:rsidP="00A95D88">
            <w:pPr>
              <w:pStyle w:val="ConcurBodyText"/>
              <w:ind w:left="342" w:right="522"/>
              <w:rPr>
                <w:color w:val="FF0000"/>
              </w:rPr>
            </w:pPr>
            <w:r w:rsidRPr="009F06C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9F06C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9F06C9" w:rsidRDefault="00C53548" w:rsidP="007C169B">
            <w:pPr>
              <w:pStyle w:val="ConcurBodyText"/>
              <w:ind w:left="342" w:right="522"/>
              <w:rPr>
                <w:color w:val="FF0000"/>
              </w:rPr>
            </w:pPr>
            <w:r w:rsidRPr="009F06C9">
              <w:rPr>
                <w:color w:val="FF0000"/>
              </w:rPr>
              <w:t xml:space="preserve">The </w:t>
            </w:r>
            <w:r w:rsidRPr="009F06C9">
              <w:rPr>
                <w:b/>
                <w:color w:val="FF0000"/>
              </w:rPr>
              <w:t>DRAFT and FINAL</w:t>
            </w:r>
            <w:r w:rsidRPr="009F06C9">
              <w:rPr>
                <w:color w:val="FF0000"/>
              </w:rPr>
              <w:t xml:space="preserve"> release notes contain information about Concur Professional/Premium </w:t>
            </w:r>
            <w:r w:rsidRPr="009F06C9">
              <w:rPr>
                <w:b/>
                <w:i/>
                <w:color w:val="FF0000"/>
              </w:rPr>
              <w:t>and</w:t>
            </w:r>
            <w:r w:rsidRPr="009F06C9">
              <w:rPr>
                <w:color w:val="FF0000"/>
              </w:rPr>
              <w:t xml:space="preserve"> Concur Standard. </w:t>
            </w:r>
          </w:p>
          <w:p w14:paraId="587D3DC9" w14:textId="77777777" w:rsidR="00C53548" w:rsidRPr="009F06C9" w:rsidRDefault="00C53548" w:rsidP="007C169B">
            <w:pPr>
              <w:pStyle w:val="ConcurBodyText"/>
              <w:ind w:left="342" w:right="522"/>
              <w:rPr>
                <w:color w:val="FF0000"/>
              </w:rPr>
            </w:pPr>
            <w:r w:rsidRPr="009F06C9">
              <w:rPr>
                <w:color w:val="FF0000"/>
              </w:rPr>
              <w:t>Each note contains a table that which indicates if the enhancement/change applies to Professional and/or Standard.</w:t>
            </w:r>
          </w:p>
        </w:tc>
      </w:tr>
    </w:tbl>
    <w:p w14:paraId="655297DB" w14:textId="77777777" w:rsidR="00C540E0" w:rsidRPr="009F06C9" w:rsidRDefault="00C540E0" w:rsidP="00703441">
      <w:pPr>
        <w:pStyle w:val="ConcurTableText7pt"/>
      </w:pPr>
    </w:p>
    <w:p w14:paraId="1780CCB7" w14:textId="64211C96" w:rsidR="00676BF3" w:rsidRPr="009F06C9" w:rsidRDefault="00676BF3" w:rsidP="007A0621">
      <w:pPr>
        <w:pStyle w:val="ConcurHeadingFeedToPDF"/>
        <w:spacing w:before="120"/>
      </w:pPr>
      <w:r w:rsidRPr="009F06C9">
        <w:t>Contents</w:t>
      </w:r>
    </w:p>
    <w:p w14:paraId="478C5842" w14:textId="314DC8A1" w:rsidR="007D0537" w:rsidRDefault="001F22EF">
      <w:pPr>
        <w:pStyle w:val="TOC1"/>
        <w:rPr>
          <w:rFonts w:asciiTheme="minorHAnsi" w:eastAsiaTheme="minorEastAsia" w:hAnsiTheme="minorHAnsi" w:cstheme="minorBidi"/>
          <w:b w:val="0"/>
          <w:szCs w:val="22"/>
        </w:rPr>
      </w:pPr>
      <w:r w:rsidRPr="009F06C9">
        <w:rPr>
          <w:noProof w:val="0"/>
        </w:rPr>
        <w:fldChar w:fldCharType="begin"/>
      </w:r>
      <w:r w:rsidRPr="009F06C9">
        <w:rPr>
          <w:noProof w:val="0"/>
        </w:rPr>
        <w:instrText xml:space="preserve"> TOC \o "1-3" \h \z \u </w:instrText>
      </w:r>
      <w:r w:rsidRPr="009F06C9">
        <w:rPr>
          <w:noProof w:val="0"/>
        </w:rPr>
        <w:fldChar w:fldCharType="separate"/>
      </w:r>
      <w:hyperlink w:anchor="_Toc94605070" w:history="1">
        <w:r w:rsidR="007D0537" w:rsidRPr="009858EE">
          <w:rPr>
            <w:rStyle w:val="Hyperlink"/>
          </w:rPr>
          <w:t>Release Notes</w:t>
        </w:r>
        <w:r w:rsidR="007D0537">
          <w:rPr>
            <w:webHidden/>
          </w:rPr>
          <w:tab/>
        </w:r>
        <w:r w:rsidR="007D0537">
          <w:rPr>
            <w:webHidden/>
          </w:rPr>
          <w:fldChar w:fldCharType="begin"/>
        </w:r>
        <w:r w:rsidR="007D0537">
          <w:rPr>
            <w:webHidden/>
          </w:rPr>
          <w:instrText xml:space="preserve"> PAGEREF _Toc94605070 \h </w:instrText>
        </w:r>
        <w:r w:rsidR="007D0537">
          <w:rPr>
            <w:webHidden/>
          </w:rPr>
        </w:r>
        <w:r w:rsidR="007D0537">
          <w:rPr>
            <w:webHidden/>
          </w:rPr>
          <w:fldChar w:fldCharType="separate"/>
        </w:r>
        <w:r w:rsidR="007D0537">
          <w:rPr>
            <w:webHidden/>
          </w:rPr>
          <w:t>1</w:t>
        </w:r>
        <w:r w:rsidR="007D0537">
          <w:rPr>
            <w:webHidden/>
          </w:rPr>
          <w:fldChar w:fldCharType="end"/>
        </w:r>
      </w:hyperlink>
    </w:p>
    <w:p w14:paraId="6E22B55D" w14:textId="4BBB139F" w:rsidR="007D0537" w:rsidRDefault="007D0537">
      <w:pPr>
        <w:pStyle w:val="TOC2"/>
        <w:rPr>
          <w:rFonts w:asciiTheme="minorHAnsi" w:eastAsiaTheme="minorEastAsia" w:hAnsiTheme="minorHAnsi" w:cstheme="minorBidi"/>
          <w:b w:val="0"/>
          <w:sz w:val="22"/>
          <w:szCs w:val="22"/>
        </w:rPr>
      </w:pPr>
      <w:hyperlink w:anchor="_Toc94605071" w:history="1">
        <w:r w:rsidRPr="009858EE">
          <w:rPr>
            <w:rStyle w:val="Hyperlink"/>
          </w:rPr>
          <w:t>Administration</w:t>
        </w:r>
        <w:r>
          <w:rPr>
            <w:webHidden/>
          </w:rPr>
          <w:tab/>
        </w:r>
        <w:r>
          <w:rPr>
            <w:webHidden/>
          </w:rPr>
          <w:fldChar w:fldCharType="begin"/>
        </w:r>
        <w:r>
          <w:rPr>
            <w:webHidden/>
          </w:rPr>
          <w:instrText xml:space="preserve"> PAGEREF _Toc94605071 \h </w:instrText>
        </w:r>
        <w:r>
          <w:rPr>
            <w:webHidden/>
          </w:rPr>
        </w:r>
        <w:r>
          <w:rPr>
            <w:webHidden/>
          </w:rPr>
          <w:fldChar w:fldCharType="separate"/>
        </w:r>
        <w:r>
          <w:rPr>
            <w:webHidden/>
          </w:rPr>
          <w:t>1</w:t>
        </w:r>
        <w:r>
          <w:rPr>
            <w:webHidden/>
          </w:rPr>
          <w:fldChar w:fldCharType="end"/>
        </w:r>
      </w:hyperlink>
    </w:p>
    <w:p w14:paraId="4494A560" w14:textId="1107E335" w:rsidR="007D0537" w:rsidRDefault="007D0537">
      <w:pPr>
        <w:pStyle w:val="TOC3"/>
        <w:rPr>
          <w:rFonts w:asciiTheme="minorHAnsi" w:eastAsiaTheme="minorEastAsia" w:hAnsiTheme="minorHAnsi" w:cstheme="minorBidi"/>
          <w:sz w:val="22"/>
          <w:szCs w:val="22"/>
        </w:rPr>
      </w:pPr>
      <w:hyperlink w:anchor="_Toc94605072" w:history="1">
        <w:r w:rsidRPr="009858EE">
          <w:rPr>
            <w:rStyle w:val="Hyperlink"/>
            <w:rFonts w:eastAsia="Verdana" w:cs="Verdana"/>
          </w:rPr>
          <w:t>**Ongoing** AWS Migrations - TMC Information</w:t>
        </w:r>
        <w:r>
          <w:rPr>
            <w:webHidden/>
          </w:rPr>
          <w:tab/>
        </w:r>
        <w:r>
          <w:rPr>
            <w:webHidden/>
          </w:rPr>
          <w:fldChar w:fldCharType="begin"/>
        </w:r>
        <w:r>
          <w:rPr>
            <w:webHidden/>
          </w:rPr>
          <w:instrText xml:space="preserve"> PAGEREF _Toc94605072 \h </w:instrText>
        </w:r>
        <w:r>
          <w:rPr>
            <w:webHidden/>
          </w:rPr>
        </w:r>
        <w:r>
          <w:rPr>
            <w:webHidden/>
          </w:rPr>
          <w:fldChar w:fldCharType="separate"/>
        </w:r>
        <w:r>
          <w:rPr>
            <w:webHidden/>
          </w:rPr>
          <w:t>1</w:t>
        </w:r>
        <w:r>
          <w:rPr>
            <w:webHidden/>
          </w:rPr>
          <w:fldChar w:fldCharType="end"/>
        </w:r>
      </w:hyperlink>
    </w:p>
    <w:p w14:paraId="15991FA1" w14:textId="4F664433" w:rsidR="007D0537" w:rsidRDefault="007D0537">
      <w:pPr>
        <w:pStyle w:val="TOC2"/>
        <w:rPr>
          <w:rFonts w:asciiTheme="minorHAnsi" w:eastAsiaTheme="minorEastAsia" w:hAnsiTheme="minorHAnsi" w:cstheme="minorBidi"/>
          <w:b w:val="0"/>
          <w:sz w:val="22"/>
          <w:szCs w:val="22"/>
        </w:rPr>
      </w:pPr>
      <w:hyperlink w:anchor="_Toc94605073" w:history="1">
        <w:r w:rsidRPr="009858EE">
          <w:rPr>
            <w:rStyle w:val="Hyperlink"/>
          </w:rPr>
          <w:t>Flight</w:t>
        </w:r>
        <w:r>
          <w:rPr>
            <w:webHidden/>
          </w:rPr>
          <w:tab/>
        </w:r>
        <w:r>
          <w:rPr>
            <w:webHidden/>
          </w:rPr>
          <w:fldChar w:fldCharType="begin"/>
        </w:r>
        <w:r>
          <w:rPr>
            <w:webHidden/>
          </w:rPr>
          <w:instrText xml:space="preserve"> PAGEREF _Toc94605073 \h </w:instrText>
        </w:r>
        <w:r>
          <w:rPr>
            <w:webHidden/>
          </w:rPr>
        </w:r>
        <w:r>
          <w:rPr>
            <w:webHidden/>
          </w:rPr>
          <w:fldChar w:fldCharType="separate"/>
        </w:r>
        <w:r>
          <w:rPr>
            <w:webHidden/>
          </w:rPr>
          <w:t>2</w:t>
        </w:r>
        <w:r>
          <w:rPr>
            <w:webHidden/>
          </w:rPr>
          <w:fldChar w:fldCharType="end"/>
        </w:r>
      </w:hyperlink>
    </w:p>
    <w:p w14:paraId="2E5F2F78" w14:textId="6881817C" w:rsidR="007D0537" w:rsidRDefault="007D0537">
      <w:pPr>
        <w:pStyle w:val="TOC3"/>
        <w:rPr>
          <w:rFonts w:asciiTheme="minorHAnsi" w:eastAsiaTheme="minorEastAsia" w:hAnsiTheme="minorHAnsi" w:cstheme="minorBidi"/>
          <w:sz w:val="22"/>
          <w:szCs w:val="22"/>
        </w:rPr>
      </w:pPr>
      <w:hyperlink w:anchor="_Toc94605074" w:history="1">
        <w:r w:rsidRPr="009858EE">
          <w:rPr>
            <w:rStyle w:val="Hyperlink"/>
          </w:rPr>
          <w:t>American Airlines NDC Content</w:t>
        </w:r>
        <w:r>
          <w:rPr>
            <w:webHidden/>
          </w:rPr>
          <w:tab/>
        </w:r>
        <w:r>
          <w:rPr>
            <w:webHidden/>
          </w:rPr>
          <w:fldChar w:fldCharType="begin"/>
        </w:r>
        <w:r>
          <w:rPr>
            <w:webHidden/>
          </w:rPr>
          <w:instrText xml:space="preserve"> PAGEREF _Toc94605074 \h </w:instrText>
        </w:r>
        <w:r>
          <w:rPr>
            <w:webHidden/>
          </w:rPr>
        </w:r>
        <w:r>
          <w:rPr>
            <w:webHidden/>
          </w:rPr>
          <w:fldChar w:fldCharType="separate"/>
        </w:r>
        <w:r>
          <w:rPr>
            <w:webHidden/>
          </w:rPr>
          <w:t>2</w:t>
        </w:r>
        <w:r>
          <w:rPr>
            <w:webHidden/>
          </w:rPr>
          <w:fldChar w:fldCharType="end"/>
        </w:r>
      </w:hyperlink>
    </w:p>
    <w:p w14:paraId="14ACC91E" w14:textId="0EFECD9C" w:rsidR="007D0537" w:rsidRDefault="007D0537">
      <w:pPr>
        <w:pStyle w:val="TOC2"/>
        <w:rPr>
          <w:rFonts w:asciiTheme="minorHAnsi" w:eastAsiaTheme="minorEastAsia" w:hAnsiTheme="minorHAnsi" w:cstheme="minorBidi"/>
          <w:b w:val="0"/>
          <w:sz w:val="22"/>
          <w:szCs w:val="22"/>
        </w:rPr>
      </w:pPr>
      <w:hyperlink w:anchor="_Toc94605075" w:history="1">
        <w:r w:rsidRPr="009858EE">
          <w:rPr>
            <w:rStyle w:val="Hyperlink"/>
          </w:rPr>
          <w:t>Ground</w:t>
        </w:r>
        <w:r>
          <w:rPr>
            <w:webHidden/>
          </w:rPr>
          <w:tab/>
        </w:r>
        <w:r>
          <w:rPr>
            <w:webHidden/>
          </w:rPr>
          <w:fldChar w:fldCharType="begin"/>
        </w:r>
        <w:r>
          <w:rPr>
            <w:webHidden/>
          </w:rPr>
          <w:instrText xml:space="preserve"> PAGEREF _Toc94605075 \h </w:instrText>
        </w:r>
        <w:r>
          <w:rPr>
            <w:webHidden/>
          </w:rPr>
        </w:r>
        <w:r>
          <w:rPr>
            <w:webHidden/>
          </w:rPr>
          <w:fldChar w:fldCharType="separate"/>
        </w:r>
        <w:r>
          <w:rPr>
            <w:webHidden/>
          </w:rPr>
          <w:t>7</w:t>
        </w:r>
        <w:r>
          <w:rPr>
            <w:webHidden/>
          </w:rPr>
          <w:fldChar w:fldCharType="end"/>
        </w:r>
      </w:hyperlink>
    </w:p>
    <w:p w14:paraId="43AC320E" w14:textId="12F54CFF" w:rsidR="007D0537" w:rsidRDefault="007D0537">
      <w:pPr>
        <w:pStyle w:val="TOC3"/>
        <w:rPr>
          <w:rFonts w:asciiTheme="minorHAnsi" w:eastAsiaTheme="minorEastAsia" w:hAnsiTheme="minorHAnsi" w:cstheme="minorBidi"/>
          <w:sz w:val="22"/>
          <w:szCs w:val="22"/>
        </w:rPr>
      </w:pPr>
      <w:hyperlink w:anchor="_Toc94605076" w:history="1">
        <w:r w:rsidRPr="009858EE">
          <w:rPr>
            <w:rStyle w:val="Hyperlink"/>
            <w:rFonts w:eastAsia="Verdana" w:cs="Verdana"/>
          </w:rPr>
          <w:t>SummitQwest Decommission</w:t>
        </w:r>
        <w:r>
          <w:rPr>
            <w:webHidden/>
          </w:rPr>
          <w:tab/>
        </w:r>
        <w:r>
          <w:rPr>
            <w:webHidden/>
          </w:rPr>
          <w:fldChar w:fldCharType="begin"/>
        </w:r>
        <w:r>
          <w:rPr>
            <w:webHidden/>
          </w:rPr>
          <w:instrText xml:space="preserve"> PAGEREF _Toc94605076 \h </w:instrText>
        </w:r>
        <w:r>
          <w:rPr>
            <w:webHidden/>
          </w:rPr>
        </w:r>
        <w:r>
          <w:rPr>
            <w:webHidden/>
          </w:rPr>
          <w:fldChar w:fldCharType="separate"/>
        </w:r>
        <w:r>
          <w:rPr>
            <w:webHidden/>
          </w:rPr>
          <w:t>7</w:t>
        </w:r>
        <w:r>
          <w:rPr>
            <w:webHidden/>
          </w:rPr>
          <w:fldChar w:fldCharType="end"/>
        </w:r>
      </w:hyperlink>
    </w:p>
    <w:p w14:paraId="400918BB" w14:textId="4824F280" w:rsidR="007D0537" w:rsidRDefault="007D0537">
      <w:pPr>
        <w:pStyle w:val="TOC3"/>
        <w:rPr>
          <w:rFonts w:asciiTheme="minorHAnsi" w:eastAsiaTheme="minorEastAsia" w:hAnsiTheme="minorHAnsi" w:cstheme="minorBidi"/>
          <w:sz w:val="22"/>
          <w:szCs w:val="22"/>
        </w:rPr>
      </w:pPr>
      <w:hyperlink w:anchor="_Toc94605077" w:history="1">
        <w:r w:rsidRPr="009858EE">
          <w:rPr>
            <w:rStyle w:val="Hyperlink"/>
            <w:rFonts w:eastAsia="Verdana" w:cs="Verdana"/>
          </w:rPr>
          <w:t>Talixo Decommission</w:t>
        </w:r>
        <w:r>
          <w:rPr>
            <w:webHidden/>
          </w:rPr>
          <w:tab/>
        </w:r>
        <w:r>
          <w:rPr>
            <w:webHidden/>
          </w:rPr>
          <w:fldChar w:fldCharType="begin"/>
        </w:r>
        <w:r>
          <w:rPr>
            <w:webHidden/>
          </w:rPr>
          <w:instrText xml:space="preserve"> PAGEREF _Toc94605077 \h </w:instrText>
        </w:r>
        <w:r>
          <w:rPr>
            <w:webHidden/>
          </w:rPr>
        </w:r>
        <w:r>
          <w:rPr>
            <w:webHidden/>
          </w:rPr>
          <w:fldChar w:fldCharType="separate"/>
        </w:r>
        <w:r>
          <w:rPr>
            <w:webHidden/>
          </w:rPr>
          <w:t>8</w:t>
        </w:r>
        <w:r>
          <w:rPr>
            <w:webHidden/>
          </w:rPr>
          <w:fldChar w:fldCharType="end"/>
        </w:r>
      </w:hyperlink>
    </w:p>
    <w:p w14:paraId="38068903" w14:textId="3C9C3D2A" w:rsidR="007D0537" w:rsidRDefault="007D0537">
      <w:pPr>
        <w:pStyle w:val="TOC2"/>
        <w:rPr>
          <w:rFonts w:asciiTheme="minorHAnsi" w:eastAsiaTheme="minorEastAsia" w:hAnsiTheme="minorHAnsi" w:cstheme="minorBidi"/>
          <w:b w:val="0"/>
          <w:sz w:val="22"/>
          <w:szCs w:val="22"/>
        </w:rPr>
      </w:pPr>
      <w:hyperlink w:anchor="_Toc94605078" w:history="1">
        <w:r w:rsidRPr="009858EE">
          <w:rPr>
            <w:rStyle w:val="Hyperlink"/>
          </w:rPr>
          <w:t>Release Notes</w:t>
        </w:r>
        <w:r>
          <w:rPr>
            <w:webHidden/>
          </w:rPr>
          <w:tab/>
        </w:r>
        <w:r>
          <w:rPr>
            <w:webHidden/>
          </w:rPr>
          <w:fldChar w:fldCharType="begin"/>
        </w:r>
        <w:r>
          <w:rPr>
            <w:webHidden/>
          </w:rPr>
          <w:instrText xml:space="preserve"> PAGEREF _Toc94605078 \h </w:instrText>
        </w:r>
        <w:r>
          <w:rPr>
            <w:webHidden/>
          </w:rPr>
        </w:r>
        <w:r>
          <w:rPr>
            <w:webHidden/>
          </w:rPr>
          <w:fldChar w:fldCharType="separate"/>
        </w:r>
        <w:r>
          <w:rPr>
            <w:webHidden/>
          </w:rPr>
          <w:t>10</w:t>
        </w:r>
        <w:r>
          <w:rPr>
            <w:webHidden/>
          </w:rPr>
          <w:fldChar w:fldCharType="end"/>
        </w:r>
      </w:hyperlink>
    </w:p>
    <w:p w14:paraId="6DC31214" w14:textId="1E2E13E5" w:rsidR="007D0537" w:rsidRDefault="007D0537">
      <w:pPr>
        <w:pStyle w:val="TOC3"/>
        <w:rPr>
          <w:rFonts w:asciiTheme="minorHAnsi" w:eastAsiaTheme="minorEastAsia" w:hAnsiTheme="minorHAnsi" w:cstheme="minorBidi"/>
          <w:sz w:val="22"/>
          <w:szCs w:val="22"/>
        </w:rPr>
      </w:pPr>
      <w:hyperlink w:anchor="_Toc94605079" w:history="1">
        <w:r w:rsidRPr="009858EE">
          <w:rPr>
            <w:rStyle w:val="Hyperlink"/>
          </w:rPr>
          <w:t>Shared Planned Changes Moving to New Shared Changes Release Notes</w:t>
        </w:r>
        <w:r>
          <w:rPr>
            <w:webHidden/>
          </w:rPr>
          <w:tab/>
        </w:r>
        <w:r>
          <w:rPr>
            <w:webHidden/>
          </w:rPr>
          <w:fldChar w:fldCharType="begin"/>
        </w:r>
        <w:r>
          <w:rPr>
            <w:webHidden/>
          </w:rPr>
          <w:instrText xml:space="preserve"> PAGEREF _Toc94605079 \h </w:instrText>
        </w:r>
        <w:r>
          <w:rPr>
            <w:webHidden/>
          </w:rPr>
        </w:r>
        <w:r>
          <w:rPr>
            <w:webHidden/>
          </w:rPr>
          <w:fldChar w:fldCharType="separate"/>
        </w:r>
        <w:r>
          <w:rPr>
            <w:webHidden/>
          </w:rPr>
          <w:t>10</w:t>
        </w:r>
        <w:r>
          <w:rPr>
            <w:webHidden/>
          </w:rPr>
          <w:fldChar w:fldCharType="end"/>
        </w:r>
      </w:hyperlink>
    </w:p>
    <w:p w14:paraId="6F9968DF" w14:textId="51C75B66" w:rsidR="007D0537" w:rsidRDefault="007D0537">
      <w:pPr>
        <w:pStyle w:val="TOC2"/>
        <w:rPr>
          <w:rFonts w:asciiTheme="minorHAnsi" w:eastAsiaTheme="minorEastAsia" w:hAnsiTheme="minorHAnsi" w:cstheme="minorBidi"/>
          <w:b w:val="0"/>
          <w:sz w:val="22"/>
          <w:szCs w:val="22"/>
        </w:rPr>
      </w:pPr>
      <w:hyperlink w:anchor="_Toc94605080" w:history="1">
        <w:r w:rsidRPr="009858EE">
          <w:rPr>
            <w:rStyle w:val="Hyperlink"/>
          </w:rPr>
          <w:t>Travel Operations / Technical Essentials</w:t>
        </w:r>
        <w:r>
          <w:rPr>
            <w:webHidden/>
          </w:rPr>
          <w:tab/>
        </w:r>
        <w:r>
          <w:rPr>
            <w:webHidden/>
          </w:rPr>
          <w:fldChar w:fldCharType="begin"/>
        </w:r>
        <w:r>
          <w:rPr>
            <w:webHidden/>
          </w:rPr>
          <w:instrText xml:space="preserve"> PAGEREF _Toc94605080 \h </w:instrText>
        </w:r>
        <w:r>
          <w:rPr>
            <w:webHidden/>
          </w:rPr>
        </w:r>
        <w:r>
          <w:rPr>
            <w:webHidden/>
          </w:rPr>
          <w:fldChar w:fldCharType="separate"/>
        </w:r>
        <w:r>
          <w:rPr>
            <w:webHidden/>
          </w:rPr>
          <w:t>12</w:t>
        </w:r>
        <w:r>
          <w:rPr>
            <w:webHidden/>
          </w:rPr>
          <w:fldChar w:fldCharType="end"/>
        </w:r>
      </w:hyperlink>
    </w:p>
    <w:p w14:paraId="6B592A85" w14:textId="73E5B90B" w:rsidR="007D0537" w:rsidRDefault="007D0537">
      <w:pPr>
        <w:pStyle w:val="TOC3"/>
        <w:rPr>
          <w:rFonts w:asciiTheme="minorHAnsi" w:eastAsiaTheme="minorEastAsia" w:hAnsiTheme="minorHAnsi" w:cstheme="minorBidi"/>
          <w:sz w:val="22"/>
          <w:szCs w:val="22"/>
        </w:rPr>
      </w:pPr>
      <w:hyperlink w:anchor="_Toc94605081" w:history="1">
        <w:r w:rsidRPr="009858EE">
          <w:rPr>
            <w:rStyle w:val="Hyperlink"/>
            <w:rFonts w:eastAsia="Verdana" w:cs="Verdana"/>
            <w:lang w:val="fr-CA"/>
          </w:rPr>
          <w:t xml:space="preserve">Travel </w:t>
        </w:r>
        <w:r w:rsidRPr="009858EE">
          <w:rPr>
            <w:rStyle w:val="Hyperlink"/>
            <w:rFonts w:eastAsia="Verdana" w:cs="Verdana"/>
          </w:rPr>
          <w:t>Implementation</w:t>
        </w:r>
        <w:r w:rsidRPr="009858EE">
          <w:rPr>
            <w:rStyle w:val="Hyperlink"/>
            <w:rFonts w:eastAsia="Verdana" w:cs="Verdana"/>
            <w:lang w:val="fr-CA"/>
          </w:rPr>
          <w:t xml:space="preserve"> Process Change</w:t>
        </w:r>
        <w:r>
          <w:rPr>
            <w:webHidden/>
          </w:rPr>
          <w:tab/>
        </w:r>
        <w:r>
          <w:rPr>
            <w:webHidden/>
          </w:rPr>
          <w:fldChar w:fldCharType="begin"/>
        </w:r>
        <w:r>
          <w:rPr>
            <w:webHidden/>
          </w:rPr>
          <w:instrText xml:space="preserve"> PAGEREF _Toc94605081 \h </w:instrText>
        </w:r>
        <w:r>
          <w:rPr>
            <w:webHidden/>
          </w:rPr>
        </w:r>
        <w:r>
          <w:rPr>
            <w:webHidden/>
          </w:rPr>
          <w:fldChar w:fldCharType="separate"/>
        </w:r>
        <w:r>
          <w:rPr>
            <w:webHidden/>
          </w:rPr>
          <w:t>12</w:t>
        </w:r>
        <w:r>
          <w:rPr>
            <w:webHidden/>
          </w:rPr>
          <w:fldChar w:fldCharType="end"/>
        </w:r>
      </w:hyperlink>
    </w:p>
    <w:p w14:paraId="56C125BA" w14:textId="02A91F88" w:rsidR="007D0537" w:rsidRDefault="007D0537">
      <w:pPr>
        <w:pStyle w:val="TOC2"/>
        <w:rPr>
          <w:rFonts w:asciiTheme="minorHAnsi" w:eastAsiaTheme="minorEastAsia" w:hAnsiTheme="minorHAnsi" w:cstheme="minorBidi"/>
          <w:b w:val="0"/>
          <w:sz w:val="22"/>
          <w:szCs w:val="22"/>
        </w:rPr>
      </w:pPr>
      <w:hyperlink w:anchor="_Toc94605082" w:history="1">
        <w:r w:rsidRPr="009858EE">
          <w:rPr>
            <w:rStyle w:val="Hyperlink"/>
          </w:rPr>
          <w:t>Miscellaneous</w:t>
        </w:r>
        <w:r>
          <w:rPr>
            <w:webHidden/>
          </w:rPr>
          <w:tab/>
        </w:r>
        <w:r>
          <w:rPr>
            <w:webHidden/>
          </w:rPr>
          <w:fldChar w:fldCharType="begin"/>
        </w:r>
        <w:r>
          <w:rPr>
            <w:webHidden/>
          </w:rPr>
          <w:instrText xml:space="preserve"> PAGEREF _Toc94605082 \h </w:instrText>
        </w:r>
        <w:r>
          <w:rPr>
            <w:webHidden/>
          </w:rPr>
        </w:r>
        <w:r>
          <w:rPr>
            <w:webHidden/>
          </w:rPr>
          <w:fldChar w:fldCharType="separate"/>
        </w:r>
        <w:r>
          <w:rPr>
            <w:webHidden/>
          </w:rPr>
          <w:t>13</w:t>
        </w:r>
        <w:r>
          <w:rPr>
            <w:webHidden/>
          </w:rPr>
          <w:fldChar w:fldCharType="end"/>
        </w:r>
      </w:hyperlink>
    </w:p>
    <w:p w14:paraId="4AD142B0" w14:textId="640EA4AE" w:rsidR="007D0537" w:rsidRDefault="007D0537">
      <w:pPr>
        <w:pStyle w:val="TOC3"/>
        <w:rPr>
          <w:rFonts w:asciiTheme="minorHAnsi" w:eastAsiaTheme="minorEastAsia" w:hAnsiTheme="minorHAnsi" w:cstheme="minorBidi"/>
          <w:sz w:val="22"/>
          <w:szCs w:val="22"/>
        </w:rPr>
      </w:pPr>
      <w:hyperlink w:anchor="_Toc94605083" w:history="1">
        <w:r w:rsidRPr="009858EE">
          <w:rPr>
            <w:rStyle w:val="Hyperlink"/>
          </w:rPr>
          <w:t>**Ongoing** Rotating PGP Key Available for File Transfers</w:t>
        </w:r>
        <w:r>
          <w:rPr>
            <w:webHidden/>
          </w:rPr>
          <w:tab/>
        </w:r>
        <w:r>
          <w:rPr>
            <w:webHidden/>
          </w:rPr>
          <w:fldChar w:fldCharType="begin"/>
        </w:r>
        <w:r>
          <w:rPr>
            <w:webHidden/>
          </w:rPr>
          <w:instrText xml:space="preserve"> PAGEREF _Toc94605083 \h </w:instrText>
        </w:r>
        <w:r>
          <w:rPr>
            <w:webHidden/>
          </w:rPr>
        </w:r>
        <w:r>
          <w:rPr>
            <w:webHidden/>
          </w:rPr>
          <w:fldChar w:fldCharType="separate"/>
        </w:r>
        <w:r>
          <w:rPr>
            <w:webHidden/>
          </w:rPr>
          <w:t>13</w:t>
        </w:r>
        <w:r>
          <w:rPr>
            <w:webHidden/>
          </w:rPr>
          <w:fldChar w:fldCharType="end"/>
        </w:r>
      </w:hyperlink>
    </w:p>
    <w:p w14:paraId="58F825EA" w14:textId="164D60B8" w:rsidR="007D0537" w:rsidRDefault="007D0537">
      <w:pPr>
        <w:pStyle w:val="TOC3"/>
        <w:rPr>
          <w:rFonts w:asciiTheme="minorHAnsi" w:eastAsiaTheme="minorEastAsia" w:hAnsiTheme="minorHAnsi" w:cstheme="minorBidi"/>
          <w:sz w:val="22"/>
          <w:szCs w:val="22"/>
        </w:rPr>
      </w:pPr>
      <w:hyperlink w:anchor="_Toc94605084" w:history="1">
        <w:r w:rsidRPr="009858EE">
          <w:rPr>
            <w:rStyle w:val="Hyperlink"/>
          </w:rPr>
          <w:t>**Ongoing** SAP Concur Homepage Changes</w:t>
        </w:r>
        <w:r>
          <w:rPr>
            <w:webHidden/>
          </w:rPr>
          <w:tab/>
        </w:r>
        <w:r>
          <w:rPr>
            <w:webHidden/>
          </w:rPr>
          <w:fldChar w:fldCharType="begin"/>
        </w:r>
        <w:r>
          <w:rPr>
            <w:webHidden/>
          </w:rPr>
          <w:instrText xml:space="preserve"> PAGEREF _Toc94605084 \h </w:instrText>
        </w:r>
        <w:r>
          <w:rPr>
            <w:webHidden/>
          </w:rPr>
        </w:r>
        <w:r>
          <w:rPr>
            <w:webHidden/>
          </w:rPr>
          <w:fldChar w:fldCharType="separate"/>
        </w:r>
        <w:r>
          <w:rPr>
            <w:webHidden/>
          </w:rPr>
          <w:t>13</w:t>
        </w:r>
        <w:r>
          <w:rPr>
            <w:webHidden/>
          </w:rPr>
          <w:fldChar w:fldCharType="end"/>
        </w:r>
      </w:hyperlink>
    </w:p>
    <w:p w14:paraId="42D362E4" w14:textId="457F4025" w:rsidR="007D0537" w:rsidRDefault="007D0537">
      <w:pPr>
        <w:pStyle w:val="TOC3"/>
        <w:rPr>
          <w:rFonts w:asciiTheme="minorHAnsi" w:eastAsiaTheme="minorEastAsia" w:hAnsiTheme="minorHAnsi" w:cstheme="minorBidi"/>
          <w:sz w:val="22"/>
          <w:szCs w:val="22"/>
        </w:rPr>
      </w:pPr>
      <w:hyperlink w:anchor="_Toc94605085" w:history="1">
        <w:r w:rsidRPr="009858EE">
          <w:rPr>
            <w:rStyle w:val="Hyperlink"/>
          </w:rPr>
          <w:t>**Ongoing** SAP Concur Legacy File Move Migration</w:t>
        </w:r>
        <w:r>
          <w:rPr>
            <w:webHidden/>
          </w:rPr>
          <w:tab/>
        </w:r>
        <w:r>
          <w:rPr>
            <w:webHidden/>
          </w:rPr>
          <w:fldChar w:fldCharType="begin"/>
        </w:r>
        <w:r>
          <w:rPr>
            <w:webHidden/>
          </w:rPr>
          <w:instrText xml:space="preserve"> PAGEREF _Toc94605085 \h </w:instrText>
        </w:r>
        <w:r>
          <w:rPr>
            <w:webHidden/>
          </w:rPr>
        </w:r>
        <w:r>
          <w:rPr>
            <w:webHidden/>
          </w:rPr>
          <w:fldChar w:fldCharType="separate"/>
        </w:r>
        <w:r>
          <w:rPr>
            <w:webHidden/>
          </w:rPr>
          <w:t>13</w:t>
        </w:r>
        <w:r>
          <w:rPr>
            <w:webHidden/>
          </w:rPr>
          <w:fldChar w:fldCharType="end"/>
        </w:r>
      </w:hyperlink>
    </w:p>
    <w:p w14:paraId="42859959" w14:textId="1BFFE5FD" w:rsidR="007D0537" w:rsidRDefault="007D0537">
      <w:pPr>
        <w:pStyle w:val="TOC3"/>
        <w:rPr>
          <w:rFonts w:asciiTheme="minorHAnsi" w:eastAsiaTheme="minorEastAsia" w:hAnsiTheme="minorHAnsi" w:cstheme="minorBidi"/>
          <w:sz w:val="22"/>
          <w:szCs w:val="22"/>
        </w:rPr>
      </w:pPr>
      <w:hyperlink w:anchor="_Toc94605086" w:history="1">
        <w:r w:rsidRPr="009858EE">
          <w:rPr>
            <w:rStyle w:val="Hyperlink"/>
          </w:rPr>
          <w:t>Profile Menu Functional Changes Under Fiori Light Theme (Professional Edition Only)</w:t>
        </w:r>
        <w:r>
          <w:rPr>
            <w:webHidden/>
          </w:rPr>
          <w:tab/>
        </w:r>
        <w:r>
          <w:rPr>
            <w:webHidden/>
          </w:rPr>
          <w:fldChar w:fldCharType="begin"/>
        </w:r>
        <w:r>
          <w:rPr>
            <w:webHidden/>
          </w:rPr>
          <w:instrText xml:space="preserve"> PAGEREF _Toc94605086 \h </w:instrText>
        </w:r>
        <w:r>
          <w:rPr>
            <w:webHidden/>
          </w:rPr>
        </w:r>
        <w:r>
          <w:rPr>
            <w:webHidden/>
          </w:rPr>
          <w:fldChar w:fldCharType="separate"/>
        </w:r>
        <w:r>
          <w:rPr>
            <w:webHidden/>
          </w:rPr>
          <w:t>13</w:t>
        </w:r>
        <w:r>
          <w:rPr>
            <w:webHidden/>
          </w:rPr>
          <w:fldChar w:fldCharType="end"/>
        </w:r>
      </w:hyperlink>
    </w:p>
    <w:p w14:paraId="1A58C0FA" w14:textId="39EE017B" w:rsidR="007D0537" w:rsidRDefault="007D0537">
      <w:pPr>
        <w:pStyle w:val="TOC1"/>
        <w:rPr>
          <w:rFonts w:asciiTheme="minorHAnsi" w:eastAsiaTheme="minorEastAsia" w:hAnsiTheme="minorHAnsi" w:cstheme="minorBidi"/>
          <w:b w:val="0"/>
          <w:szCs w:val="22"/>
        </w:rPr>
      </w:pPr>
      <w:hyperlink w:anchor="_Toc94605087" w:history="1">
        <w:r w:rsidRPr="009858EE">
          <w:rPr>
            <w:rStyle w:val="Hyperlink"/>
          </w:rPr>
          <w:t>Planned Changes</w:t>
        </w:r>
        <w:r>
          <w:rPr>
            <w:webHidden/>
          </w:rPr>
          <w:tab/>
        </w:r>
        <w:r>
          <w:rPr>
            <w:webHidden/>
          </w:rPr>
          <w:fldChar w:fldCharType="begin"/>
        </w:r>
        <w:r>
          <w:rPr>
            <w:webHidden/>
          </w:rPr>
          <w:instrText xml:space="preserve"> PAGEREF _Toc94605087 \h </w:instrText>
        </w:r>
        <w:r>
          <w:rPr>
            <w:webHidden/>
          </w:rPr>
        </w:r>
        <w:r>
          <w:rPr>
            <w:webHidden/>
          </w:rPr>
          <w:fldChar w:fldCharType="separate"/>
        </w:r>
        <w:r>
          <w:rPr>
            <w:webHidden/>
          </w:rPr>
          <w:t>14</w:t>
        </w:r>
        <w:r>
          <w:rPr>
            <w:webHidden/>
          </w:rPr>
          <w:fldChar w:fldCharType="end"/>
        </w:r>
      </w:hyperlink>
    </w:p>
    <w:p w14:paraId="59F001E6" w14:textId="265E6A84" w:rsidR="007D0537" w:rsidRDefault="007D0537">
      <w:pPr>
        <w:pStyle w:val="TOC2"/>
        <w:rPr>
          <w:rFonts w:asciiTheme="minorHAnsi" w:eastAsiaTheme="minorEastAsia" w:hAnsiTheme="minorHAnsi" w:cstheme="minorBidi"/>
          <w:b w:val="0"/>
          <w:sz w:val="22"/>
          <w:szCs w:val="22"/>
        </w:rPr>
      </w:pPr>
      <w:hyperlink w:anchor="_Toc94605088" w:history="1">
        <w:r w:rsidRPr="009858EE">
          <w:rPr>
            <w:rStyle w:val="Hyperlink"/>
          </w:rPr>
          <w:t>Flight</w:t>
        </w:r>
        <w:r>
          <w:rPr>
            <w:webHidden/>
          </w:rPr>
          <w:tab/>
        </w:r>
        <w:r>
          <w:rPr>
            <w:webHidden/>
          </w:rPr>
          <w:fldChar w:fldCharType="begin"/>
        </w:r>
        <w:r>
          <w:rPr>
            <w:webHidden/>
          </w:rPr>
          <w:instrText xml:space="preserve"> PAGEREF _Toc94605088 \h </w:instrText>
        </w:r>
        <w:r>
          <w:rPr>
            <w:webHidden/>
          </w:rPr>
        </w:r>
        <w:r>
          <w:rPr>
            <w:webHidden/>
          </w:rPr>
          <w:fldChar w:fldCharType="separate"/>
        </w:r>
        <w:r>
          <w:rPr>
            <w:webHidden/>
          </w:rPr>
          <w:t>14</w:t>
        </w:r>
        <w:r>
          <w:rPr>
            <w:webHidden/>
          </w:rPr>
          <w:fldChar w:fldCharType="end"/>
        </w:r>
      </w:hyperlink>
    </w:p>
    <w:p w14:paraId="6785AE8B" w14:textId="69DB94A8" w:rsidR="007D0537" w:rsidRDefault="007D0537">
      <w:pPr>
        <w:pStyle w:val="TOC3"/>
        <w:rPr>
          <w:rFonts w:asciiTheme="minorHAnsi" w:eastAsiaTheme="minorEastAsia" w:hAnsiTheme="minorHAnsi" w:cstheme="minorBidi"/>
          <w:sz w:val="22"/>
          <w:szCs w:val="22"/>
        </w:rPr>
      </w:pPr>
      <w:hyperlink w:anchor="_Toc94605089" w:history="1">
        <w:r w:rsidRPr="009858EE">
          <w:rPr>
            <w:rStyle w:val="Hyperlink"/>
            <w:shd w:val="clear" w:color="auto" w:fill="FFFFFF"/>
          </w:rPr>
          <w:t>**Planned Changes** Galileo Post-Ticket Exchange Capability</w:t>
        </w:r>
        <w:r>
          <w:rPr>
            <w:webHidden/>
          </w:rPr>
          <w:tab/>
        </w:r>
        <w:r>
          <w:rPr>
            <w:webHidden/>
          </w:rPr>
          <w:fldChar w:fldCharType="begin"/>
        </w:r>
        <w:r>
          <w:rPr>
            <w:webHidden/>
          </w:rPr>
          <w:instrText xml:space="preserve"> PAGEREF _Toc94605089 \h </w:instrText>
        </w:r>
        <w:r>
          <w:rPr>
            <w:webHidden/>
          </w:rPr>
        </w:r>
        <w:r>
          <w:rPr>
            <w:webHidden/>
          </w:rPr>
          <w:fldChar w:fldCharType="separate"/>
        </w:r>
        <w:r>
          <w:rPr>
            <w:webHidden/>
          </w:rPr>
          <w:t>14</w:t>
        </w:r>
        <w:r>
          <w:rPr>
            <w:webHidden/>
          </w:rPr>
          <w:fldChar w:fldCharType="end"/>
        </w:r>
      </w:hyperlink>
    </w:p>
    <w:p w14:paraId="0E85EA1C" w14:textId="5E18C1FC" w:rsidR="007D0537" w:rsidRDefault="007D0537">
      <w:pPr>
        <w:pStyle w:val="TOC2"/>
        <w:rPr>
          <w:rFonts w:asciiTheme="minorHAnsi" w:eastAsiaTheme="minorEastAsia" w:hAnsiTheme="minorHAnsi" w:cstheme="minorBidi"/>
          <w:b w:val="0"/>
          <w:sz w:val="22"/>
          <w:szCs w:val="22"/>
        </w:rPr>
      </w:pPr>
      <w:hyperlink w:anchor="_Toc94605090" w:history="1">
        <w:r w:rsidRPr="009858EE">
          <w:rPr>
            <w:rStyle w:val="Hyperlink"/>
          </w:rPr>
          <w:t>Hotel</w:t>
        </w:r>
        <w:r>
          <w:rPr>
            <w:webHidden/>
          </w:rPr>
          <w:tab/>
        </w:r>
        <w:r>
          <w:rPr>
            <w:webHidden/>
          </w:rPr>
          <w:fldChar w:fldCharType="begin"/>
        </w:r>
        <w:r>
          <w:rPr>
            <w:webHidden/>
          </w:rPr>
          <w:instrText xml:space="preserve"> PAGEREF _Toc94605090 \h </w:instrText>
        </w:r>
        <w:r>
          <w:rPr>
            <w:webHidden/>
          </w:rPr>
        </w:r>
        <w:r>
          <w:rPr>
            <w:webHidden/>
          </w:rPr>
          <w:fldChar w:fldCharType="separate"/>
        </w:r>
        <w:r>
          <w:rPr>
            <w:webHidden/>
          </w:rPr>
          <w:t>15</w:t>
        </w:r>
        <w:r>
          <w:rPr>
            <w:webHidden/>
          </w:rPr>
          <w:fldChar w:fldCharType="end"/>
        </w:r>
      </w:hyperlink>
    </w:p>
    <w:p w14:paraId="4272DEF5" w14:textId="00C24BBA" w:rsidR="007D0537" w:rsidRDefault="007D0537">
      <w:pPr>
        <w:pStyle w:val="TOC3"/>
        <w:rPr>
          <w:rFonts w:asciiTheme="minorHAnsi" w:eastAsiaTheme="minorEastAsia" w:hAnsiTheme="minorHAnsi" w:cstheme="minorBidi"/>
          <w:sz w:val="22"/>
          <w:szCs w:val="22"/>
        </w:rPr>
      </w:pPr>
      <w:hyperlink w:anchor="_Toc94605091" w:history="1">
        <w:r w:rsidRPr="009858EE">
          <w:rPr>
            <w:rStyle w:val="Hyperlink"/>
          </w:rPr>
          <w:t>**Planned Changes** Airbnb Decommission</w:t>
        </w:r>
        <w:r>
          <w:rPr>
            <w:webHidden/>
          </w:rPr>
          <w:tab/>
        </w:r>
        <w:r>
          <w:rPr>
            <w:webHidden/>
          </w:rPr>
          <w:fldChar w:fldCharType="begin"/>
        </w:r>
        <w:r>
          <w:rPr>
            <w:webHidden/>
          </w:rPr>
          <w:instrText xml:space="preserve"> PAGEREF _Toc94605091 \h </w:instrText>
        </w:r>
        <w:r>
          <w:rPr>
            <w:webHidden/>
          </w:rPr>
        </w:r>
        <w:r>
          <w:rPr>
            <w:webHidden/>
          </w:rPr>
          <w:fldChar w:fldCharType="separate"/>
        </w:r>
        <w:r>
          <w:rPr>
            <w:webHidden/>
          </w:rPr>
          <w:t>15</w:t>
        </w:r>
        <w:r>
          <w:rPr>
            <w:webHidden/>
          </w:rPr>
          <w:fldChar w:fldCharType="end"/>
        </w:r>
      </w:hyperlink>
    </w:p>
    <w:p w14:paraId="4BE02BFA" w14:textId="4D626D2A" w:rsidR="007D0537" w:rsidRDefault="007D0537">
      <w:pPr>
        <w:pStyle w:val="TOC2"/>
        <w:rPr>
          <w:rFonts w:asciiTheme="minorHAnsi" w:eastAsiaTheme="minorEastAsia" w:hAnsiTheme="minorHAnsi" w:cstheme="minorBidi"/>
          <w:b w:val="0"/>
          <w:sz w:val="22"/>
          <w:szCs w:val="22"/>
        </w:rPr>
      </w:pPr>
      <w:hyperlink w:anchor="_Toc94605092" w:history="1">
        <w:r w:rsidRPr="009858EE">
          <w:rPr>
            <w:rStyle w:val="Hyperlink"/>
          </w:rPr>
          <w:t>Profile</w:t>
        </w:r>
        <w:r>
          <w:rPr>
            <w:webHidden/>
          </w:rPr>
          <w:tab/>
        </w:r>
        <w:r>
          <w:rPr>
            <w:webHidden/>
          </w:rPr>
          <w:fldChar w:fldCharType="begin"/>
        </w:r>
        <w:r>
          <w:rPr>
            <w:webHidden/>
          </w:rPr>
          <w:instrText xml:space="preserve"> PAGEREF _Toc94605092 \h </w:instrText>
        </w:r>
        <w:r>
          <w:rPr>
            <w:webHidden/>
          </w:rPr>
        </w:r>
        <w:r>
          <w:rPr>
            <w:webHidden/>
          </w:rPr>
          <w:fldChar w:fldCharType="separate"/>
        </w:r>
        <w:r>
          <w:rPr>
            <w:webHidden/>
          </w:rPr>
          <w:t>17</w:t>
        </w:r>
        <w:r>
          <w:rPr>
            <w:webHidden/>
          </w:rPr>
          <w:fldChar w:fldCharType="end"/>
        </w:r>
      </w:hyperlink>
    </w:p>
    <w:p w14:paraId="720400E4" w14:textId="733B25EC" w:rsidR="007D0537" w:rsidRDefault="007D0537">
      <w:pPr>
        <w:pStyle w:val="TOC3"/>
        <w:rPr>
          <w:rFonts w:asciiTheme="minorHAnsi" w:eastAsiaTheme="minorEastAsia" w:hAnsiTheme="minorHAnsi" w:cstheme="minorBidi"/>
          <w:sz w:val="22"/>
          <w:szCs w:val="22"/>
        </w:rPr>
      </w:pPr>
      <w:hyperlink w:anchor="_Toc94605093" w:history="1">
        <w:r w:rsidRPr="009858EE">
          <w:rPr>
            <w:rStyle w:val="Hyperlink"/>
            <w:rFonts w:eastAsia="Verdana" w:cs="Verdana"/>
          </w:rPr>
          <w:t>**Planned Changes** Removing Connected Apps Page</w:t>
        </w:r>
        <w:r>
          <w:rPr>
            <w:webHidden/>
          </w:rPr>
          <w:tab/>
        </w:r>
        <w:r>
          <w:rPr>
            <w:webHidden/>
          </w:rPr>
          <w:fldChar w:fldCharType="begin"/>
        </w:r>
        <w:r>
          <w:rPr>
            <w:webHidden/>
          </w:rPr>
          <w:instrText xml:space="preserve"> PAGEREF _Toc94605093 \h </w:instrText>
        </w:r>
        <w:r>
          <w:rPr>
            <w:webHidden/>
          </w:rPr>
        </w:r>
        <w:r>
          <w:rPr>
            <w:webHidden/>
          </w:rPr>
          <w:fldChar w:fldCharType="separate"/>
        </w:r>
        <w:r>
          <w:rPr>
            <w:webHidden/>
          </w:rPr>
          <w:t>17</w:t>
        </w:r>
        <w:r>
          <w:rPr>
            <w:webHidden/>
          </w:rPr>
          <w:fldChar w:fldCharType="end"/>
        </w:r>
      </w:hyperlink>
    </w:p>
    <w:p w14:paraId="1EA31A53" w14:textId="1CFAFEA3" w:rsidR="007D0537" w:rsidRDefault="007D0537">
      <w:pPr>
        <w:pStyle w:val="TOC3"/>
        <w:rPr>
          <w:rFonts w:asciiTheme="minorHAnsi" w:eastAsiaTheme="minorEastAsia" w:hAnsiTheme="minorHAnsi" w:cstheme="minorBidi"/>
          <w:sz w:val="22"/>
          <w:szCs w:val="22"/>
        </w:rPr>
      </w:pPr>
      <w:hyperlink w:anchor="_Toc94605094" w:history="1">
        <w:r w:rsidRPr="009858EE">
          <w:rPr>
            <w:rStyle w:val="Hyperlink"/>
            <w:rFonts w:eastAsia="Verdana" w:cs="Verdana"/>
          </w:rPr>
          <w:t>**Planned Changes** XML Profile Sync No Longer Available as of March 31, 2022</w:t>
        </w:r>
        <w:r>
          <w:rPr>
            <w:webHidden/>
          </w:rPr>
          <w:tab/>
        </w:r>
        <w:r>
          <w:rPr>
            <w:webHidden/>
          </w:rPr>
          <w:fldChar w:fldCharType="begin"/>
        </w:r>
        <w:r>
          <w:rPr>
            <w:webHidden/>
          </w:rPr>
          <w:instrText xml:space="preserve"> PAGEREF _Toc94605094 \h </w:instrText>
        </w:r>
        <w:r>
          <w:rPr>
            <w:webHidden/>
          </w:rPr>
        </w:r>
        <w:r>
          <w:rPr>
            <w:webHidden/>
          </w:rPr>
          <w:fldChar w:fldCharType="separate"/>
        </w:r>
        <w:r>
          <w:rPr>
            <w:webHidden/>
          </w:rPr>
          <w:t>19</w:t>
        </w:r>
        <w:r>
          <w:rPr>
            <w:webHidden/>
          </w:rPr>
          <w:fldChar w:fldCharType="end"/>
        </w:r>
      </w:hyperlink>
    </w:p>
    <w:p w14:paraId="7235A06A" w14:textId="1CB212EC" w:rsidR="007D0537" w:rsidRDefault="007D0537">
      <w:pPr>
        <w:pStyle w:val="TOC1"/>
        <w:rPr>
          <w:rFonts w:asciiTheme="minorHAnsi" w:eastAsiaTheme="minorEastAsia" w:hAnsiTheme="minorHAnsi" w:cstheme="minorBidi"/>
          <w:b w:val="0"/>
          <w:szCs w:val="22"/>
        </w:rPr>
      </w:pPr>
      <w:hyperlink w:anchor="_Toc94605095" w:history="1">
        <w:r w:rsidRPr="009858EE">
          <w:rPr>
            <w:rStyle w:val="Hyperlink"/>
          </w:rPr>
          <w:t>Client Notifications</w:t>
        </w:r>
        <w:r>
          <w:rPr>
            <w:webHidden/>
          </w:rPr>
          <w:tab/>
        </w:r>
        <w:r>
          <w:rPr>
            <w:webHidden/>
          </w:rPr>
          <w:fldChar w:fldCharType="begin"/>
        </w:r>
        <w:r>
          <w:rPr>
            <w:webHidden/>
          </w:rPr>
          <w:instrText xml:space="preserve"> PAGEREF _Toc94605095 \h </w:instrText>
        </w:r>
        <w:r>
          <w:rPr>
            <w:webHidden/>
          </w:rPr>
        </w:r>
        <w:r>
          <w:rPr>
            <w:webHidden/>
          </w:rPr>
          <w:fldChar w:fldCharType="separate"/>
        </w:r>
        <w:r>
          <w:rPr>
            <w:webHidden/>
          </w:rPr>
          <w:t>20</w:t>
        </w:r>
        <w:r>
          <w:rPr>
            <w:webHidden/>
          </w:rPr>
          <w:fldChar w:fldCharType="end"/>
        </w:r>
      </w:hyperlink>
    </w:p>
    <w:p w14:paraId="0E58008A" w14:textId="256D39E1" w:rsidR="007D0537" w:rsidRDefault="007D0537">
      <w:pPr>
        <w:pStyle w:val="TOC2"/>
        <w:rPr>
          <w:rFonts w:asciiTheme="minorHAnsi" w:eastAsiaTheme="minorEastAsia" w:hAnsiTheme="minorHAnsi" w:cstheme="minorBidi"/>
          <w:b w:val="0"/>
          <w:sz w:val="22"/>
          <w:szCs w:val="22"/>
        </w:rPr>
      </w:pPr>
      <w:hyperlink w:anchor="_Toc94605096" w:history="1">
        <w:r w:rsidRPr="009858EE">
          <w:rPr>
            <w:rStyle w:val="Hyperlink"/>
          </w:rPr>
          <w:t>Accessibility</w:t>
        </w:r>
        <w:r>
          <w:rPr>
            <w:webHidden/>
          </w:rPr>
          <w:tab/>
        </w:r>
        <w:r>
          <w:rPr>
            <w:webHidden/>
          </w:rPr>
          <w:fldChar w:fldCharType="begin"/>
        </w:r>
        <w:r>
          <w:rPr>
            <w:webHidden/>
          </w:rPr>
          <w:instrText xml:space="preserve"> PAGEREF _Toc94605096 \h </w:instrText>
        </w:r>
        <w:r>
          <w:rPr>
            <w:webHidden/>
          </w:rPr>
        </w:r>
        <w:r>
          <w:rPr>
            <w:webHidden/>
          </w:rPr>
          <w:fldChar w:fldCharType="separate"/>
        </w:r>
        <w:r>
          <w:rPr>
            <w:webHidden/>
          </w:rPr>
          <w:t>20</w:t>
        </w:r>
        <w:r>
          <w:rPr>
            <w:webHidden/>
          </w:rPr>
          <w:fldChar w:fldCharType="end"/>
        </w:r>
      </w:hyperlink>
    </w:p>
    <w:p w14:paraId="611975B0" w14:textId="1FA678CA" w:rsidR="007D0537" w:rsidRDefault="007D0537">
      <w:pPr>
        <w:pStyle w:val="TOC3"/>
        <w:rPr>
          <w:rFonts w:asciiTheme="minorHAnsi" w:eastAsiaTheme="minorEastAsia" w:hAnsiTheme="minorHAnsi" w:cstheme="minorBidi"/>
          <w:sz w:val="22"/>
          <w:szCs w:val="22"/>
        </w:rPr>
      </w:pPr>
      <w:hyperlink w:anchor="_Toc94605097" w:history="1">
        <w:r w:rsidRPr="009858EE">
          <w:rPr>
            <w:rStyle w:val="Hyperlink"/>
          </w:rPr>
          <w:t>Accessibility Updates</w:t>
        </w:r>
        <w:r>
          <w:rPr>
            <w:webHidden/>
          </w:rPr>
          <w:tab/>
        </w:r>
        <w:r>
          <w:rPr>
            <w:webHidden/>
          </w:rPr>
          <w:fldChar w:fldCharType="begin"/>
        </w:r>
        <w:r>
          <w:rPr>
            <w:webHidden/>
          </w:rPr>
          <w:instrText xml:space="preserve"> PAGEREF _Toc94605097 \h </w:instrText>
        </w:r>
        <w:r>
          <w:rPr>
            <w:webHidden/>
          </w:rPr>
        </w:r>
        <w:r>
          <w:rPr>
            <w:webHidden/>
          </w:rPr>
          <w:fldChar w:fldCharType="separate"/>
        </w:r>
        <w:r>
          <w:rPr>
            <w:webHidden/>
          </w:rPr>
          <w:t>20</w:t>
        </w:r>
        <w:r>
          <w:rPr>
            <w:webHidden/>
          </w:rPr>
          <w:fldChar w:fldCharType="end"/>
        </w:r>
      </w:hyperlink>
    </w:p>
    <w:p w14:paraId="28C4CCB0" w14:textId="6448B516" w:rsidR="007D0537" w:rsidRDefault="007D0537">
      <w:pPr>
        <w:pStyle w:val="TOC2"/>
        <w:rPr>
          <w:rFonts w:asciiTheme="minorHAnsi" w:eastAsiaTheme="minorEastAsia" w:hAnsiTheme="minorHAnsi" w:cstheme="minorBidi"/>
          <w:b w:val="0"/>
          <w:sz w:val="22"/>
          <w:szCs w:val="22"/>
        </w:rPr>
      </w:pPr>
      <w:hyperlink w:anchor="_Toc94605098" w:history="1">
        <w:r w:rsidRPr="009858EE">
          <w:rPr>
            <w:rStyle w:val="Hyperlink"/>
          </w:rPr>
          <w:t>Subprocessors</w:t>
        </w:r>
        <w:r>
          <w:rPr>
            <w:webHidden/>
          </w:rPr>
          <w:tab/>
        </w:r>
        <w:r>
          <w:rPr>
            <w:webHidden/>
          </w:rPr>
          <w:fldChar w:fldCharType="begin"/>
        </w:r>
        <w:r>
          <w:rPr>
            <w:webHidden/>
          </w:rPr>
          <w:instrText xml:space="preserve"> PAGEREF _Toc94605098 \h </w:instrText>
        </w:r>
        <w:r>
          <w:rPr>
            <w:webHidden/>
          </w:rPr>
        </w:r>
        <w:r>
          <w:rPr>
            <w:webHidden/>
          </w:rPr>
          <w:fldChar w:fldCharType="separate"/>
        </w:r>
        <w:r>
          <w:rPr>
            <w:webHidden/>
          </w:rPr>
          <w:t>20</w:t>
        </w:r>
        <w:r>
          <w:rPr>
            <w:webHidden/>
          </w:rPr>
          <w:fldChar w:fldCharType="end"/>
        </w:r>
      </w:hyperlink>
    </w:p>
    <w:p w14:paraId="20ED370F" w14:textId="7477FD40" w:rsidR="007D0537" w:rsidRDefault="007D0537">
      <w:pPr>
        <w:pStyle w:val="TOC3"/>
        <w:rPr>
          <w:rFonts w:asciiTheme="minorHAnsi" w:eastAsiaTheme="minorEastAsia" w:hAnsiTheme="minorHAnsi" w:cstheme="minorBidi"/>
          <w:sz w:val="22"/>
          <w:szCs w:val="22"/>
        </w:rPr>
      </w:pPr>
      <w:hyperlink w:anchor="_Toc94605099" w:history="1">
        <w:r w:rsidRPr="009858EE">
          <w:rPr>
            <w:rStyle w:val="Hyperlink"/>
          </w:rPr>
          <w:t>SAP Concur Non-Affiliated Subprocessors</w:t>
        </w:r>
        <w:r>
          <w:rPr>
            <w:webHidden/>
          </w:rPr>
          <w:tab/>
        </w:r>
        <w:r>
          <w:rPr>
            <w:webHidden/>
          </w:rPr>
          <w:fldChar w:fldCharType="begin"/>
        </w:r>
        <w:r>
          <w:rPr>
            <w:webHidden/>
          </w:rPr>
          <w:instrText xml:space="preserve"> PAGEREF _Toc94605099 \h </w:instrText>
        </w:r>
        <w:r>
          <w:rPr>
            <w:webHidden/>
          </w:rPr>
        </w:r>
        <w:r>
          <w:rPr>
            <w:webHidden/>
          </w:rPr>
          <w:fldChar w:fldCharType="separate"/>
        </w:r>
        <w:r>
          <w:rPr>
            <w:webHidden/>
          </w:rPr>
          <w:t>20</w:t>
        </w:r>
        <w:r>
          <w:rPr>
            <w:webHidden/>
          </w:rPr>
          <w:fldChar w:fldCharType="end"/>
        </w:r>
      </w:hyperlink>
    </w:p>
    <w:p w14:paraId="4765F9FD" w14:textId="2C8516B8" w:rsidR="007D0537" w:rsidRDefault="007D0537">
      <w:pPr>
        <w:pStyle w:val="TOC2"/>
        <w:rPr>
          <w:rFonts w:asciiTheme="minorHAnsi" w:eastAsiaTheme="minorEastAsia" w:hAnsiTheme="minorHAnsi" w:cstheme="minorBidi"/>
          <w:b w:val="0"/>
          <w:sz w:val="22"/>
          <w:szCs w:val="22"/>
        </w:rPr>
      </w:pPr>
      <w:hyperlink w:anchor="_Toc94605100" w:history="1">
        <w:r w:rsidRPr="009858EE">
          <w:rPr>
            <w:rStyle w:val="Hyperlink"/>
          </w:rPr>
          <w:t>Supported Browsers</w:t>
        </w:r>
        <w:r>
          <w:rPr>
            <w:webHidden/>
          </w:rPr>
          <w:tab/>
        </w:r>
        <w:r>
          <w:rPr>
            <w:webHidden/>
          </w:rPr>
          <w:fldChar w:fldCharType="begin"/>
        </w:r>
        <w:r>
          <w:rPr>
            <w:webHidden/>
          </w:rPr>
          <w:instrText xml:space="preserve"> PAGEREF _Toc94605100 \h </w:instrText>
        </w:r>
        <w:r>
          <w:rPr>
            <w:webHidden/>
          </w:rPr>
        </w:r>
        <w:r>
          <w:rPr>
            <w:webHidden/>
          </w:rPr>
          <w:fldChar w:fldCharType="separate"/>
        </w:r>
        <w:r>
          <w:rPr>
            <w:webHidden/>
          </w:rPr>
          <w:t>20</w:t>
        </w:r>
        <w:r>
          <w:rPr>
            <w:webHidden/>
          </w:rPr>
          <w:fldChar w:fldCharType="end"/>
        </w:r>
      </w:hyperlink>
    </w:p>
    <w:p w14:paraId="2E3439F3" w14:textId="28463588" w:rsidR="007D0537" w:rsidRDefault="007D0537">
      <w:pPr>
        <w:pStyle w:val="TOC3"/>
        <w:rPr>
          <w:rFonts w:asciiTheme="minorHAnsi" w:eastAsiaTheme="minorEastAsia" w:hAnsiTheme="minorHAnsi" w:cstheme="minorBidi"/>
          <w:sz w:val="22"/>
          <w:szCs w:val="22"/>
        </w:rPr>
      </w:pPr>
      <w:hyperlink w:anchor="_Toc94605101" w:history="1">
        <w:r w:rsidRPr="009858EE">
          <w:rPr>
            <w:rStyle w:val="Hyperlink"/>
          </w:rPr>
          <w:t>Supported Browsers and Changes to Support</w:t>
        </w:r>
        <w:r>
          <w:rPr>
            <w:webHidden/>
          </w:rPr>
          <w:tab/>
        </w:r>
        <w:r>
          <w:rPr>
            <w:webHidden/>
          </w:rPr>
          <w:fldChar w:fldCharType="begin"/>
        </w:r>
        <w:r>
          <w:rPr>
            <w:webHidden/>
          </w:rPr>
          <w:instrText xml:space="preserve"> PAGEREF _Toc94605101 \h </w:instrText>
        </w:r>
        <w:r>
          <w:rPr>
            <w:webHidden/>
          </w:rPr>
        </w:r>
        <w:r>
          <w:rPr>
            <w:webHidden/>
          </w:rPr>
          <w:fldChar w:fldCharType="separate"/>
        </w:r>
        <w:r>
          <w:rPr>
            <w:webHidden/>
          </w:rPr>
          <w:t>20</w:t>
        </w:r>
        <w:r>
          <w:rPr>
            <w:webHidden/>
          </w:rPr>
          <w:fldChar w:fldCharType="end"/>
        </w:r>
      </w:hyperlink>
    </w:p>
    <w:p w14:paraId="249FED5B" w14:textId="54408822" w:rsidR="007D0537" w:rsidRDefault="007D0537">
      <w:pPr>
        <w:pStyle w:val="TOC1"/>
        <w:rPr>
          <w:rFonts w:asciiTheme="minorHAnsi" w:eastAsiaTheme="minorEastAsia" w:hAnsiTheme="minorHAnsi" w:cstheme="minorBidi"/>
          <w:b w:val="0"/>
          <w:szCs w:val="22"/>
        </w:rPr>
      </w:pPr>
      <w:hyperlink w:anchor="_Toc94605102" w:history="1">
        <w:r w:rsidRPr="009858EE">
          <w:rPr>
            <w:rStyle w:val="Hyperlink"/>
          </w:rPr>
          <w:t>Additional Release Notes and Other Technical Documentation</w:t>
        </w:r>
        <w:r>
          <w:rPr>
            <w:webHidden/>
          </w:rPr>
          <w:tab/>
        </w:r>
        <w:r>
          <w:rPr>
            <w:webHidden/>
          </w:rPr>
          <w:fldChar w:fldCharType="begin"/>
        </w:r>
        <w:r>
          <w:rPr>
            <w:webHidden/>
          </w:rPr>
          <w:instrText xml:space="preserve"> PAGEREF _Toc94605102 \h </w:instrText>
        </w:r>
        <w:r>
          <w:rPr>
            <w:webHidden/>
          </w:rPr>
        </w:r>
        <w:r>
          <w:rPr>
            <w:webHidden/>
          </w:rPr>
          <w:fldChar w:fldCharType="separate"/>
        </w:r>
        <w:r>
          <w:rPr>
            <w:webHidden/>
          </w:rPr>
          <w:t>21</w:t>
        </w:r>
        <w:r>
          <w:rPr>
            <w:webHidden/>
          </w:rPr>
          <w:fldChar w:fldCharType="end"/>
        </w:r>
      </w:hyperlink>
    </w:p>
    <w:p w14:paraId="266179E0" w14:textId="2EAB5742" w:rsidR="007D0537" w:rsidRDefault="007D0537">
      <w:pPr>
        <w:pStyle w:val="TOC2"/>
        <w:rPr>
          <w:rFonts w:asciiTheme="minorHAnsi" w:eastAsiaTheme="minorEastAsia" w:hAnsiTheme="minorHAnsi" w:cstheme="minorBidi"/>
          <w:b w:val="0"/>
          <w:sz w:val="22"/>
          <w:szCs w:val="22"/>
        </w:rPr>
      </w:pPr>
      <w:hyperlink w:anchor="_Toc94605103" w:history="1">
        <w:r w:rsidRPr="009858EE">
          <w:rPr>
            <w:rStyle w:val="Hyperlink"/>
          </w:rPr>
          <w:t>Online Help</w:t>
        </w:r>
        <w:r>
          <w:rPr>
            <w:webHidden/>
          </w:rPr>
          <w:tab/>
        </w:r>
        <w:r>
          <w:rPr>
            <w:webHidden/>
          </w:rPr>
          <w:fldChar w:fldCharType="begin"/>
        </w:r>
        <w:r>
          <w:rPr>
            <w:webHidden/>
          </w:rPr>
          <w:instrText xml:space="preserve"> PAGEREF _Toc94605103 \h </w:instrText>
        </w:r>
        <w:r>
          <w:rPr>
            <w:webHidden/>
          </w:rPr>
        </w:r>
        <w:r>
          <w:rPr>
            <w:webHidden/>
          </w:rPr>
          <w:fldChar w:fldCharType="separate"/>
        </w:r>
        <w:r>
          <w:rPr>
            <w:webHidden/>
          </w:rPr>
          <w:t>21</w:t>
        </w:r>
        <w:r>
          <w:rPr>
            <w:webHidden/>
          </w:rPr>
          <w:fldChar w:fldCharType="end"/>
        </w:r>
      </w:hyperlink>
    </w:p>
    <w:p w14:paraId="048D5A99" w14:textId="11017690" w:rsidR="007D0537" w:rsidRDefault="007D0537">
      <w:pPr>
        <w:pStyle w:val="TOC2"/>
        <w:rPr>
          <w:rFonts w:asciiTheme="minorHAnsi" w:eastAsiaTheme="minorEastAsia" w:hAnsiTheme="minorHAnsi" w:cstheme="minorBidi"/>
          <w:b w:val="0"/>
          <w:sz w:val="22"/>
          <w:szCs w:val="22"/>
        </w:rPr>
      </w:pPr>
      <w:hyperlink w:anchor="_Toc94605104" w:history="1">
        <w:r w:rsidRPr="009858EE">
          <w:rPr>
            <w:rStyle w:val="Hyperlink"/>
          </w:rPr>
          <w:t>SAP Concur Support Portal – Selected Users</w:t>
        </w:r>
        <w:r>
          <w:rPr>
            <w:webHidden/>
          </w:rPr>
          <w:tab/>
        </w:r>
        <w:r>
          <w:rPr>
            <w:webHidden/>
          </w:rPr>
          <w:fldChar w:fldCharType="begin"/>
        </w:r>
        <w:r>
          <w:rPr>
            <w:webHidden/>
          </w:rPr>
          <w:instrText xml:space="preserve"> PAGEREF _Toc94605104 \h </w:instrText>
        </w:r>
        <w:r>
          <w:rPr>
            <w:webHidden/>
          </w:rPr>
        </w:r>
        <w:r>
          <w:rPr>
            <w:webHidden/>
          </w:rPr>
          <w:fldChar w:fldCharType="separate"/>
        </w:r>
        <w:r>
          <w:rPr>
            <w:webHidden/>
          </w:rPr>
          <w:t>21</w:t>
        </w:r>
        <w:r>
          <w:rPr>
            <w:webHidden/>
          </w:rPr>
          <w:fldChar w:fldCharType="end"/>
        </w:r>
      </w:hyperlink>
    </w:p>
    <w:p w14:paraId="1582A472" w14:textId="3DD9595A" w:rsidR="00DB2A4A" w:rsidRPr="009F06C9" w:rsidRDefault="001F22EF" w:rsidP="00552DEE">
      <w:pPr>
        <w:pStyle w:val="ConcurHeadingFeedToPDF"/>
      </w:pPr>
      <w:r w:rsidRPr="009F06C9">
        <w:fldChar w:fldCharType="end"/>
      </w:r>
      <w:r w:rsidR="00814131" w:rsidRPr="009F06C9">
        <w:br w:type="page"/>
      </w:r>
      <w:r w:rsidR="00DB2A4A" w:rsidRPr="009F06C9">
        <w:t>Legal Disclaimer</w:t>
      </w:r>
    </w:p>
    <w:p w14:paraId="4FEB5A0B" w14:textId="77777777" w:rsidR="00DB2A4A" w:rsidRPr="009F06C9" w:rsidRDefault="00DB2A4A" w:rsidP="00DB2A4A">
      <w:pPr>
        <w:pStyle w:val="ConcurBodyText"/>
      </w:pPr>
      <w:r w:rsidRPr="009F06C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9F06C9" w:rsidRDefault="00DB2A4A" w:rsidP="00DB2A4A">
      <w:pPr>
        <w:pStyle w:val="ConcurBodyText"/>
      </w:pPr>
      <w:r w:rsidRPr="009F06C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9F06C9" w:rsidRDefault="00814131" w:rsidP="00814131">
      <w:pPr>
        <w:pStyle w:val="ConcurBodyText"/>
        <w:sectPr w:rsidR="00814131" w:rsidRPr="009F06C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0BF9E959" w:rsidR="00DC5EDF" w:rsidRPr="009F06C9" w:rsidRDefault="00DC5EDF" w:rsidP="000927AD">
      <w:pPr>
        <w:pStyle w:val="Heading1"/>
      </w:pPr>
      <w:bookmarkStart w:id="0" w:name="_Toc446062365"/>
      <w:bookmarkStart w:id="1" w:name="_Toc461001846"/>
      <w:bookmarkStart w:id="2" w:name="_Toc195088736"/>
      <w:bookmarkStart w:id="3" w:name="_Toc209240206"/>
      <w:bookmarkStart w:id="4" w:name="_Toc364248864"/>
      <w:bookmarkStart w:id="5" w:name="OLE_LINK1"/>
      <w:bookmarkStart w:id="6" w:name="OLE_LINK2"/>
      <w:bookmarkStart w:id="7" w:name="_Toc376428419"/>
      <w:bookmarkStart w:id="8" w:name="_Toc384887960"/>
      <w:bookmarkStart w:id="9" w:name="_Toc446062386"/>
      <w:bookmarkStart w:id="10" w:name="_Toc356812565"/>
      <w:bookmarkStart w:id="11" w:name="_Toc358297953"/>
      <w:bookmarkStart w:id="12" w:name="_Toc94605070"/>
      <w:r w:rsidRPr="009F06C9">
        <w:t>Release Notes</w:t>
      </w:r>
      <w:bookmarkEnd w:id="0"/>
      <w:bookmarkEnd w:id="1"/>
      <w:bookmarkEnd w:id="12"/>
    </w:p>
    <w:p w14:paraId="538DB2C3" w14:textId="77777777" w:rsidR="00CE5313" w:rsidRPr="009F06C9" w:rsidRDefault="00CE5313" w:rsidP="00CE5313">
      <w:pPr>
        <w:pStyle w:val="ConcurBodyText"/>
      </w:pPr>
      <w:bookmarkStart w:id="13" w:name="_Hlk527099891"/>
      <w:bookmarkStart w:id="14" w:name="_Toc520966115"/>
      <w:bookmarkStart w:id="15" w:name="_Hlk520968576"/>
      <w:r w:rsidRPr="009F06C9">
        <w:t>This document contains the release notes for Concur Travel for Professional and Standard edition</w:t>
      </w:r>
      <w:bookmarkEnd w:id="13"/>
      <w:r w:rsidRPr="009F06C9">
        <w:t>s.</w:t>
      </w:r>
      <w:bookmarkEnd w:id="14"/>
      <w:bookmarkEnd w:id="15"/>
    </w:p>
    <w:p w14:paraId="7E0FC777" w14:textId="77777777" w:rsidR="00CE5313" w:rsidRPr="009F06C9" w:rsidRDefault="00CE5313" w:rsidP="00CE5313">
      <w:pPr>
        <w:pStyle w:val="ConcurNote"/>
        <w:tabs>
          <w:tab w:val="clear" w:pos="720"/>
          <w:tab w:val="num" w:pos="1080"/>
        </w:tabs>
        <w:rPr>
          <w:rStyle w:val="Hyperlink"/>
          <w:color w:val="auto"/>
          <w:u w:val="none"/>
        </w:rPr>
      </w:pPr>
      <w:r w:rsidRPr="009F06C9">
        <w:t xml:space="preserve">Features and changes that apply to SAP Concur site-wide or to multiple products/services are documented in the </w:t>
      </w:r>
      <w:r w:rsidRPr="009F06C9">
        <w:rPr>
          <w:i/>
          <w:iCs/>
        </w:rPr>
        <w:t>Shared Changes Release Notes</w:t>
      </w:r>
      <w:r w:rsidRPr="009F06C9">
        <w:t xml:space="preserve">. For information about site-wide or shared changes in this release that might impact your SAP Concur solutions, refer to the </w:t>
      </w:r>
      <w:hyperlink r:id="rId17" w:history="1">
        <w:r w:rsidRPr="009F06C9">
          <w:rPr>
            <w:rStyle w:val="Hyperlink"/>
            <w:i/>
            <w:iCs/>
          </w:rPr>
          <w:t>Shared Changes Release Notes</w:t>
        </w:r>
      </w:hyperlink>
      <w:r w:rsidRPr="009F06C9">
        <w:rPr>
          <w:rStyle w:val="Hyperlink"/>
          <w:color w:val="auto"/>
          <w:u w:val="none"/>
        </w:rPr>
        <w:t xml:space="preserve">. </w:t>
      </w:r>
    </w:p>
    <w:p w14:paraId="55E9F080" w14:textId="77777777" w:rsidR="00296890" w:rsidRPr="009F06C9" w:rsidRDefault="00296890" w:rsidP="005F0516">
      <w:pPr>
        <w:pStyle w:val="Heading2"/>
      </w:pPr>
      <w:bookmarkStart w:id="16" w:name="_Toc89424063"/>
      <w:bookmarkStart w:id="17" w:name="_Toc94605071"/>
      <w:r w:rsidRPr="009F06C9">
        <w:t>Administration</w:t>
      </w:r>
      <w:bookmarkEnd w:id="16"/>
      <w:bookmarkEnd w:id="17"/>
    </w:p>
    <w:p w14:paraId="0ABC30ED" w14:textId="13648AAE" w:rsidR="00296890" w:rsidRPr="009F06C9" w:rsidRDefault="00296890" w:rsidP="00D652DC">
      <w:pPr>
        <w:pStyle w:val="Heading3"/>
        <w:rPr>
          <w:rFonts w:eastAsia="Verdana" w:cs="Verdana"/>
          <w:szCs w:val="24"/>
        </w:rPr>
      </w:pPr>
      <w:bookmarkStart w:id="18" w:name="_Toc94605072"/>
      <w:r w:rsidRPr="009F06C9">
        <w:rPr>
          <w:rFonts w:eastAsia="Verdana" w:cs="Verdana"/>
          <w:szCs w:val="24"/>
        </w:rPr>
        <w:t xml:space="preserve">**Ongoing** </w:t>
      </w:r>
      <w:bookmarkStart w:id="19" w:name="_Toc293581270"/>
      <w:bookmarkStart w:id="20" w:name="_Toc293581259"/>
      <w:r w:rsidRPr="009F06C9">
        <w:rPr>
          <w:rFonts w:eastAsia="Verdana" w:cs="Verdana"/>
          <w:szCs w:val="24"/>
        </w:rPr>
        <w:t>AWS Migrations - TMC Information</w:t>
      </w:r>
      <w:bookmarkEnd w:id="18"/>
    </w:p>
    <w:p w14:paraId="70ADA014" w14:textId="77777777" w:rsidR="00296890" w:rsidRPr="009F06C9" w:rsidRDefault="00296890"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96890" w:rsidRPr="009F06C9" w14:paraId="461EF597"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FE31102" w14:textId="77777777" w:rsidR="00296890" w:rsidRPr="009F06C9" w:rsidRDefault="00296890" w:rsidP="00DD4643">
            <w:pPr>
              <w:pStyle w:val="ConcurTableHeadCentered8pt"/>
            </w:pPr>
            <w:bookmarkStart w:id="21" w:name="_Hlk12554475"/>
            <w:r w:rsidRPr="009F06C9">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55104960" w14:textId="77777777" w:rsidR="00296890" w:rsidRPr="009F06C9" w:rsidRDefault="00296890" w:rsidP="00DD4643">
            <w:pPr>
              <w:pStyle w:val="ConcurTableHeadCentered8pt"/>
            </w:pPr>
            <w:r w:rsidRPr="009F06C9">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6CDBC4EF" w14:textId="77777777" w:rsidR="00296890" w:rsidRPr="009F06C9" w:rsidRDefault="00296890" w:rsidP="00DD4643">
            <w:pPr>
              <w:pStyle w:val="ConcurTableHeadCentered8pt"/>
            </w:pPr>
            <w:r w:rsidRPr="009F06C9">
              <w:t>Feature Target Release Date</w:t>
            </w:r>
          </w:p>
        </w:tc>
      </w:tr>
      <w:tr w:rsidR="00296890" w:rsidRPr="009F06C9" w14:paraId="54EC3CAD"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2CC089EF" w14:textId="77777777" w:rsidR="00296890" w:rsidRPr="009F06C9" w:rsidRDefault="00296890" w:rsidP="00DD4643">
            <w:pPr>
              <w:pStyle w:val="ConcurTableText8ptCenter"/>
              <w:keepNext/>
            </w:pPr>
            <w:r w:rsidRPr="009F06C9">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17854C3" w14:textId="77777777" w:rsidR="00296890" w:rsidRPr="009F06C9" w:rsidRDefault="00296890" w:rsidP="00DD4643">
            <w:pPr>
              <w:pStyle w:val="ConcurTableText8ptCenter"/>
              <w:keepNext/>
            </w:pPr>
            <w:r w:rsidRPr="009F06C9">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058ACDC" w14:textId="77777777" w:rsidR="00296890" w:rsidRPr="009F06C9" w:rsidRDefault="00296890" w:rsidP="00DD4643">
            <w:pPr>
              <w:pStyle w:val="ConcurTableText8ptCenter"/>
              <w:keepNext/>
            </w:pPr>
            <w:r w:rsidRPr="009F06C9">
              <w:t>Q3 2022</w:t>
            </w:r>
          </w:p>
        </w:tc>
      </w:tr>
      <w:tr w:rsidR="00296890" w:rsidRPr="009F06C9" w14:paraId="158D42E9"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5E0A100" w14:textId="77777777" w:rsidR="00296890" w:rsidRPr="009F06C9" w:rsidRDefault="00296890" w:rsidP="00DD4643">
            <w:pPr>
              <w:pStyle w:val="ConcurTableText8ptCenter"/>
            </w:pPr>
            <w:r w:rsidRPr="009F06C9">
              <w:t xml:space="preserve">Any changes since the previous monthly release are highlighted </w:t>
            </w:r>
            <w:r w:rsidRPr="009F06C9">
              <w:rPr>
                <w:highlight w:val="yellow"/>
              </w:rPr>
              <w:t>in yellow</w:t>
            </w:r>
            <w:r w:rsidRPr="009F06C9">
              <w:t xml:space="preserve"> in this release note.</w:t>
            </w:r>
          </w:p>
        </w:tc>
      </w:tr>
      <w:bookmarkEnd w:id="21"/>
    </w:tbl>
    <w:p w14:paraId="674CAA2D" w14:textId="77777777" w:rsidR="00296890" w:rsidRPr="009F06C9" w:rsidRDefault="00296890"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96890" w:rsidRPr="009F06C9" w14:paraId="7FDBCFEF"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96FC5" w14:textId="77777777" w:rsidR="00296890" w:rsidRPr="009F06C9" w:rsidRDefault="00296890">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18FDD" w14:textId="77777777" w:rsidR="00296890" w:rsidRPr="009F06C9" w:rsidRDefault="00296890">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8ED14" w14:textId="77777777" w:rsidR="00296890" w:rsidRPr="009F06C9" w:rsidRDefault="00296890">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296890" w:rsidRPr="009F06C9" w14:paraId="683B0742"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2EC50274" w14:textId="77777777" w:rsidR="00296890" w:rsidRPr="009F06C9" w:rsidRDefault="00296890">
            <w:pPr>
              <w:pStyle w:val="ConcurTableText8ptCenter"/>
              <w:keepNext/>
            </w:pPr>
            <w:r w:rsidRPr="009F06C9">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56FBF514" w14:textId="77777777" w:rsidR="00296890" w:rsidRPr="009F06C9" w:rsidRDefault="00296890">
            <w:pPr>
              <w:pStyle w:val="ConcurTableText8ptCenter"/>
              <w:keepNext/>
            </w:pPr>
            <w:r w:rsidRPr="009F06C9">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1AF5F169" w14:textId="77777777" w:rsidR="00296890" w:rsidRPr="009F06C9" w:rsidRDefault="00296890">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96890" w:rsidRPr="009F06C9" w14:paraId="6CB7FC0D"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B925F12" w14:textId="77777777" w:rsidR="00296890" w:rsidRPr="009F06C9" w:rsidRDefault="0029689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956052F"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7411DF7F" w14:textId="77777777" w:rsidR="00296890" w:rsidRPr="009F06C9" w:rsidRDefault="00296890">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96890" w:rsidRPr="009F06C9" w14:paraId="56ECAC8B"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94D74BC" w14:textId="77777777" w:rsidR="00296890" w:rsidRPr="009F06C9" w:rsidRDefault="0029689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B842D6E"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78CFCCB1" w14:textId="77777777" w:rsidR="00296890" w:rsidRPr="009F06C9" w:rsidRDefault="00296890">
            <w:pPr>
              <w:pStyle w:val="ConcurTableText8pt"/>
              <w:keepNext/>
            </w:pPr>
            <w:r w:rsidRPr="009F06C9">
              <w:rPr>
                <w:b/>
              </w:rPr>
              <w:t xml:space="preserve">Other: </w:t>
            </w:r>
            <w:r w:rsidRPr="009F06C9">
              <w:t>Refer to the release note below</w:t>
            </w:r>
          </w:p>
        </w:tc>
      </w:tr>
      <w:tr w:rsidR="00296890" w:rsidRPr="009F06C9" w14:paraId="7103ECA9"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0A42F48" w14:textId="77777777" w:rsidR="00296890" w:rsidRPr="009F06C9" w:rsidRDefault="0029689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45B6AE61"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0C4C952F" w14:textId="77777777" w:rsidR="00296890" w:rsidRPr="009F06C9" w:rsidRDefault="00296890">
            <w:pPr>
              <w:pStyle w:val="ConcurTableText8pt"/>
              <w:keepNext/>
              <w:rPr>
                <w:b/>
              </w:rPr>
            </w:pPr>
            <w:r w:rsidRPr="009F06C9">
              <w:rPr>
                <w:b/>
              </w:rPr>
              <w:t>Does not apply to this edition</w:t>
            </w:r>
          </w:p>
        </w:tc>
      </w:tr>
      <w:tr w:rsidR="00296890" w:rsidRPr="009F06C9" w14:paraId="5B3F8E85"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AFF43" w14:textId="77777777" w:rsidR="00296890" w:rsidRPr="009F06C9" w:rsidRDefault="00296890">
            <w:pPr>
              <w:pStyle w:val="ConcurTableText8pt"/>
              <w:keepNext/>
              <w:rPr>
                <w:b/>
              </w:rPr>
            </w:pPr>
            <w:r w:rsidRPr="009F06C9">
              <w:rPr>
                <w:b/>
              </w:rPr>
              <w:t>Source / Solution Suggestion</w:t>
            </w:r>
          </w:p>
        </w:tc>
      </w:tr>
      <w:tr w:rsidR="00296890" w:rsidRPr="009F06C9" w14:paraId="1627835F"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04B74B6" w14:textId="77777777" w:rsidR="00296890" w:rsidRPr="009F06C9" w:rsidRDefault="00296890">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9C92F46" w14:textId="77777777" w:rsidR="00296890" w:rsidRPr="009F06C9" w:rsidRDefault="00296890">
            <w:pPr>
              <w:pStyle w:val="ConcurTableText8pt"/>
              <w:keepNext/>
            </w:pPr>
          </w:p>
        </w:tc>
      </w:tr>
      <w:tr w:rsidR="00296890" w:rsidRPr="009F06C9" w14:paraId="33B42AE0"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4E79F6B" w14:textId="77777777" w:rsidR="00296890" w:rsidRPr="009F06C9" w:rsidRDefault="00296890">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4DB7F6C" w14:textId="77777777" w:rsidR="00296890" w:rsidRPr="009F06C9" w:rsidRDefault="00296890">
            <w:pPr>
              <w:pStyle w:val="ConcurTableText8pt"/>
              <w:keepNext/>
            </w:pPr>
          </w:p>
        </w:tc>
      </w:tr>
      <w:tr w:rsidR="00296890" w:rsidRPr="009F06C9" w14:paraId="1E04ECBB"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1DDA8A5" w14:textId="77777777" w:rsidR="00296890" w:rsidRPr="009F06C9" w:rsidRDefault="00296890">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F9B908A" w14:textId="77777777" w:rsidR="00296890" w:rsidRPr="009F06C9" w:rsidRDefault="00296890">
            <w:pPr>
              <w:pStyle w:val="ConcurTableText8pt"/>
              <w:keepNext/>
            </w:pPr>
          </w:p>
        </w:tc>
      </w:tr>
      <w:tr w:rsidR="00296890" w:rsidRPr="009F06C9" w14:paraId="4D0C8817"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A794E" w14:textId="77777777" w:rsidR="00296890" w:rsidRPr="009F06C9" w:rsidRDefault="00296890">
            <w:pPr>
              <w:pStyle w:val="ConcurTableText8pt"/>
              <w:keepNext/>
              <w:rPr>
                <w:b/>
              </w:rPr>
            </w:pPr>
            <w:r w:rsidRPr="009F06C9">
              <w:rPr>
                <w:b/>
              </w:rPr>
              <w:t>Other</w:t>
            </w:r>
          </w:p>
        </w:tc>
      </w:tr>
      <w:tr w:rsidR="00296890" w:rsidRPr="009F06C9" w14:paraId="6471D788"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74CDC3A0" w14:textId="77777777" w:rsidR="00296890" w:rsidRPr="009F06C9" w:rsidRDefault="00296890">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14D6D933" w14:textId="77777777" w:rsidR="00296890" w:rsidRPr="009F06C9" w:rsidRDefault="00296890">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157279D" w14:textId="77777777" w:rsidR="00296890" w:rsidRPr="009F06C9" w:rsidRDefault="0029689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7975A58" w14:textId="77777777" w:rsidR="00296890" w:rsidRPr="009F06C9" w:rsidRDefault="00296890">
            <w:pPr>
              <w:pStyle w:val="ConcurTableText8pt"/>
              <w:keepNext/>
            </w:pPr>
            <w:r w:rsidRPr="009F06C9">
              <w:t>Scan impact</w:t>
            </w:r>
          </w:p>
        </w:tc>
      </w:tr>
      <w:tr w:rsidR="00296890" w:rsidRPr="009F06C9" w14:paraId="2857F511"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7E665604" w14:textId="77777777" w:rsidR="00296890" w:rsidRPr="009F06C9" w:rsidRDefault="00296890">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36FEE0F3" w14:textId="77777777" w:rsidR="00296890" w:rsidRPr="009F06C9" w:rsidRDefault="00296890">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B0889BD"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1991218" w14:textId="77777777" w:rsidR="00296890" w:rsidRPr="009F06C9" w:rsidRDefault="00296890">
            <w:pPr>
              <w:pStyle w:val="ConcurTableText8pt"/>
              <w:keepNext/>
            </w:pPr>
            <w:r w:rsidRPr="009F06C9">
              <w:t>UI impact</w:t>
            </w:r>
          </w:p>
        </w:tc>
      </w:tr>
      <w:tr w:rsidR="00296890" w:rsidRPr="009F06C9" w14:paraId="0489A6D3"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161588E" w14:textId="77777777" w:rsidR="00296890" w:rsidRPr="009F06C9" w:rsidRDefault="0029689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E8F0F16" w14:textId="77777777" w:rsidR="00296890" w:rsidRPr="009F06C9" w:rsidRDefault="00296890">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1428E1D"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152E78C" w14:textId="77777777" w:rsidR="00296890" w:rsidRPr="009F06C9" w:rsidRDefault="00296890">
            <w:pPr>
              <w:pStyle w:val="ConcurTableText8pt"/>
              <w:keepNext/>
            </w:pPr>
            <w:r w:rsidRPr="009F06C9">
              <w:t>File finishing impact</w:t>
            </w:r>
          </w:p>
        </w:tc>
      </w:tr>
      <w:tr w:rsidR="00296890" w:rsidRPr="009F06C9" w14:paraId="13B51CC9"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FD1B2A3" w14:textId="77777777" w:rsidR="00296890" w:rsidRPr="009F06C9" w:rsidRDefault="0029689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ABEE3B8" w14:textId="77777777" w:rsidR="00296890" w:rsidRPr="009F06C9" w:rsidRDefault="00296890">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832CEC8"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0338654" w14:textId="77777777" w:rsidR="00296890" w:rsidRPr="009F06C9" w:rsidRDefault="00296890">
            <w:pPr>
              <w:pStyle w:val="ConcurTableText8pt"/>
              <w:keepNext/>
            </w:pPr>
            <w:r w:rsidRPr="009F06C9">
              <w:t>Profile/Profile API/3rd Party XML Sync Impact</w:t>
            </w:r>
          </w:p>
        </w:tc>
      </w:tr>
      <w:tr w:rsidR="00296890" w:rsidRPr="009F06C9" w14:paraId="6790E19E"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DFD73" w14:textId="77777777" w:rsidR="00296890" w:rsidRPr="009F06C9" w:rsidRDefault="00296890">
            <w:pPr>
              <w:pStyle w:val="ConcurTableText8pt"/>
              <w:keepNext/>
              <w:rPr>
                <w:b/>
              </w:rPr>
            </w:pPr>
            <w:bookmarkStart w:id="22" w:name="_Hlk12870592"/>
            <w:r w:rsidRPr="009F06C9">
              <w:rPr>
                <w:b/>
              </w:rPr>
              <w:t>Affected Documentation</w:t>
            </w:r>
          </w:p>
        </w:tc>
      </w:tr>
      <w:tr w:rsidR="00296890" w:rsidRPr="009F06C9" w14:paraId="6ACA6637"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C2C571F" w14:textId="77777777" w:rsidR="00296890" w:rsidRPr="009F06C9" w:rsidRDefault="00296890">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C17093F" w14:textId="77777777" w:rsidR="00296890" w:rsidRPr="009F06C9" w:rsidRDefault="00296890">
            <w:pPr>
              <w:pStyle w:val="ConcurTableText8pt"/>
              <w:keepNext/>
            </w:pPr>
          </w:p>
        </w:tc>
      </w:tr>
      <w:tr w:rsidR="00296890" w:rsidRPr="009F06C9" w14:paraId="3793C9FA"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1C02BE3" w14:textId="77777777" w:rsidR="00296890" w:rsidRPr="009F06C9" w:rsidRDefault="00296890">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7460907C" w14:textId="77777777" w:rsidR="00296890" w:rsidRPr="009F06C9" w:rsidRDefault="007D0537">
            <w:pPr>
              <w:pStyle w:val="ConcurTableText8pt"/>
              <w:keepNext/>
            </w:pPr>
            <w:hyperlink r:id="rId18" w:history="1">
              <w:r w:rsidR="00296890" w:rsidRPr="009F06C9">
                <w:rPr>
                  <w:rStyle w:val="Hyperlink"/>
                </w:rPr>
                <w:t>Client Fact Sheet - TMC AWS Migration</w:t>
              </w:r>
            </w:hyperlink>
          </w:p>
        </w:tc>
      </w:tr>
      <w:tr w:rsidR="00296890" w:rsidRPr="009F06C9" w14:paraId="28AF15F0"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BB84912" w14:textId="77777777" w:rsidR="00296890" w:rsidRPr="009F06C9" w:rsidRDefault="00296890">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7D81BCB" w14:textId="77777777" w:rsidR="00296890" w:rsidRPr="009F06C9" w:rsidRDefault="00296890">
            <w:pPr>
              <w:pStyle w:val="ConcurTableText8pt"/>
              <w:keepNext/>
            </w:pPr>
          </w:p>
        </w:tc>
      </w:tr>
      <w:tr w:rsidR="00296890" w:rsidRPr="009F06C9" w14:paraId="24AD762E"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FE94DD6" w14:textId="77777777" w:rsidR="00296890" w:rsidRPr="009F06C9" w:rsidRDefault="00296890">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145BE6AF" w14:textId="77777777" w:rsidR="00296890" w:rsidRPr="009F06C9" w:rsidRDefault="007D0537">
            <w:pPr>
              <w:pStyle w:val="ConcurTableText8pt"/>
            </w:pPr>
            <w:hyperlink r:id="rId19" w:history="1">
              <w:r w:rsidR="00296890" w:rsidRPr="009F06C9">
                <w:rPr>
                  <w:rStyle w:val="Hyperlink"/>
                </w:rPr>
                <w:t>SAP Concur Cloud Platform Strategy</w:t>
              </w:r>
            </w:hyperlink>
          </w:p>
        </w:tc>
      </w:tr>
    </w:tbl>
    <w:bookmarkEnd w:id="22"/>
    <w:p w14:paraId="2D9B9BCD" w14:textId="77777777" w:rsidR="00296890" w:rsidRPr="009F06C9" w:rsidRDefault="00296890" w:rsidP="00D652DC">
      <w:pPr>
        <w:pStyle w:val="Heading4"/>
      </w:pPr>
      <w:r w:rsidRPr="009F06C9">
        <w:t>Overview</w:t>
      </w:r>
    </w:p>
    <w:p w14:paraId="45B4E030" w14:textId="77777777" w:rsidR="00296890" w:rsidRPr="009F06C9" w:rsidRDefault="00296890" w:rsidP="00D652DC">
      <w:pPr>
        <w:pStyle w:val="ConcurBodyText"/>
      </w:pPr>
      <w:r w:rsidRPr="009F06C9">
        <w:t>SAP Concur is currently migrating TMCs to new Amazon Web Services (AWS) data centers, a process which affects TMC workflows. SAP will first move TMCs to the new data centers, followed over time by their customers. TMCs will therefore experience a period of time where their customer base is split over the current data centers and the new AWS data centers.</w:t>
      </w:r>
    </w:p>
    <w:p w14:paraId="47096DAD" w14:textId="77777777" w:rsidR="00296890" w:rsidRPr="009F06C9" w:rsidRDefault="00296890" w:rsidP="00D652DC">
      <w:pPr>
        <w:pStyle w:val="Heading5"/>
      </w:pPr>
      <w:r w:rsidRPr="009F06C9">
        <w:t>User/Customer Benefit</w:t>
      </w:r>
    </w:p>
    <w:p w14:paraId="4FC15053" w14:textId="77777777" w:rsidR="00296890" w:rsidRPr="009F06C9" w:rsidRDefault="00296890" w:rsidP="00D652DC">
      <w:pPr>
        <w:pStyle w:val="ConcurBodyText"/>
      </w:pPr>
      <w:r w:rsidRPr="009F06C9">
        <w:t>We are migrating from a private platform, where all equipment is owned by SAP Concur solutions, to a third-party cloud platform. This will provide stronger security, improved performance and stability, and faster innovation for our customers.</w:t>
      </w:r>
    </w:p>
    <w:bookmarkEnd w:id="19"/>
    <w:bookmarkEnd w:id="20"/>
    <w:p w14:paraId="46336F1F" w14:textId="77777777" w:rsidR="00296890" w:rsidRPr="009F06C9" w:rsidRDefault="00296890" w:rsidP="00D652DC">
      <w:pPr>
        <w:pStyle w:val="Heading4"/>
      </w:pPr>
      <w:r w:rsidRPr="009F06C9">
        <w:t>What the User Sees</w:t>
      </w:r>
    </w:p>
    <w:p w14:paraId="3E3AD27A" w14:textId="77777777" w:rsidR="00296890" w:rsidRPr="009F06C9" w:rsidRDefault="00296890" w:rsidP="00EC2152">
      <w:pPr>
        <w:pStyle w:val="ConcurBodyText"/>
        <w:keepLines/>
      </w:pPr>
      <w:r w:rsidRPr="009F06C9">
        <w:t xml:space="preserve">End users should see no difference as the migration is carried out, however, TMCs may be required to modify their customer management processes. TMCs should refer to the </w:t>
      </w:r>
      <w:hyperlink r:id="rId20" w:history="1">
        <w:r w:rsidRPr="009F06C9">
          <w:rPr>
            <w:rStyle w:val="Hyperlink"/>
            <w:i/>
            <w:iCs/>
          </w:rPr>
          <w:t>Client Fact Sheet - TMC AWS Migration</w:t>
        </w:r>
      </w:hyperlink>
      <w:r w:rsidRPr="009F06C9">
        <w:rPr>
          <w:i/>
          <w:iCs/>
        </w:rPr>
        <w:t xml:space="preserve"> </w:t>
      </w:r>
      <w:r w:rsidRPr="009F06C9">
        <w:t>for up to date details on changes to their workflows.</w:t>
      </w:r>
    </w:p>
    <w:p w14:paraId="71A96078" w14:textId="77777777" w:rsidR="00296890" w:rsidRPr="009F06C9" w:rsidRDefault="00296890" w:rsidP="00D652DC">
      <w:pPr>
        <w:pStyle w:val="Heading4"/>
      </w:pPr>
      <w:r w:rsidRPr="009F06C9">
        <w:t>Configuration for Professional and Standard Travel</w:t>
      </w:r>
    </w:p>
    <w:p w14:paraId="09E6C6BF" w14:textId="77777777" w:rsidR="00296890" w:rsidRPr="009F06C9" w:rsidRDefault="00296890" w:rsidP="00D652DC">
      <w:pPr>
        <w:pStyle w:val="ConcurBodyText"/>
      </w:pPr>
      <w:r w:rsidRPr="009F06C9">
        <w:t>This feature is enabled by default. There are no configuration steps.</w:t>
      </w:r>
    </w:p>
    <w:p w14:paraId="75633745" w14:textId="77777777" w:rsidR="00296890" w:rsidRPr="009F06C9" w:rsidRDefault="00296890" w:rsidP="00296890">
      <w:pPr>
        <w:pStyle w:val="ConcurMoreInfo"/>
        <w:tabs>
          <w:tab w:val="num" w:pos="1440"/>
        </w:tabs>
        <w:snapToGrid w:val="0"/>
      </w:pPr>
      <w:r w:rsidRPr="009F06C9">
        <w:t xml:space="preserve">For more information, refer to the </w:t>
      </w:r>
      <w:hyperlink r:id="rId21" w:history="1">
        <w:r w:rsidRPr="009F06C9">
          <w:rPr>
            <w:rStyle w:val="Hyperlink"/>
            <w:i/>
            <w:iCs/>
          </w:rPr>
          <w:t>Client Fact Sheet - TMC AWS Migration</w:t>
        </w:r>
      </w:hyperlink>
      <w:r w:rsidRPr="009F06C9">
        <w:rPr>
          <w:i/>
          <w:iCs/>
        </w:rPr>
        <w:t xml:space="preserve"> and the </w:t>
      </w:r>
      <w:hyperlink r:id="rId22" w:history="1">
        <w:r w:rsidRPr="009F06C9">
          <w:rPr>
            <w:rStyle w:val="Hyperlink"/>
            <w:i/>
            <w:iCs/>
          </w:rPr>
          <w:t>SAP Concur Cloud Platform Strategy</w:t>
        </w:r>
      </w:hyperlink>
      <w:r w:rsidRPr="009F06C9">
        <w:t xml:space="preserve">. To locate, refer to </w:t>
      </w:r>
      <w:r w:rsidRPr="009F06C9">
        <w:rPr>
          <w:i/>
          <w:iCs/>
        </w:rPr>
        <w:t>Additional Release Notes and Other Technical Documentation</w:t>
      </w:r>
      <w:r w:rsidRPr="009F06C9">
        <w:t xml:space="preserve"> in these release notes. </w:t>
      </w:r>
    </w:p>
    <w:p w14:paraId="5DD474A2" w14:textId="77777777" w:rsidR="002D66A2" w:rsidRPr="009F06C9" w:rsidRDefault="002D66A2" w:rsidP="002D66A2">
      <w:pPr>
        <w:pStyle w:val="Heading2"/>
      </w:pPr>
      <w:bookmarkStart w:id="23" w:name="_Toc82767527"/>
      <w:bookmarkStart w:id="24" w:name="_Toc62662186"/>
      <w:bookmarkStart w:id="25" w:name="_Toc68852955"/>
      <w:bookmarkStart w:id="26" w:name="_Toc94605073"/>
      <w:r w:rsidRPr="009F06C9">
        <w:t>Flight</w:t>
      </w:r>
      <w:bookmarkEnd w:id="26"/>
    </w:p>
    <w:p w14:paraId="3A8B46DD" w14:textId="47733471" w:rsidR="002D66A2" w:rsidRPr="009F06C9" w:rsidRDefault="002D66A2" w:rsidP="002D66A2">
      <w:pPr>
        <w:pStyle w:val="Heading3"/>
      </w:pPr>
      <w:bookmarkStart w:id="27" w:name="_Toc19877647"/>
      <w:bookmarkStart w:id="28" w:name="_Toc94605074"/>
      <w:r w:rsidRPr="009F06C9">
        <w:t xml:space="preserve">American Airlines NDC </w:t>
      </w:r>
      <w:bookmarkEnd w:id="27"/>
      <w:r w:rsidRPr="009F06C9">
        <w:t>Content</w:t>
      </w:r>
      <w:bookmarkEnd w:id="28"/>
    </w:p>
    <w:p w14:paraId="0C2A683A" w14:textId="77777777" w:rsidR="002D66A2" w:rsidRPr="009F06C9" w:rsidRDefault="002D66A2" w:rsidP="002D66A2">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D66A2" w:rsidRPr="009F06C9" w14:paraId="2BA01D28" w14:textId="77777777" w:rsidTr="00BF280D">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27AD" w14:textId="77777777" w:rsidR="002D66A2" w:rsidRPr="009F06C9" w:rsidRDefault="002D66A2" w:rsidP="00BF280D">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7F0F1" w14:textId="77777777" w:rsidR="002D66A2" w:rsidRPr="009F06C9" w:rsidRDefault="002D66A2" w:rsidP="00BF280D">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2FFE7" w14:textId="77777777" w:rsidR="002D66A2" w:rsidRPr="009F06C9" w:rsidRDefault="002D66A2" w:rsidP="00BF280D">
            <w:pPr>
              <w:pStyle w:val="ConcurTableText8pt"/>
              <w:keepNext/>
            </w:pPr>
            <w:r w:rsidRPr="009F06C9">
              <w:rPr>
                <w:rFonts w:ascii="Wingdings 3" w:eastAsia="Wingdings 3" w:hAnsi="Wingdings 3" w:cs="Wingdings 3"/>
              </w:rPr>
              <w:t></w:t>
            </w:r>
            <w:r w:rsidRPr="009F06C9">
              <w:t xml:space="preserve"> </w:t>
            </w:r>
            <w:r w:rsidRPr="009F06C9">
              <w:rPr>
                <w:rFonts w:ascii="Wingdings 3" w:eastAsia="Wingdings 3" w:hAnsi="Wingdings 3" w:cs="Wingdings 3"/>
              </w:rPr>
              <w:t></w:t>
            </w:r>
            <w:r w:rsidRPr="009F06C9">
              <w:t xml:space="preserve"> </w:t>
            </w:r>
            <w:r w:rsidRPr="009F06C9">
              <w:rPr>
                <w:b/>
              </w:rPr>
              <w:t>Edition</w:t>
            </w:r>
          </w:p>
        </w:tc>
      </w:tr>
      <w:tr w:rsidR="002D66A2" w:rsidRPr="009F06C9" w14:paraId="662920E3" w14:textId="77777777" w:rsidTr="00BF280D">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388B5203" w14:textId="77777777" w:rsidR="002D66A2" w:rsidRPr="009F06C9" w:rsidRDefault="002D66A2" w:rsidP="00BF280D">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3D605B2" w14:textId="77777777" w:rsidR="002D66A2" w:rsidRPr="009F06C9" w:rsidRDefault="002D66A2" w:rsidP="00BF280D">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54A557E0" w14:textId="77777777" w:rsidR="002D66A2" w:rsidRPr="009F06C9" w:rsidRDefault="002D66A2" w:rsidP="00BF280D">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D66A2" w:rsidRPr="009F06C9" w14:paraId="4B5E01F6" w14:textId="77777777" w:rsidTr="00BF280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2DF8F9D" w14:textId="77777777" w:rsidR="002D66A2" w:rsidRPr="009F06C9" w:rsidRDefault="002D66A2" w:rsidP="00BF280D">
            <w:pPr>
              <w:pStyle w:val="ConcurTableText8ptCenter"/>
              <w:keepNext/>
            </w:pPr>
            <w:r w:rsidRPr="009F06C9">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5954A22" w14:textId="77777777" w:rsidR="002D66A2" w:rsidRPr="009F06C9" w:rsidRDefault="002D66A2" w:rsidP="00BF280D">
            <w:pPr>
              <w:pStyle w:val="ConcurTableText8ptCenter"/>
              <w:keepNext/>
            </w:pPr>
            <w:r w:rsidRPr="009F06C9">
              <w:t>X</w:t>
            </w:r>
          </w:p>
        </w:tc>
        <w:tc>
          <w:tcPr>
            <w:tcW w:w="7574" w:type="dxa"/>
            <w:gridSpan w:val="3"/>
            <w:tcBorders>
              <w:top w:val="dotted" w:sz="4" w:space="0" w:color="auto"/>
              <w:left w:val="single" w:sz="4" w:space="0" w:color="auto"/>
              <w:bottom w:val="dotted" w:sz="4" w:space="0" w:color="auto"/>
              <w:right w:val="single" w:sz="4" w:space="0" w:color="auto"/>
            </w:tcBorders>
          </w:tcPr>
          <w:p w14:paraId="2B49DADC" w14:textId="77777777" w:rsidR="002D66A2" w:rsidRPr="009F06C9" w:rsidRDefault="002D66A2" w:rsidP="00BF280D">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D66A2" w:rsidRPr="009F06C9" w14:paraId="7E6784E9" w14:textId="77777777" w:rsidTr="00BF280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07E249D" w14:textId="77777777" w:rsidR="002D66A2" w:rsidRPr="009F06C9" w:rsidRDefault="002D66A2" w:rsidP="00BF280D">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24F8A9B" w14:textId="77777777" w:rsidR="002D66A2" w:rsidRPr="009F06C9" w:rsidRDefault="002D66A2" w:rsidP="00BF280D">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3085219E" w14:textId="77777777" w:rsidR="002D66A2" w:rsidRPr="009F06C9" w:rsidRDefault="002D66A2" w:rsidP="00BF280D">
            <w:pPr>
              <w:pStyle w:val="ConcurTableText8pt"/>
              <w:keepNext/>
            </w:pPr>
            <w:r w:rsidRPr="009F06C9">
              <w:rPr>
                <w:b/>
              </w:rPr>
              <w:t xml:space="preserve">Other: </w:t>
            </w:r>
            <w:r w:rsidRPr="009F06C9">
              <w:t>Refer to the release note below</w:t>
            </w:r>
          </w:p>
        </w:tc>
      </w:tr>
      <w:tr w:rsidR="002D66A2" w:rsidRPr="009F06C9" w14:paraId="0119CBB7" w14:textId="77777777" w:rsidTr="00BF280D">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6462C8AB" w14:textId="77777777" w:rsidR="002D66A2" w:rsidRPr="009F06C9" w:rsidRDefault="002D66A2" w:rsidP="00BF280D">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CB922DC" w14:textId="77777777" w:rsidR="002D66A2" w:rsidRPr="009F06C9" w:rsidRDefault="002D66A2" w:rsidP="00BF280D">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257B2A7D" w14:textId="77777777" w:rsidR="002D66A2" w:rsidRPr="009F06C9" w:rsidRDefault="002D66A2" w:rsidP="00BF280D">
            <w:pPr>
              <w:pStyle w:val="ConcurTableText8pt"/>
              <w:keepNext/>
              <w:rPr>
                <w:b/>
              </w:rPr>
            </w:pPr>
            <w:r w:rsidRPr="009F06C9">
              <w:rPr>
                <w:b/>
              </w:rPr>
              <w:t>Does not apply to this edition</w:t>
            </w:r>
          </w:p>
        </w:tc>
      </w:tr>
      <w:tr w:rsidR="002D66A2" w:rsidRPr="009F06C9" w14:paraId="496D1AF6" w14:textId="77777777" w:rsidTr="00BF280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8D7D6" w14:textId="77777777" w:rsidR="002D66A2" w:rsidRPr="009F06C9" w:rsidRDefault="002D66A2" w:rsidP="00BF280D">
            <w:pPr>
              <w:pStyle w:val="ConcurTableText8pt"/>
              <w:keepNext/>
              <w:rPr>
                <w:b/>
              </w:rPr>
            </w:pPr>
            <w:r w:rsidRPr="009F06C9">
              <w:rPr>
                <w:b/>
              </w:rPr>
              <w:t>Source / Solution Suggestion</w:t>
            </w:r>
          </w:p>
        </w:tc>
      </w:tr>
      <w:tr w:rsidR="002D66A2" w:rsidRPr="009F06C9" w14:paraId="446C4516" w14:textId="77777777" w:rsidTr="00BF280D">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9B03C16" w14:textId="77777777" w:rsidR="002D66A2" w:rsidRPr="009F06C9" w:rsidRDefault="002D66A2" w:rsidP="00BF280D">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8FE0755" w14:textId="77777777" w:rsidR="002D66A2" w:rsidRPr="009F06C9" w:rsidRDefault="002D66A2" w:rsidP="00BF280D">
            <w:pPr>
              <w:pStyle w:val="ConcurTableText8pt"/>
              <w:keepNext/>
            </w:pPr>
          </w:p>
        </w:tc>
      </w:tr>
      <w:tr w:rsidR="002D66A2" w:rsidRPr="009F06C9" w14:paraId="1443EDCB" w14:textId="77777777" w:rsidTr="00BF280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8A3248D" w14:textId="77777777" w:rsidR="002D66A2" w:rsidRPr="009F06C9" w:rsidRDefault="002D66A2" w:rsidP="00BF280D">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5BDFA9A" w14:textId="77777777" w:rsidR="002D66A2" w:rsidRPr="009F06C9" w:rsidRDefault="002D66A2" w:rsidP="00BF280D">
            <w:pPr>
              <w:pStyle w:val="ConcurTableText8pt"/>
              <w:keepNext/>
            </w:pPr>
            <w:r w:rsidRPr="009F06C9">
              <w:t>Travelfusion</w:t>
            </w:r>
          </w:p>
        </w:tc>
      </w:tr>
      <w:tr w:rsidR="002D66A2" w:rsidRPr="009F06C9" w14:paraId="7F4EC8E9" w14:textId="77777777" w:rsidTr="00BF280D">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D06445D" w14:textId="77777777" w:rsidR="002D66A2" w:rsidRPr="009F06C9" w:rsidRDefault="002D66A2" w:rsidP="00BF280D">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4795F6E" w14:textId="77777777" w:rsidR="002D66A2" w:rsidRPr="009F06C9" w:rsidRDefault="002D66A2" w:rsidP="00BF280D">
            <w:pPr>
              <w:pStyle w:val="ConcurTableText8pt"/>
              <w:keepNext/>
            </w:pPr>
          </w:p>
        </w:tc>
      </w:tr>
      <w:tr w:rsidR="002D66A2" w:rsidRPr="009F06C9" w14:paraId="706F6E28" w14:textId="77777777" w:rsidTr="00BF280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E9D91" w14:textId="77777777" w:rsidR="002D66A2" w:rsidRPr="009F06C9" w:rsidRDefault="002D66A2" w:rsidP="00BF280D">
            <w:pPr>
              <w:pStyle w:val="ConcurTableText8pt"/>
              <w:keepNext/>
              <w:rPr>
                <w:b/>
              </w:rPr>
            </w:pPr>
            <w:r w:rsidRPr="009F06C9">
              <w:rPr>
                <w:b/>
              </w:rPr>
              <w:t>Other</w:t>
            </w:r>
          </w:p>
        </w:tc>
      </w:tr>
      <w:tr w:rsidR="002D66A2" w:rsidRPr="009F06C9" w14:paraId="387F95A2" w14:textId="77777777" w:rsidTr="00BF280D">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7DE1F45B" w14:textId="77777777" w:rsidR="002D66A2" w:rsidRPr="009F06C9" w:rsidRDefault="002D66A2" w:rsidP="00BF280D">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606842C3" w14:textId="77777777" w:rsidR="002D66A2" w:rsidRPr="009F06C9" w:rsidRDefault="002D66A2" w:rsidP="00BF280D">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AD62ED9" w14:textId="77777777" w:rsidR="002D66A2" w:rsidRPr="009F06C9" w:rsidRDefault="002D66A2" w:rsidP="00BF280D">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5D005E9" w14:textId="77777777" w:rsidR="002D66A2" w:rsidRPr="009F06C9" w:rsidRDefault="002D66A2" w:rsidP="00BF280D">
            <w:pPr>
              <w:pStyle w:val="ConcurTableText8pt"/>
              <w:keepNext/>
            </w:pPr>
            <w:r w:rsidRPr="009F06C9">
              <w:t>Scan impact</w:t>
            </w:r>
          </w:p>
        </w:tc>
      </w:tr>
      <w:tr w:rsidR="002D66A2" w:rsidRPr="009F06C9" w14:paraId="0454EE9E" w14:textId="77777777" w:rsidTr="00BF280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19C4777" w14:textId="77777777" w:rsidR="002D66A2" w:rsidRPr="009F06C9" w:rsidRDefault="002D66A2" w:rsidP="00BF280D">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36E4B04" w14:textId="77777777" w:rsidR="002D66A2" w:rsidRPr="009F06C9" w:rsidRDefault="002D66A2" w:rsidP="00BF280D">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940A76E" w14:textId="77777777" w:rsidR="002D66A2" w:rsidRPr="009F06C9" w:rsidRDefault="002D66A2" w:rsidP="00BF280D">
            <w:pPr>
              <w:pStyle w:val="ConcurTableText8ptCenter"/>
              <w:keepNext/>
            </w:pPr>
            <w:r w:rsidRPr="009F06C9">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063EBAC" w14:textId="77777777" w:rsidR="002D66A2" w:rsidRPr="009F06C9" w:rsidRDefault="002D66A2" w:rsidP="00BF280D">
            <w:pPr>
              <w:pStyle w:val="ConcurTableText8pt"/>
              <w:keepNext/>
            </w:pPr>
            <w:r w:rsidRPr="009F06C9">
              <w:t>UI impact</w:t>
            </w:r>
          </w:p>
        </w:tc>
      </w:tr>
      <w:tr w:rsidR="002D66A2" w:rsidRPr="009F06C9" w14:paraId="57E300B5" w14:textId="77777777" w:rsidTr="00BF280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952E1AA" w14:textId="77777777" w:rsidR="002D66A2" w:rsidRPr="009F06C9" w:rsidRDefault="002D66A2" w:rsidP="00BF280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BA80E6D" w14:textId="77777777" w:rsidR="002D66A2" w:rsidRPr="009F06C9" w:rsidRDefault="002D66A2" w:rsidP="00BF280D">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93E3301" w14:textId="77777777" w:rsidR="002D66A2" w:rsidRPr="009F06C9" w:rsidRDefault="002D66A2" w:rsidP="00BF280D">
            <w:pPr>
              <w:pStyle w:val="ConcurTableText8ptCenter"/>
              <w:keepNext/>
            </w:pPr>
            <w:r w:rsidRPr="009F06C9">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2378B2C" w14:textId="77777777" w:rsidR="002D66A2" w:rsidRPr="009F06C9" w:rsidRDefault="002D66A2" w:rsidP="00BF280D">
            <w:pPr>
              <w:pStyle w:val="ConcurTableText8pt"/>
              <w:keepNext/>
            </w:pPr>
            <w:r w:rsidRPr="009F06C9">
              <w:t>File finishing impact</w:t>
            </w:r>
          </w:p>
        </w:tc>
      </w:tr>
      <w:tr w:rsidR="002D66A2" w:rsidRPr="009F06C9" w14:paraId="210A2758" w14:textId="77777777" w:rsidTr="00BF280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A9F04FC" w14:textId="77777777" w:rsidR="002D66A2" w:rsidRPr="009F06C9" w:rsidRDefault="002D66A2" w:rsidP="00BF280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18EFA3D" w14:textId="77777777" w:rsidR="002D66A2" w:rsidRPr="009F06C9" w:rsidRDefault="002D66A2" w:rsidP="00BF280D">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5229C99" w14:textId="77777777" w:rsidR="002D66A2" w:rsidRPr="009F06C9" w:rsidRDefault="002D66A2" w:rsidP="00BF280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BDE7A63" w14:textId="77777777" w:rsidR="002D66A2" w:rsidRPr="009F06C9" w:rsidRDefault="002D66A2" w:rsidP="00BF280D">
            <w:pPr>
              <w:pStyle w:val="ConcurTableText8pt"/>
              <w:keepNext/>
            </w:pPr>
            <w:r w:rsidRPr="009F06C9">
              <w:t>Profile/Profile API/3rd Party XML Sync Impact</w:t>
            </w:r>
          </w:p>
        </w:tc>
      </w:tr>
      <w:tr w:rsidR="002D66A2" w:rsidRPr="009F06C9" w14:paraId="588448D6" w14:textId="77777777" w:rsidTr="00BF280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42CB8" w14:textId="77777777" w:rsidR="002D66A2" w:rsidRPr="009F06C9" w:rsidRDefault="002D66A2" w:rsidP="00BF280D">
            <w:pPr>
              <w:pStyle w:val="ConcurTableText8pt"/>
              <w:keepNext/>
              <w:rPr>
                <w:b/>
              </w:rPr>
            </w:pPr>
            <w:r w:rsidRPr="009F06C9">
              <w:rPr>
                <w:b/>
              </w:rPr>
              <w:t>Affected Documentation</w:t>
            </w:r>
          </w:p>
        </w:tc>
      </w:tr>
      <w:tr w:rsidR="002D66A2" w:rsidRPr="009F06C9" w14:paraId="7EE6A2BE" w14:textId="77777777" w:rsidTr="00BF280D">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5EB2A35" w14:textId="77777777" w:rsidR="002D66A2" w:rsidRPr="009F06C9" w:rsidRDefault="002D66A2" w:rsidP="00BF280D">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9BF25BF" w14:textId="77777777" w:rsidR="002D66A2" w:rsidRPr="009F06C9" w:rsidRDefault="007D0537" w:rsidP="00BF280D">
            <w:pPr>
              <w:pStyle w:val="ConcurTableText8pt"/>
              <w:keepNext/>
            </w:pPr>
            <w:hyperlink r:id="rId23" w:history="1">
              <w:r w:rsidR="002D66A2" w:rsidRPr="009F06C9">
                <w:rPr>
                  <w:rStyle w:val="Hyperlink"/>
                </w:rPr>
                <w:t>Travelfusion / New Distribution Capability (NDC) Travel Service Guide</w:t>
              </w:r>
            </w:hyperlink>
          </w:p>
          <w:p w14:paraId="0517D8D9" w14:textId="77777777" w:rsidR="002D66A2" w:rsidRPr="009F06C9" w:rsidRDefault="007D0537" w:rsidP="00BF280D">
            <w:pPr>
              <w:pStyle w:val="ConcurTableText8pt"/>
              <w:keepNext/>
            </w:pPr>
            <w:hyperlink r:id="rId24" w:history="1">
              <w:r w:rsidR="002D66A2" w:rsidRPr="009F06C9">
                <w:rPr>
                  <w:rStyle w:val="Hyperlink"/>
                </w:rPr>
                <w:t>Travelfusion Travel Service Guide</w:t>
              </w:r>
            </w:hyperlink>
          </w:p>
        </w:tc>
      </w:tr>
      <w:tr w:rsidR="002D66A2" w:rsidRPr="009F06C9" w14:paraId="3A979063" w14:textId="77777777" w:rsidTr="00BF280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0FE4FC7" w14:textId="77777777" w:rsidR="002D66A2" w:rsidRPr="009F06C9" w:rsidRDefault="002D66A2" w:rsidP="00BF280D">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7476FC4" w14:textId="77777777" w:rsidR="002D66A2" w:rsidRPr="009F06C9" w:rsidRDefault="002D66A2" w:rsidP="00BF280D">
            <w:pPr>
              <w:pStyle w:val="ConcurTableText8pt"/>
              <w:keepNext/>
            </w:pPr>
          </w:p>
        </w:tc>
      </w:tr>
      <w:tr w:rsidR="002D66A2" w:rsidRPr="009F06C9" w14:paraId="10E6BB94" w14:textId="77777777" w:rsidTr="00BF280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38B0C2A" w14:textId="77777777" w:rsidR="002D66A2" w:rsidRPr="009F06C9" w:rsidRDefault="002D66A2" w:rsidP="00BF280D">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85E9E2B" w14:textId="77777777" w:rsidR="002D66A2" w:rsidRPr="009F06C9" w:rsidRDefault="002D66A2" w:rsidP="00BF280D">
            <w:pPr>
              <w:pStyle w:val="ConcurTableText8pt"/>
              <w:keepNext/>
            </w:pPr>
          </w:p>
        </w:tc>
      </w:tr>
      <w:tr w:rsidR="002D66A2" w:rsidRPr="009F06C9" w14:paraId="6ED32E47" w14:textId="77777777" w:rsidTr="00BF280D">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EB6DC14" w14:textId="77777777" w:rsidR="002D66A2" w:rsidRPr="009F06C9" w:rsidRDefault="002D66A2" w:rsidP="00BF280D">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825D7C3" w14:textId="77777777" w:rsidR="002D66A2" w:rsidRPr="009F06C9" w:rsidRDefault="002D66A2" w:rsidP="00BF280D">
            <w:pPr>
              <w:pStyle w:val="ConcurTableText8pt"/>
            </w:pPr>
          </w:p>
        </w:tc>
      </w:tr>
    </w:tbl>
    <w:p w14:paraId="36A33CD9" w14:textId="77777777" w:rsidR="002D66A2" w:rsidRPr="009F06C9" w:rsidRDefault="002D66A2" w:rsidP="002D66A2">
      <w:pPr>
        <w:pStyle w:val="Heading4"/>
      </w:pPr>
      <w:r w:rsidRPr="009F06C9">
        <w:t>Overview</w:t>
      </w:r>
    </w:p>
    <w:p w14:paraId="2F622FC4" w14:textId="77777777" w:rsidR="002D66A2" w:rsidRPr="009F06C9" w:rsidRDefault="002D66A2" w:rsidP="002D66A2">
      <w:pPr>
        <w:pStyle w:val="ConcurBodyText"/>
      </w:pPr>
      <w:r w:rsidRPr="009F06C9">
        <w:t>Airlines are increasingly utilizing the IATA New Distribution Capability (NDC) standard to offer products that may not currently be available in Global Distribution Systems (GDS).</w:t>
      </w:r>
    </w:p>
    <w:p w14:paraId="64CF515C" w14:textId="77777777" w:rsidR="002D66A2" w:rsidRPr="009F06C9" w:rsidRDefault="002D66A2" w:rsidP="002D66A2">
      <w:pPr>
        <w:pStyle w:val="ConcurBodyText"/>
      </w:pPr>
      <w:r w:rsidRPr="009F06C9">
        <w:t xml:space="preserve">To ensure clients have access to all relevant content, including NDC-sourced content, we are pleased to announce the </w:t>
      </w:r>
      <w:r w:rsidRPr="009F06C9">
        <w:rPr>
          <w:b/>
          <w:bCs/>
        </w:rPr>
        <w:t>Select Access</w:t>
      </w:r>
      <w:r w:rsidRPr="009F06C9">
        <w:t xml:space="preserve"> program will now include an option for sourcing NDC content via Travelfusion.</w:t>
      </w:r>
    </w:p>
    <w:p w14:paraId="00712A7D" w14:textId="77777777" w:rsidR="002D66A2" w:rsidRPr="009F06C9" w:rsidRDefault="002D66A2" w:rsidP="002D66A2">
      <w:pPr>
        <w:pStyle w:val="ConcurBodyText"/>
      </w:pPr>
      <w:r w:rsidRPr="009F06C9">
        <w:t>As part of our continuous effort to add NDC content, as of January 25, American Airlines will become available via Travelfusion in Concur Travel.</w:t>
      </w:r>
    </w:p>
    <w:p w14:paraId="1077BEC0" w14:textId="77777777" w:rsidR="002D66A2" w:rsidRPr="009F06C9" w:rsidRDefault="002D66A2" w:rsidP="002D66A2">
      <w:pPr>
        <w:pStyle w:val="ConcurBodyText"/>
      </w:pPr>
      <w:r w:rsidRPr="009F06C9">
        <w:t>Industry-wide efforts to develop NDC at-scale for use with business travel are in the early stages. As a result, TMC and corporate flexibility are required to use NDC content in its current state via Travelfusion, while airline and GDS development efforts with NDC remain ongoing to fully meet end to end business travel needs.</w:t>
      </w:r>
    </w:p>
    <w:p w14:paraId="5CDD8E36" w14:textId="77777777" w:rsidR="002D66A2" w:rsidRPr="009F06C9" w:rsidRDefault="002D66A2" w:rsidP="002D66A2">
      <w:pPr>
        <w:pStyle w:val="ConcurNote"/>
      </w:pPr>
      <w:r w:rsidRPr="009F06C9">
        <w:t>To provide travelers with an optimal user experience when booking air travel, SAP Concur prohibits mixing an airline’s content from</w:t>
      </w:r>
      <w:r w:rsidRPr="009F06C9">
        <w:rPr>
          <w:b/>
        </w:rPr>
        <w:t xml:space="preserve"> </w:t>
      </w:r>
      <w:r w:rsidRPr="009F06C9">
        <w:t xml:space="preserve">a GDS and Travelfusion in a Concur Travel air shopping display. Customers who currently want access to NDC-sourced fares for a particular airline in Concur Travel should access all the fares from those carriers through Travelfusion. </w:t>
      </w:r>
    </w:p>
    <w:p w14:paraId="3AA59761" w14:textId="77777777" w:rsidR="002D66A2" w:rsidRPr="009F06C9" w:rsidRDefault="002D66A2" w:rsidP="002D66A2">
      <w:pPr>
        <w:pStyle w:val="ConcurMoreInfo"/>
      </w:pPr>
      <w:r w:rsidRPr="009F06C9">
        <w:t xml:space="preserve">For detailed information on this capability, refer to the </w:t>
      </w:r>
      <w:hyperlink r:id="rId25" w:history="1">
        <w:r w:rsidRPr="009F06C9">
          <w:rPr>
            <w:rStyle w:val="Hyperlink"/>
            <w:i/>
          </w:rPr>
          <w:t>Travelfusion/New Distribution Capability Travel Service Guide</w:t>
        </w:r>
      </w:hyperlink>
      <w:r w:rsidRPr="009F06C9">
        <w:t xml:space="preserve">. To locate, refer to </w:t>
      </w:r>
      <w:r w:rsidRPr="009F06C9">
        <w:rPr>
          <w:i/>
        </w:rPr>
        <w:t>Additional Release Notes and Other Technical Documentation</w:t>
      </w:r>
      <w:r w:rsidRPr="009F06C9">
        <w:t xml:space="preserve"> in these release notes.</w:t>
      </w:r>
    </w:p>
    <w:p w14:paraId="7DAD39A7" w14:textId="77777777" w:rsidR="002D66A2" w:rsidRPr="009F06C9" w:rsidRDefault="002D66A2" w:rsidP="002D66A2">
      <w:pPr>
        <w:pStyle w:val="ConcurMoreInfo"/>
      </w:pPr>
      <w:r w:rsidRPr="009F06C9">
        <w:t xml:space="preserve">For detailed information about the functional integration of Travelfusion Direct Connect, refer to the </w:t>
      </w:r>
      <w:hyperlink r:id="rId26" w:history="1">
        <w:r w:rsidRPr="009F06C9">
          <w:rPr>
            <w:rStyle w:val="Hyperlink"/>
            <w:i/>
          </w:rPr>
          <w:t>Travelfusion Direct Connect Travel Service Guide</w:t>
        </w:r>
      </w:hyperlink>
      <w:r w:rsidRPr="009F06C9">
        <w:t xml:space="preserve">. To locate, refer to </w:t>
      </w:r>
      <w:r w:rsidRPr="009F06C9">
        <w:rPr>
          <w:i/>
        </w:rPr>
        <w:t>Additional Release Notes and Other Technical Documentation</w:t>
      </w:r>
      <w:r w:rsidRPr="009F06C9">
        <w:t xml:space="preserve"> in these release notes.</w:t>
      </w:r>
    </w:p>
    <w:p w14:paraId="7989BE91" w14:textId="77777777" w:rsidR="002D66A2" w:rsidRPr="009F06C9" w:rsidRDefault="002D66A2" w:rsidP="002D66A2">
      <w:pPr>
        <w:pStyle w:val="Heading5"/>
      </w:pPr>
      <w:r w:rsidRPr="009F06C9">
        <w:t>User/Customer Benefit</w:t>
      </w:r>
    </w:p>
    <w:p w14:paraId="3460A71B" w14:textId="77777777" w:rsidR="002D66A2" w:rsidRPr="009F06C9" w:rsidRDefault="002D66A2" w:rsidP="002D66A2">
      <w:pPr>
        <w:pStyle w:val="ConcurBodyText"/>
      </w:pPr>
      <w:r w:rsidRPr="009F06C9">
        <w:t>In some markets, airlines provide new content (for example, brands, bundles, ancillaries) that is not available in the GDS.</w:t>
      </w:r>
    </w:p>
    <w:p w14:paraId="7AF775F8" w14:textId="77777777" w:rsidR="002D66A2" w:rsidRPr="009F06C9" w:rsidRDefault="002D66A2" w:rsidP="002D66A2">
      <w:pPr>
        <w:pStyle w:val="ConcurBodyText"/>
      </w:pPr>
      <w:r w:rsidRPr="009F06C9">
        <w:t xml:space="preserve">Customers can now access the relevant content using </w:t>
      </w:r>
      <w:r w:rsidRPr="009F06C9">
        <w:rPr>
          <w:b/>
          <w:bCs/>
        </w:rPr>
        <w:t>Select Access</w:t>
      </w:r>
      <w:r w:rsidRPr="009F06C9">
        <w:t xml:space="preserve"> to ensure users can book the right type of product depending on the travel scenario. For example, American Airlines’ Main Plus fares are normally only available through the NDC channel. </w:t>
      </w:r>
      <w:r w:rsidRPr="009F06C9">
        <w:rPr>
          <w:b/>
          <w:bCs/>
        </w:rPr>
        <w:t>Select Access</w:t>
      </w:r>
      <w:r w:rsidRPr="009F06C9">
        <w:t xml:space="preserve"> allows clients to book those fares when it meets their needs, such as short-haul day trips or within strict cost management programs.</w:t>
      </w:r>
    </w:p>
    <w:p w14:paraId="0275B005" w14:textId="77777777" w:rsidR="002D66A2" w:rsidRPr="009F06C9" w:rsidRDefault="002D66A2" w:rsidP="002D66A2">
      <w:pPr>
        <w:pStyle w:val="Heading4"/>
      </w:pPr>
      <w:r w:rsidRPr="009F06C9">
        <w:t>What the User Sees</w:t>
      </w:r>
    </w:p>
    <w:p w14:paraId="77EE6C48" w14:textId="77777777" w:rsidR="002D66A2" w:rsidRPr="009F06C9" w:rsidRDefault="002D66A2" w:rsidP="002D66A2">
      <w:pPr>
        <w:pStyle w:val="Heading5"/>
      </w:pPr>
      <w:r w:rsidRPr="009F06C9">
        <w:t>Shop by Fares</w:t>
      </w:r>
    </w:p>
    <w:p w14:paraId="10BCF668" w14:textId="77777777" w:rsidR="002D66A2" w:rsidRPr="009F06C9" w:rsidRDefault="002D66A2" w:rsidP="002D66A2">
      <w:pPr>
        <w:pStyle w:val="ConcurBodyText"/>
      </w:pPr>
      <w:r w:rsidRPr="009F06C9">
        <w:rPr>
          <w:noProof/>
        </w:rPr>
        <w:drawing>
          <wp:inline distT="0" distB="0" distL="0" distR="0" wp14:anchorId="5D11677F" wp14:editId="7FBC67B9">
            <wp:extent cx="5486400" cy="117538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175385"/>
                    </a:xfrm>
                    <a:prstGeom prst="rect">
                      <a:avLst/>
                    </a:prstGeom>
                    <a:ln w="6348" cmpd="sng">
                      <a:solidFill>
                        <a:srgbClr val="000000"/>
                      </a:solidFill>
                      <a:prstDash val="solid"/>
                    </a:ln>
                  </pic:spPr>
                </pic:pic>
              </a:graphicData>
            </a:graphic>
          </wp:inline>
        </w:drawing>
      </w:r>
    </w:p>
    <w:p w14:paraId="3C459BB8" w14:textId="77777777" w:rsidR="002D66A2" w:rsidRPr="009F06C9" w:rsidRDefault="002D66A2" w:rsidP="002D66A2">
      <w:pPr>
        <w:pStyle w:val="Heading5"/>
      </w:pPr>
      <w:r w:rsidRPr="009F06C9">
        <w:t>Expanded Display</w:t>
      </w:r>
    </w:p>
    <w:p w14:paraId="5573B490" w14:textId="77777777" w:rsidR="002D66A2" w:rsidRPr="009F06C9" w:rsidRDefault="002D66A2" w:rsidP="002D66A2">
      <w:pPr>
        <w:pStyle w:val="ConcurBodyText"/>
      </w:pPr>
      <w:r w:rsidRPr="009F06C9">
        <w:rPr>
          <w:noProof/>
        </w:rPr>
        <w:drawing>
          <wp:inline distT="0" distB="0" distL="0" distR="0" wp14:anchorId="79E41652" wp14:editId="3E393A34">
            <wp:extent cx="5486400" cy="338645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3386455"/>
                    </a:xfrm>
                    <a:prstGeom prst="rect">
                      <a:avLst/>
                    </a:prstGeom>
                    <a:ln w="6348" cmpd="sng">
                      <a:solidFill>
                        <a:srgbClr val="000000"/>
                      </a:solidFill>
                      <a:prstDash val="solid"/>
                    </a:ln>
                  </pic:spPr>
                </pic:pic>
              </a:graphicData>
            </a:graphic>
          </wp:inline>
        </w:drawing>
      </w:r>
    </w:p>
    <w:p w14:paraId="52E2E688" w14:textId="77777777" w:rsidR="002D66A2" w:rsidRPr="009F06C9" w:rsidRDefault="002D66A2" w:rsidP="002D66A2">
      <w:pPr>
        <w:pStyle w:val="Heading5"/>
      </w:pPr>
      <w:r w:rsidRPr="009F06C9">
        <w:t>Flight Options</w:t>
      </w:r>
    </w:p>
    <w:p w14:paraId="65B2D0A9" w14:textId="77777777" w:rsidR="002D66A2" w:rsidRPr="009F06C9" w:rsidRDefault="002D66A2" w:rsidP="002D66A2">
      <w:pPr>
        <w:pStyle w:val="ConcurBodyText"/>
      </w:pPr>
      <w:r w:rsidRPr="009F06C9">
        <w:rPr>
          <w:noProof/>
        </w:rPr>
        <w:drawing>
          <wp:inline distT="0" distB="0" distL="0" distR="0" wp14:anchorId="347AC4D1" wp14:editId="581B6462">
            <wp:extent cx="5486400" cy="35902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3590290"/>
                    </a:xfrm>
                    <a:prstGeom prst="rect">
                      <a:avLst/>
                    </a:prstGeom>
                    <a:ln w="6348" cmpd="sng">
                      <a:solidFill>
                        <a:srgbClr val="000000"/>
                      </a:solidFill>
                      <a:prstDash val="solid"/>
                    </a:ln>
                  </pic:spPr>
                </pic:pic>
              </a:graphicData>
            </a:graphic>
          </wp:inline>
        </w:drawing>
      </w:r>
    </w:p>
    <w:p w14:paraId="17FBDAC2" w14:textId="77777777" w:rsidR="002D66A2" w:rsidRPr="009F06C9" w:rsidRDefault="002D66A2" w:rsidP="002D66A2">
      <w:pPr>
        <w:pStyle w:val="Heading4"/>
      </w:pPr>
      <w:r w:rsidRPr="009F06C9">
        <w:t>Configuration for Professional and Standard Travel</w:t>
      </w:r>
    </w:p>
    <w:p w14:paraId="34040584" w14:textId="77777777" w:rsidR="002D66A2" w:rsidRPr="009F06C9" w:rsidRDefault="002D66A2" w:rsidP="002D66A2">
      <w:pPr>
        <w:pStyle w:val="ConcurBodyText"/>
      </w:pPr>
      <w:r w:rsidRPr="009F06C9">
        <w:t xml:space="preserve">To proceed with American Airlines bookings via Travelfusion, </w:t>
      </w:r>
      <w:r w:rsidRPr="009F06C9">
        <w:rPr>
          <w:b/>
          <w:bCs/>
        </w:rPr>
        <w:t>American Airlines</w:t>
      </w:r>
      <w:r w:rsidRPr="009F06C9">
        <w:t xml:space="preserve"> must be enabled in the Concur Travel configuration. For a successful implementation, please follow the instructions on Travelfusion general configuration and administrative settings and on the specifically desired airline content carefully.</w:t>
      </w:r>
    </w:p>
    <w:p w14:paraId="195465E8" w14:textId="77777777" w:rsidR="002D66A2" w:rsidRPr="009F06C9" w:rsidRDefault="002D66A2" w:rsidP="002D66A2">
      <w:pPr>
        <w:pStyle w:val="ConcurMoreInfo"/>
      </w:pPr>
      <w:r w:rsidRPr="009F06C9">
        <w:t xml:space="preserve">For more information, refer to the </w:t>
      </w:r>
      <w:hyperlink r:id="rId30" w:history="1">
        <w:r w:rsidRPr="009F06C9">
          <w:rPr>
            <w:rStyle w:val="Hyperlink"/>
            <w:i/>
          </w:rPr>
          <w:t>Travelfusion Direct Connect Travel Service Guide</w:t>
        </w:r>
      </w:hyperlink>
      <w:r w:rsidRPr="009F06C9">
        <w:rPr>
          <w:i/>
        </w:rPr>
        <w:t xml:space="preserve"> </w:t>
      </w:r>
      <w:r w:rsidRPr="009F06C9">
        <w:t xml:space="preserve">and </w:t>
      </w:r>
      <w:hyperlink r:id="rId31" w:history="1">
        <w:r w:rsidRPr="009F06C9">
          <w:rPr>
            <w:rStyle w:val="Hyperlink"/>
            <w:i/>
          </w:rPr>
          <w:t>Travelfusion/New Distribution Capability Travel Service Guide</w:t>
        </w:r>
      </w:hyperlink>
      <w:r w:rsidRPr="009F06C9">
        <w:t xml:space="preserve">. To locate, refer to </w:t>
      </w:r>
      <w:r w:rsidRPr="009F06C9">
        <w:rPr>
          <w:i/>
        </w:rPr>
        <w:t>Additional Release Notes and Other Technical Documentation</w:t>
      </w:r>
      <w:r w:rsidRPr="009F06C9">
        <w:t xml:space="preserve"> in these release notes. </w:t>
      </w:r>
    </w:p>
    <w:p w14:paraId="55D63DA9" w14:textId="77777777" w:rsidR="002D66A2" w:rsidRPr="009F06C9" w:rsidRDefault="002D66A2" w:rsidP="002D66A2">
      <w:pPr>
        <w:pStyle w:val="ConcurMoreInfo"/>
      </w:pPr>
      <w:r w:rsidRPr="009F06C9">
        <w:t xml:space="preserve">For additional reference, review SAP Concur’s </w:t>
      </w:r>
      <w:hyperlink r:id="rId32" w:history="1">
        <w:r w:rsidRPr="009F06C9">
          <w:rPr>
            <w:rStyle w:val="Hyperlink"/>
          </w:rPr>
          <w:t>blog</w:t>
        </w:r>
      </w:hyperlink>
      <w:r w:rsidRPr="009F06C9">
        <w:rPr>
          <w:rStyle w:val="Hyperlink"/>
        </w:rPr>
        <w:t xml:space="preserve"> regarding NDC</w:t>
      </w:r>
      <w:r w:rsidRPr="009F06C9">
        <w:t>.</w:t>
      </w:r>
    </w:p>
    <w:p w14:paraId="17086812" w14:textId="77777777" w:rsidR="002D66A2" w:rsidRPr="009F06C9" w:rsidRDefault="002D66A2" w:rsidP="002D66A2">
      <w:pPr>
        <w:pStyle w:val="ConcurBodyText"/>
        <w:keepNext/>
      </w:pPr>
      <w:r w:rsidRPr="009F06C9">
        <w:t xml:space="preserve">These steps are covered in detail in </w:t>
      </w:r>
      <w:hyperlink r:id="rId33" w:history="1">
        <w:r w:rsidRPr="009F06C9">
          <w:rPr>
            <w:rStyle w:val="Hyperlink"/>
            <w:i/>
          </w:rPr>
          <w:t>Travelfusion Direct Connect Travel Service Guide</w:t>
        </w:r>
      </w:hyperlink>
      <w:r w:rsidRPr="009F06C9">
        <w:rPr>
          <w:i/>
        </w:rPr>
        <w:t xml:space="preserve"> </w:t>
      </w:r>
      <w:r w:rsidRPr="009F06C9">
        <w:t xml:space="preserve">and </w:t>
      </w:r>
      <w:hyperlink r:id="rId34" w:history="1">
        <w:r w:rsidRPr="009F06C9">
          <w:rPr>
            <w:rStyle w:val="Hyperlink"/>
            <w:i/>
          </w:rPr>
          <w:t>Travelfusion/New Distribution Capability Travel Service Guide</w:t>
        </w:r>
      </w:hyperlink>
      <w:r w:rsidRPr="009F06C9">
        <w:t>:</w:t>
      </w:r>
    </w:p>
    <w:p w14:paraId="388D2EB1" w14:textId="77777777" w:rsidR="002D66A2" w:rsidRPr="009F06C9" w:rsidRDefault="002D66A2" w:rsidP="002D66A2">
      <w:pPr>
        <w:pStyle w:val="ConcurNumber"/>
        <w:keepNext/>
        <w:tabs>
          <w:tab w:val="clear" w:pos="720"/>
          <w:tab w:val="num" w:pos="360"/>
        </w:tabs>
      </w:pPr>
      <w:r w:rsidRPr="009F06C9">
        <w:t>Enabling Travelfusion by TMC/Client.</w:t>
      </w:r>
    </w:p>
    <w:p w14:paraId="1B44FFF7" w14:textId="77777777" w:rsidR="002D66A2" w:rsidRPr="009F06C9" w:rsidRDefault="002D66A2" w:rsidP="002D66A2">
      <w:pPr>
        <w:pStyle w:val="ConcurNumber"/>
        <w:keepNext/>
        <w:tabs>
          <w:tab w:val="clear" w:pos="720"/>
          <w:tab w:val="num" w:pos="360"/>
        </w:tabs>
      </w:pPr>
      <w:r w:rsidRPr="009F06C9">
        <w:t>Inhibiting the airline content in the GDS response (required).</w:t>
      </w:r>
    </w:p>
    <w:p w14:paraId="411C5B08" w14:textId="77777777" w:rsidR="002D66A2" w:rsidRPr="009F06C9" w:rsidRDefault="002D66A2" w:rsidP="002D66A2">
      <w:pPr>
        <w:pStyle w:val="ConcurNumber"/>
        <w:keepNext/>
        <w:tabs>
          <w:tab w:val="clear" w:pos="720"/>
          <w:tab w:val="num" w:pos="360"/>
        </w:tabs>
      </w:pPr>
      <w:r w:rsidRPr="009F06C9">
        <w:t>Adding required and optional credentials (for example, IATA #, PCC, etc.) to receive airline content via Travelfusion.</w:t>
      </w:r>
    </w:p>
    <w:p w14:paraId="77DD1380" w14:textId="77777777" w:rsidR="002D66A2" w:rsidRPr="009F06C9" w:rsidRDefault="002D66A2" w:rsidP="002D66A2">
      <w:pPr>
        <w:pStyle w:val="ConcurNumber"/>
        <w:keepNext/>
        <w:tabs>
          <w:tab w:val="clear" w:pos="720"/>
          <w:tab w:val="num" w:pos="360"/>
        </w:tabs>
      </w:pPr>
      <w:r w:rsidRPr="009F06C9">
        <w:t>Enabling the airline as a supplier to be searched in Travelfusion.</w:t>
      </w:r>
    </w:p>
    <w:p w14:paraId="77420E48" w14:textId="77777777" w:rsidR="002D66A2" w:rsidRPr="009F06C9" w:rsidRDefault="002D66A2" w:rsidP="002D66A2">
      <w:pPr>
        <w:pStyle w:val="ConcurNumber"/>
        <w:tabs>
          <w:tab w:val="clear" w:pos="720"/>
          <w:tab w:val="num" w:pos="360"/>
        </w:tabs>
      </w:pPr>
      <w:r w:rsidRPr="009F06C9">
        <w:t>PNR finishing.</w:t>
      </w:r>
    </w:p>
    <w:p w14:paraId="3C2AD8DE" w14:textId="77777777" w:rsidR="002D66A2" w:rsidRPr="009F06C9" w:rsidRDefault="002D66A2" w:rsidP="002D66A2">
      <w:pPr>
        <w:pStyle w:val="ConcurNumber"/>
        <w:tabs>
          <w:tab w:val="clear" w:pos="720"/>
          <w:tab w:val="num" w:pos="360"/>
        </w:tabs>
      </w:pPr>
      <w:r w:rsidRPr="009F06C9">
        <w:t xml:space="preserve">Application of Travel Policy rules (for more information, see </w:t>
      </w:r>
      <w:hyperlink r:id="rId35" w:history="1">
        <w:r w:rsidRPr="009F06C9">
          <w:rPr>
            <w:rStyle w:val="Hyperlink"/>
            <w:i/>
          </w:rPr>
          <w:t>Approvals, Rules, and Classes/Policies Travel Services Guide</w:t>
        </w:r>
      </w:hyperlink>
      <w:r w:rsidRPr="009F06C9">
        <w:t>).</w:t>
      </w:r>
    </w:p>
    <w:p w14:paraId="52CE881A" w14:textId="77777777" w:rsidR="002D66A2" w:rsidRPr="009F06C9" w:rsidRDefault="002D66A2" w:rsidP="002D66A2">
      <w:pPr>
        <w:pStyle w:val="Heading4"/>
      </w:pPr>
      <w:r w:rsidRPr="009F06C9">
        <w:t>Known Limitations</w:t>
      </w:r>
    </w:p>
    <w:p w14:paraId="584823E9" w14:textId="77777777" w:rsidR="002D66A2" w:rsidRPr="009F06C9" w:rsidRDefault="002D66A2" w:rsidP="002D66A2">
      <w:pPr>
        <w:rPr>
          <w:rFonts w:eastAsia="Arial Unicode MS"/>
          <w:snapToGrid w:val="0"/>
        </w:rPr>
      </w:pPr>
      <w:r w:rsidRPr="009F06C9">
        <w:rPr>
          <w:rFonts w:eastAsia="Arial Unicode MS"/>
          <w:snapToGrid w:val="0"/>
        </w:rPr>
        <w:t>Please note the following:</w:t>
      </w:r>
    </w:p>
    <w:p w14:paraId="62969302" w14:textId="77777777" w:rsidR="002D66A2" w:rsidRPr="009F06C9" w:rsidRDefault="002D66A2" w:rsidP="002D66A2">
      <w:pPr>
        <w:pStyle w:val="ConcurBullet"/>
        <w:numPr>
          <w:ilvl w:val="0"/>
          <w:numId w:val="31"/>
        </w:numPr>
        <w:tabs>
          <w:tab w:val="clear" w:pos="1080"/>
        </w:tabs>
        <w:ind w:left="720"/>
      </w:pPr>
      <w:r w:rsidRPr="009F06C9">
        <w:t>Travelers will receive notifications and updates directly from the airline in case of schedule changes. The Concur Travel itinerary will not receive airline updates after the initial booking is posted to the itinerary.</w:t>
      </w:r>
    </w:p>
    <w:p w14:paraId="4592AD1C" w14:textId="77777777" w:rsidR="002D66A2" w:rsidRPr="009F06C9" w:rsidRDefault="002D66A2" w:rsidP="002D66A2">
      <w:pPr>
        <w:pStyle w:val="ConcurBullet"/>
        <w:numPr>
          <w:ilvl w:val="0"/>
          <w:numId w:val="31"/>
        </w:numPr>
        <w:tabs>
          <w:tab w:val="clear" w:pos="1080"/>
        </w:tabs>
        <w:ind w:left="720"/>
      </w:pPr>
      <w:r w:rsidRPr="009F06C9">
        <w:t>Travelers will receive booking confirmation from the airline.</w:t>
      </w:r>
    </w:p>
    <w:p w14:paraId="2707EEE7" w14:textId="77777777" w:rsidR="002D66A2" w:rsidRPr="009F06C9" w:rsidRDefault="002D66A2" w:rsidP="002D66A2">
      <w:pPr>
        <w:pStyle w:val="ConcurBullet"/>
        <w:numPr>
          <w:ilvl w:val="0"/>
          <w:numId w:val="31"/>
        </w:numPr>
        <w:tabs>
          <w:tab w:val="clear" w:pos="1080"/>
        </w:tabs>
        <w:ind w:left="720"/>
      </w:pPr>
      <w:r w:rsidRPr="009F06C9">
        <w:t>Multi-segment shop and book is not supported.</w:t>
      </w:r>
    </w:p>
    <w:p w14:paraId="7664E4B0" w14:textId="77777777" w:rsidR="002D66A2" w:rsidRPr="009F06C9" w:rsidRDefault="002D66A2" w:rsidP="002D66A2">
      <w:pPr>
        <w:pStyle w:val="ConcurBullet"/>
        <w:numPr>
          <w:ilvl w:val="0"/>
          <w:numId w:val="31"/>
        </w:numPr>
        <w:tabs>
          <w:tab w:val="clear" w:pos="1080"/>
        </w:tabs>
        <w:ind w:left="720"/>
      </w:pPr>
      <w:r w:rsidRPr="009F06C9">
        <w:t>Airline is responsible for ticketing, although they may allow TMC ticketing and servicing with third party automation.</w:t>
      </w:r>
    </w:p>
    <w:p w14:paraId="17A62CCD" w14:textId="77777777" w:rsidR="002D66A2" w:rsidRPr="009F06C9" w:rsidRDefault="002D66A2" w:rsidP="002D66A2">
      <w:pPr>
        <w:pStyle w:val="ConcurBullet"/>
        <w:numPr>
          <w:ilvl w:val="0"/>
          <w:numId w:val="31"/>
        </w:numPr>
        <w:tabs>
          <w:tab w:val="clear" w:pos="1080"/>
        </w:tabs>
        <w:ind w:left="720"/>
      </w:pPr>
      <w:r w:rsidRPr="009F06C9">
        <w:t>Solution supports credit card and ghost card forms of payment only.</w:t>
      </w:r>
    </w:p>
    <w:p w14:paraId="76732C71" w14:textId="77777777" w:rsidR="00C668EA" w:rsidRPr="009F06C9" w:rsidRDefault="00C668EA" w:rsidP="00C668EA">
      <w:pPr>
        <w:pStyle w:val="Heading2"/>
      </w:pPr>
      <w:bookmarkStart w:id="29" w:name="_Toc94605075"/>
      <w:r w:rsidRPr="009F06C9">
        <w:t>Ground</w:t>
      </w:r>
      <w:bookmarkEnd w:id="29"/>
    </w:p>
    <w:p w14:paraId="3B7CE0D7" w14:textId="4D626C10" w:rsidR="00C668EA" w:rsidRPr="009F06C9" w:rsidRDefault="00C668EA" w:rsidP="00C668EA">
      <w:pPr>
        <w:pStyle w:val="Heading3"/>
        <w:rPr>
          <w:rFonts w:eastAsia="Verdana" w:cs="Verdana"/>
          <w:szCs w:val="24"/>
        </w:rPr>
      </w:pPr>
      <w:bookmarkStart w:id="30" w:name="_Toc94605076"/>
      <w:proofErr w:type="spellStart"/>
      <w:r w:rsidRPr="009F06C9">
        <w:rPr>
          <w:rFonts w:eastAsia="Verdana" w:cs="Verdana"/>
          <w:szCs w:val="24"/>
        </w:rPr>
        <w:t>SummitQwest</w:t>
      </w:r>
      <w:proofErr w:type="spellEnd"/>
      <w:r w:rsidRPr="009F06C9">
        <w:rPr>
          <w:rFonts w:eastAsia="Verdana" w:cs="Verdana"/>
          <w:szCs w:val="24"/>
        </w:rPr>
        <w:t xml:space="preserve"> Decommission</w:t>
      </w:r>
      <w:bookmarkEnd w:id="30"/>
    </w:p>
    <w:p w14:paraId="412CCA7A" w14:textId="77777777" w:rsidR="00C668EA" w:rsidRPr="009F06C9" w:rsidRDefault="00C668EA" w:rsidP="00C668E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C668EA" w:rsidRPr="009F06C9" w14:paraId="0B9644FA" w14:textId="77777777" w:rsidTr="00C360A6">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6088CD" w14:textId="77777777" w:rsidR="00C668EA" w:rsidRPr="009F06C9" w:rsidRDefault="00C668EA" w:rsidP="00C360A6">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D228D" w14:textId="77777777" w:rsidR="00C668EA" w:rsidRPr="009F06C9" w:rsidRDefault="00C668EA" w:rsidP="00C360A6">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D33B49" w14:textId="77777777" w:rsidR="00C668EA" w:rsidRPr="009F06C9" w:rsidRDefault="00C668EA" w:rsidP="00C360A6">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C668EA" w:rsidRPr="009F06C9" w14:paraId="03EF8D01" w14:textId="77777777" w:rsidTr="00C360A6">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EE0DC0D" w14:textId="77777777" w:rsidR="00C668EA" w:rsidRPr="009F06C9" w:rsidRDefault="00C668EA" w:rsidP="00C360A6">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33669F29" w14:textId="77777777" w:rsidR="00C668EA" w:rsidRPr="009F06C9" w:rsidRDefault="00C668EA" w:rsidP="00C360A6">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02F4C9D4" w14:textId="77777777" w:rsidR="00C668EA" w:rsidRPr="009F06C9" w:rsidRDefault="00C668EA" w:rsidP="00C360A6">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C668EA" w:rsidRPr="009F06C9" w14:paraId="7DCE253D" w14:textId="77777777" w:rsidTr="00C360A6">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80121AE" w14:textId="77777777" w:rsidR="00C668EA" w:rsidRPr="009F06C9" w:rsidRDefault="00C668EA" w:rsidP="00C360A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E75D129" w14:textId="77777777" w:rsidR="00C668EA" w:rsidRPr="009F06C9" w:rsidRDefault="00C668EA" w:rsidP="00C360A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8E6155C" w14:textId="77777777" w:rsidR="00C668EA" w:rsidRPr="009F06C9" w:rsidRDefault="00C668EA" w:rsidP="00C360A6">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C668EA" w:rsidRPr="009F06C9" w14:paraId="0CF4B3A3" w14:textId="77777777" w:rsidTr="00C360A6">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6877858D" w14:textId="77777777" w:rsidR="00C668EA" w:rsidRPr="009F06C9" w:rsidRDefault="00C668EA" w:rsidP="00C360A6">
            <w:pPr>
              <w:pStyle w:val="ConcurTableText8ptCenter"/>
              <w:keepNext/>
            </w:pPr>
            <w:r w:rsidRPr="009F06C9">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4C4B5DBF" w14:textId="77777777" w:rsidR="00C668EA" w:rsidRPr="009F06C9" w:rsidRDefault="00C668EA" w:rsidP="00C360A6">
            <w:pPr>
              <w:pStyle w:val="ConcurTableText8ptCenter"/>
              <w:keepNext/>
            </w:pPr>
            <w:r w:rsidRPr="009F06C9">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025834F8" w14:textId="77777777" w:rsidR="00C668EA" w:rsidRPr="009F06C9" w:rsidRDefault="00C668EA" w:rsidP="00C360A6">
            <w:pPr>
              <w:pStyle w:val="ConcurTableText8pt"/>
              <w:keepNext/>
            </w:pPr>
            <w:r w:rsidRPr="009F06C9">
              <w:rPr>
                <w:b/>
              </w:rPr>
              <w:t xml:space="preserve">Other: </w:t>
            </w:r>
            <w:r w:rsidRPr="009F06C9">
              <w:t>Refer to the release note below</w:t>
            </w:r>
          </w:p>
        </w:tc>
      </w:tr>
      <w:tr w:rsidR="00C668EA" w:rsidRPr="009F06C9" w14:paraId="39142568" w14:textId="77777777" w:rsidTr="00C360A6">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29C27C5" w14:textId="77777777" w:rsidR="00C668EA" w:rsidRPr="009F06C9" w:rsidRDefault="00C668EA" w:rsidP="00C360A6">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BAE79D6" w14:textId="77777777" w:rsidR="00C668EA" w:rsidRPr="009F06C9" w:rsidRDefault="00C668EA" w:rsidP="00C360A6">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4F84EA0F" w14:textId="77777777" w:rsidR="00C668EA" w:rsidRPr="009F06C9" w:rsidRDefault="00C668EA" w:rsidP="00C360A6">
            <w:pPr>
              <w:pStyle w:val="ConcurTableText8pt"/>
              <w:keepNext/>
              <w:rPr>
                <w:b/>
              </w:rPr>
            </w:pPr>
            <w:r w:rsidRPr="009F06C9">
              <w:rPr>
                <w:b/>
              </w:rPr>
              <w:t>Does not apply to this edition</w:t>
            </w:r>
          </w:p>
        </w:tc>
      </w:tr>
      <w:tr w:rsidR="00C668EA" w:rsidRPr="009F06C9" w14:paraId="741B7336"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4EBC618" w14:textId="77777777" w:rsidR="00C668EA" w:rsidRPr="009F06C9" w:rsidRDefault="00C668EA" w:rsidP="00C360A6">
            <w:pPr>
              <w:pStyle w:val="ConcurTableText8pt"/>
              <w:keepNext/>
              <w:rPr>
                <w:b/>
              </w:rPr>
            </w:pPr>
            <w:r w:rsidRPr="009F06C9">
              <w:rPr>
                <w:b/>
              </w:rPr>
              <w:t>Source / Solution Suggestion</w:t>
            </w:r>
          </w:p>
        </w:tc>
      </w:tr>
      <w:tr w:rsidR="00C668EA" w:rsidRPr="009F06C9" w14:paraId="7D3FB8C0" w14:textId="77777777" w:rsidTr="00C360A6">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5C1FDF6B" w14:textId="77777777" w:rsidR="00C668EA" w:rsidRPr="009F06C9" w:rsidRDefault="00C668EA" w:rsidP="00C360A6">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DCAEF00" w14:textId="77777777" w:rsidR="00C668EA" w:rsidRPr="009F06C9" w:rsidRDefault="00C668EA" w:rsidP="00C360A6">
            <w:pPr>
              <w:pStyle w:val="ConcurTableText8pt"/>
              <w:keepNext/>
            </w:pPr>
          </w:p>
        </w:tc>
      </w:tr>
      <w:tr w:rsidR="00C668EA" w:rsidRPr="009F06C9" w14:paraId="1D1143EA"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09F9138" w14:textId="77777777" w:rsidR="00C668EA" w:rsidRPr="009F06C9" w:rsidRDefault="00C668EA" w:rsidP="00C360A6">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492C15F" w14:textId="77777777" w:rsidR="00C668EA" w:rsidRPr="009F06C9" w:rsidRDefault="00C668EA" w:rsidP="00C360A6">
            <w:pPr>
              <w:pStyle w:val="ConcurTableText8pt"/>
              <w:keepNext/>
            </w:pPr>
          </w:p>
        </w:tc>
      </w:tr>
      <w:tr w:rsidR="00C668EA" w:rsidRPr="009F06C9" w14:paraId="3BB0C92B" w14:textId="77777777" w:rsidTr="00C360A6">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A6718C9" w14:textId="77777777" w:rsidR="00C668EA" w:rsidRPr="009F06C9" w:rsidRDefault="00C668EA" w:rsidP="00C360A6">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02EBA60" w14:textId="77777777" w:rsidR="00C668EA" w:rsidRPr="009F06C9" w:rsidRDefault="00C668EA" w:rsidP="00C360A6">
            <w:pPr>
              <w:pStyle w:val="ConcurTableText8pt"/>
              <w:keepNext/>
            </w:pPr>
          </w:p>
        </w:tc>
      </w:tr>
      <w:tr w:rsidR="00C668EA" w:rsidRPr="009F06C9" w14:paraId="297259A6"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8225DBA" w14:textId="77777777" w:rsidR="00C668EA" w:rsidRPr="009F06C9" w:rsidRDefault="00C668EA" w:rsidP="00C360A6">
            <w:pPr>
              <w:pStyle w:val="ConcurTableText8pt"/>
              <w:keepNext/>
              <w:rPr>
                <w:b/>
              </w:rPr>
            </w:pPr>
            <w:r w:rsidRPr="009F06C9">
              <w:rPr>
                <w:b/>
              </w:rPr>
              <w:t>Other</w:t>
            </w:r>
          </w:p>
        </w:tc>
      </w:tr>
      <w:tr w:rsidR="00C668EA" w:rsidRPr="009F06C9" w14:paraId="47339F1C" w14:textId="77777777" w:rsidTr="00C360A6">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22E60E2C" w14:textId="77777777" w:rsidR="00C668EA" w:rsidRPr="009F06C9" w:rsidRDefault="00C668EA" w:rsidP="00C360A6">
            <w:pPr>
              <w:pStyle w:val="ConcurTableText8ptCenter"/>
              <w:keepNext/>
              <w:jc w:val="left"/>
            </w:pPr>
          </w:p>
        </w:tc>
        <w:tc>
          <w:tcPr>
            <w:tcW w:w="3482" w:type="dxa"/>
            <w:gridSpan w:val="2"/>
            <w:tcBorders>
              <w:top w:val="single" w:sz="4" w:space="0" w:color="auto"/>
              <w:left w:val="single" w:sz="4" w:space="0" w:color="auto"/>
              <w:bottom w:val="dotted" w:sz="4" w:space="0" w:color="auto"/>
              <w:right w:val="single" w:sz="4" w:space="0" w:color="auto"/>
            </w:tcBorders>
            <w:hideMark/>
          </w:tcPr>
          <w:p w14:paraId="6EBA71CB" w14:textId="77777777" w:rsidR="00C668EA" w:rsidRPr="009F06C9" w:rsidRDefault="00C668EA" w:rsidP="00C360A6">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1AC615A" w14:textId="77777777" w:rsidR="00C668EA" w:rsidRPr="009F06C9" w:rsidRDefault="00C668EA" w:rsidP="00C360A6">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4D1F5CB0" w14:textId="77777777" w:rsidR="00C668EA" w:rsidRPr="009F06C9" w:rsidRDefault="00C668EA" w:rsidP="00C360A6">
            <w:pPr>
              <w:pStyle w:val="ConcurTableText8pt"/>
              <w:keepNext/>
            </w:pPr>
            <w:r w:rsidRPr="009F06C9">
              <w:t>Scan impact</w:t>
            </w:r>
          </w:p>
        </w:tc>
      </w:tr>
      <w:tr w:rsidR="00C668EA" w:rsidRPr="009F06C9" w14:paraId="318195D8"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26BD77B" w14:textId="77777777" w:rsidR="00C668EA" w:rsidRPr="009F06C9" w:rsidRDefault="00C668EA" w:rsidP="00C360A6">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1E364926" w14:textId="77777777" w:rsidR="00C668EA" w:rsidRPr="009F06C9" w:rsidRDefault="00C668EA" w:rsidP="00C360A6">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3A10AE0"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42B0592" w14:textId="77777777" w:rsidR="00C668EA" w:rsidRPr="009F06C9" w:rsidRDefault="00C668EA" w:rsidP="00C360A6">
            <w:pPr>
              <w:pStyle w:val="ConcurTableText8pt"/>
              <w:keepNext/>
            </w:pPr>
            <w:r w:rsidRPr="009F06C9">
              <w:t>UI impact</w:t>
            </w:r>
          </w:p>
        </w:tc>
      </w:tr>
      <w:tr w:rsidR="00C668EA" w:rsidRPr="009F06C9" w14:paraId="261272DD"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35E5735" w14:textId="77777777" w:rsidR="00C668EA" w:rsidRPr="009F06C9" w:rsidRDefault="00C668EA" w:rsidP="00C360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654480FD" w14:textId="77777777" w:rsidR="00C668EA" w:rsidRPr="009F06C9" w:rsidRDefault="00C668EA" w:rsidP="00C360A6">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01569F7"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08EEC78" w14:textId="77777777" w:rsidR="00C668EA" w:rsidRPr="009F06C9" w:rsidRDefault="00C668EA" w:rsidP="00C360A6">
            <w:pPr>
              <w:pStyle w:val="ConcurTableText8pt"/>
              <w:keepNext/>
            </w:pPr>
            <w:r w:rsidRPr="009F06C9">
              <w:t>File finishing impact</w:t>
            </w:r>
          </w:p>
        </w:tc>
      </w:tr>
      <w:tr w:rsidR="00C668EA" w:rsidRPr="009F06C9" w14:paraId="64D17AF0"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CCD55C3" w14:textId="77777777" w:rsidR="00C668EA" w:rsidRPr="009F06C9" w:rsidRDefault="00C668EA" w:rsidP="00C360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C5FECA2" w14:textId="77777777" w:rsidR="00C668EA" w:rsidRPr="009F06C9" w:rsidRDefault="00C668EA" w:rsidP="00C360A6">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705F80A"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B0974C4" w14:textId="77777777" w:rsidR="00C668EA" w:rsidRPr="009F06C9" w:rsidRDefault="00C668EA" w:rsidP="00C360A6">
            <w:pPr>
              <w:pStyle w:val="ConcurTableText8pt"/>
              <w:keepNext/>
            </w:pPr>
            <w:r w:rsidRPr="009F06C9">
              <w:t>Profile/Profile API/3rd Party XML Sync Impact</w:t>
            </w:r>
          </w:p>
        </w:tc>
      </w:tr>
      <w:tr w:rsidR="00C668EA" w:rsidRPr="009F06C9" w14:paraId="11E183A1"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3662D37" w14:textId="77777777" w:rsidR="00C668EA" w:rsidRPr="009F06C9" w:rsidRDefault="00C668EA" w:rsidP="00C360A6">
            <w:pPr>
              <w:pStyle w:val="ConcurTableText8pt"/>
              <w:keepNext/>
              <w:rPr>
                <w:b/>
              </w:rPr>
            </w:pPr>
            <w:r w:rsidRPr="009F06C9">
              <w:rPr>
                <w:b/>
              </w:rPr>
              <w:t>Affected Documentation</w:t>
            </w:r>
          </w:p>
        </w:tc>
      </w:tr>
      <w:tr w:rsidR="00C668EA" w:rsidRPr="009F06C9" w14:paraId="60A12298" w14:textId="77777777" w:rsidTr="00C360A6">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3837981" w14:textId="77777777" w:rsidR="00C668EA" w:rsidRPr="009F06C9" w:rsidRDefault="00C668EA" w:rsidP="00C360A6">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35D8FE50" w14:textId="77777777" w:rsidR="00C668EA" w:rsidRPr="009F06C9" w:rsidRDefault="007D0537" w:rsidP="00C360A6">
            <w:pPr>
              <w:pStyle w:val="ConcurTableText8pt"/>
              <w:keepNext/>
            </w:pPr>
            <w:hyperlink r:id="rId36" w:history="1">
              <w:r w:rsidR="00C668EA" w:rsidRPr="009F06C9">
                <w:rPr>
                  <w:rStyle w:val="Hyperlink"/>
                </w:rPr>
                <w:t>Ground Content Suppliers Travel Service Guide</w:t>
              </w:r>
            </w:hyperlink>
          </w:p>
        </w:tc>
      </w:tr>
      <w:tr w:rsidR="00C668EA" w:rsidRPr="009F06C9" w14:paraId="38F41386"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0B911C3" w14:textId="77777777" w:rsidR="00C668EA" w:rsidRPr="009F06C9" w:rsidRDefault="00C668EA" w:rsidP="00C360A6">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6EB38EF" w14:textId="77777777" w:rsidR="00C668EA" w:rsidRPr="009F06C9" w:rsidRDefault="00C668EA" w:rsidP="00C360A6">
            <w:pPr>
              <w:pStyle w:val="ConcurTableText8pt"/>
              <w:keepNext/>
            </w:pPr>
          </w:p>
        </w:tc>
      </w:tr>
      <w:tr w:rsidR="00C668EA" w:rsidRPr="009F06C9" w14:paraId="2536968B"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69DC856" w14:textId="77777777" w:rsidR="00C668EA" w:rsidRPr="009F06C9" w:rsidRDefault="00C668EA" w:rsidP="00C360A6">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E1B37BF" w14:textId="77777777" w:rsidR="00C668EA" w:rsidRPr="009F06C9" w:rsidRDefault="00C668EA" w:rsidP="00C360A6">
            <w:pPr>
              <w:pStyle w:val="ConcurTableText8pt"/>
              <w:keepNext/>
            </w:pPr>
          </w:p>
        </w:tc>
      </w:tr>
      <w:tr w:rsidR="00C668EA" w:rsidRPr="009F06C9" w14:paraId="73A6B77D" w14:textId="77777777" w:rsidTr="00C360A6">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A3A2B96" w14:textId="77777777" w:rsidR="00C668EA" w:rsidRPr="009F06C9" w:rsidRDefault="00C668EA" w:rsidP="00C360A6">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4A6F235" w14:textId="77777777" w:rsidR="00C668EA" w:rsidRPr="009F06C9" w:rsidRDefault="00C668EA" w:rsidP="00C360A6">
            <w:pPr>
              <w:pStyle w:val="ConcurTableText8pt"/>
            </w:pPr>
          </w:p>
        </w:tc>
      </w:tr>
    </w:tbl>
    <w:p w14:paraId="5DDA2740" w14:textId="77777777" w:rsidR="00C668EA" w:rsidRPr="009F06C9" w:rsidRDefault="00C668EA" w:rsidP="00C668EA">
      <w:pPr>
        <w:pStyle w:val="Heading4"/>
      </w:pPr>
      <w:r w:rsidRPr="009F06C9">
        <w:t>Overview</w:t>
      </w:r>
    </w:p>
    <w:p w14:paraId="1520B15F" w14:textId="77777777" w:rsidR="00C668EA" w:rsidRPr="009F06C9" w:rsidRDefault="00C668EA" w:rsidP="00C668EA">
      <w:pPr>
        <w:pStyle w:val="ConcurBodyText"/>
        <w:keepNext/>
      </w:pPr>
      <w:r w:rsidRPr="009F06C9">
        <w:t xml:space="preserve">Concur Travel currently provides travelers the ability to book ground transportation via </w:t>
      </w:r>
      <w:proofErr w:type="spellStart"/>
      <w:r w:rsidRPr="009F06C9">
        <w:t>SummitQwest</w:t>
      </w:r>
      <w:proofErr w:type="spellEnd"/>
      <w:r w:rsidRPr="009F06C9">
        <w:t xml:space="preserve">. </w:t>
      </w:r>
      <w:proofErr w:type="spellStart"/>
      <w:r w:rsidRPr="009F06C9">
        <w:t>SummitQwest</w:t>
      </w:r>
      <w:proofErr w:type="spellEnd"/>
      <w:r w:rsidRPr="009F06C9">
        <w:t xml:space="preserve"> is focused on ground transport solutions for New York City but also provide global ground transport solutions (</w:t>
      </w:r>
      <w:hyperlink r:id="rId37" w:history="1">
        <w:r w:rsidRPr="009F06C9">
          <w:rPr>
            <w:rStyle w:val="Hyperlink"/>
          </w:rPr>
          <w:t>www.hqtravel.com</w:t>
        </w:r>
      </w:hyperlink>
      <w:r w:rsidRPr="009F06C9">
        <w:t>).</w:t>
      </w:r>
    </w:p>
    <w:p w14:paraId="22414B4D" w14:textId="77777777" w:rsidR="00C668EA" w:rsidRPr="009F06C9" w:rsidRDefault="00C668EA" w:rsidP="00C668EA">
      <w:pPr>
        <w:pStyle w:val="ConcurBodyText"/>
      </w:pPr>
      <w:r w:rsidRPr="009F06C9">
        <w:t xml:space="preserve">Due to its pre-pandemic reduced usage and associated costs of maintenance, SAP Concur decided to decommission the support of </w:t>
      </w:r>
      <w:proofErr w:type="spellStart"/>
      <w:r w:rsidRPr="009F06C9">
        <w:t>SummitQwest</w:t>
      </w:r>
      <w:proofErr w:type="spellEnd"/>
      <w:r w:rsidRPr="009F06C9">
        <w:t xml:space="preserve"> in Concur Travel with the January 2022 release.</w:t>
      </w:r>
    </w:p>
    <w:p w14:paraId="3DF28EE2" w14:textId="1963A347" w:rsidR="00C668EA" w:rsidRPr="009F06C9" w:rsidRDefault="00C668EA" w:rsidP="00C668EA">
      <w:r w:rsidRPr="009F06C9">
        <w:t xml:space="preserve">SAP Concur recognizes that some users may still require ground transportation booking capabilities; it is recommended that users switch to the remaining supplier </w:t>
      </w:r>
      <w:proofErr w:type="spellStart"/>
      <w:r w:rsidRPr="009F06C9">
        <w:t>Groundspan</w:t>
      </w:r>
      <w:proofErr w:type="spellEnd"/>
      <w:r w:rsidRPr="009F06C9">
        <w:t>.</w:t>
      </w:r>
    </w:p>
    <w:p w14:paraId="1D6039A3" w14:textId="77777777" w:rsidR="00C668EA" w:rsidRPr="009F06C9" w:rsidRDefault="00C668EA" w:rsidP="00C668EA">
      <w:pPr>
        <w:pStyle w:val="Heading5"/>
      </w:pPr>
      <w:r w:rsidRPr="009F06C9">
        <w:t>User/Customer Benefit</w:t>
      </w:r>
    </w:p>
    <w:p w14:paraId="0F8FEB46" w14:textId="77777777" w:rsidR="00C668EA" w:rsidRPr="009F06C9" w:rsidRDefault="00C668EA" w:rsidP="00C668EA">
      <w:pPr>
        <w:pStyle w:val="ConcurBodyText"/>
      </w:pPr>
      <w:r w:rsidRPr="009F06C9">
        <w:t>Periodically, under-utilized features or pages must be removed to improve usability. This is a rarely used feature and no longer supports Concur Travel users.</w:t>
      </w:r>
    </w:p>
    <w:p w14:paraId="1F4193BB" w14:textId="77777777" w:rsidR="00C668EA" w:rsidRPr="009F06C9" w:rsidRDefault="00C668EA" w:rsidP="00C668EA">
      <w:pPr>
        <w:pStyle w:val="Heading4"/>
      </w:pPr>
      <w:r w:rsidRPr="009F06C9">
        <w:t>What the User Sees</w:t>
      </w:r>
    </w:p>
    <w:p w14:paraId="31CD225C" w14:textId="77777777" w:rsidR="00C668EA" w:rsidRPr="009F06C9" w:rsidRDefault="00C668EA" w:rsidP="00C668EA">
      <w:pPr>
        <w:pStyle w:val="ConcurBodyText"/>
      </w:pPr>
      <w:r w:rsidRPr="009F06C9">
        <w:t xml:space="preserve">Existing transfer itineraries will remain visible in Concur Travel under My Trips. Also, the historical data will be kept for reporting. </w:t>
      </w:r>
    </w:p>
    <w:p w14:paraId="25ABEA75" w14:textId="77777777" w:rsidR="00C668EA" w:rsidRPr="009F06C9" w:rsidRDefault="00C668EA" w:rsidP="00C668EA">
      <w:pPr>
        <w:pStyle w:val="ConcurBodyText"/>
      </w:pPr>
      <w:r w:rsidRPr="009F06C9">
        <w:t xml:space="preserve">The option to cancel/modify a Ground booking will continued to be displayed after the January 2022 release but this action will run into an error message. For all required changes to a booking the traveler is advised to contact the ground supplier that is mentioned on the Trip Itinerary overview.  </w:t>
      </w:r>
    </w:p>
    <w:p w14:paraId="4F4E4579" w14:textId="77777777" w:rsidR="00C668EA" w:rsidRPr="009F06C9" w:rsidRDefault="00C668EA" w:rsidP="00C668EA">
      <w:pPr>
        <w:pStyle w:val="Heading4"/>
      </w:pPr>
      <w:r w:rsidRPr="009F06C9">
        <w:t>Configuration for Professional and Standard Travel</w:t>
      </w:r>
    </w:p>
    <w:p w14:paraId="08CC0AED" w14:textId="77777777" w:rsidR="00C668EA" w:rsidRPr="009F06C9" w:rsidRDefault="00C668EA" w:rsidP="00C668EA">
      <w:pPr>
        <w:pStyle w:val="ConcurBodyText"/>
      </w:pPr>
      <w:bookmarkStart w:id="31" w:name="_Hlk64298877"/>
      <w:r w:rsidRPr="009F06C9">
        <w:t xml:space="preserve">Targeted for the January 2022 release, </w:t>
      </w:r>
      <w:proofErr w:type="spellStart"/>
      <w:r w:rsidRPr="009F06C9">
        <w:rPr>
          <w:rFonts w:eastAsia="Verdana" w:cs="Verdana"/>
          <w:szCs w:val="24"/>
        </w:rPr>
        <w:t>SummitQwest</w:t>
      </w:r>
      <w:proofErr w:type="spellEnd"/>
      <w:r w:rsidRPr="009F06C9">
        <w:t xml:space="preserve"> will automatically be disabled and will no longer be visible on any travel configurations.</w:t>
      </w:r>
    </w:p>
    <w:p w14:paraId="16CBE304" w14:textId="77777777" w:rsidR="00C668EA" w:rsidRPr="009F06C9" w:rsidRDefault="00C668EA" w:rsidP="00C668EA">
      <w:pPr>
        <w:pStyle w:val="ConcurBodyText"/>
      </w:pPr>
      <w:r w:rsidRPr="009F06C9">
        <w:t>No additional action is required by administrators to support this change. However, SAP Concur recommends that clients provide messaging within Concur Travel to inform travelers</w:t>
      </w:r>
      <w:bookmarkEnd w:id="31"/>
      <w:r w:rsidRPr="009F06C9">
        <w:t>.</w:t>
      </w:r>
    </w:p>
    <w:p w14:paraId="26D0DDC8" w14:textId="77777777" w:rsidR="00C668EA" w:rsidRPr="009F06C9" w:rsidRDefault="00C668EA" w:rsidP="00C668EA">
      <w:pPr>
        <w:pStyle w:val="ConcurMoreInfo"/>
        <w:rPr>
          <w:rFonts w:ascii="Calibri" w:hAnsi="Calibri"/>
        </w:rPr>
      </w:pPr>
      <w:r w:rsidRPr="009F06C9">
        <w:t xml:space="preserve">For more information, refer to the </w:t>
      </w:r>
      <w:hyperlink r:id="rId38" w:history="1">
        <w:r w:rsidRPr="009F06C9">
          <w:rPr>
            <w:rStyle w:val="Hyperlink"/>
            <w:i/>
            <w:iCs/>
          </w:rPr>
          <w:t>Ground Content Suppliers Travel Service Guide</w:t>
        </w:r>
      </w:hyperlink>
      <w:r w:rsidRPr="009F06C9">
        <w:t xml:space="preserve">. To locate, refer to </w:t>
      </w:r>
      <w:r w:rsidRPr="009F06C9">
        <w:rPr>
          <w:i/>
        </w:rPr>
        <w:t>Additional Release Notes and Other Technical Documentation</w:t>
      </w:r>
      <w:r w:rsidRPr="009F06C9">
        <w:t xml:space="preserve"> in these release notes. </w:t>
      </w:r>
    </w:p>
    <w:p w14:paraId="35D90684" w14:textId="0616B258" w:rsidR="00C668EA" w:rsidRPr="009F06C9" w:rsidRDefault="00C668EA" w:rsidP="00C668EA">
      <w:pPr>
        <w:pStyle w:val="Heading3"/>
        <w:rPr>
          <w:rFonts w:eastAsia="Verdana" w:cs="Verdana"/>
          <w:szCs w:val="24"/>
        </w:rPr>
      </w:pPr>
      <w:bookmarkStart w:id="32" w:name="_Toc89426566"/>
      <w:bookmarkStart w:id="33" w:name="_Toc94605077"/>
      <w:proofErr w:type="spellStart"/>
      <w:r w:rsidRPr="009F06C9">
        <w:rPr>
          <w:rFonts w:eastAsia="Verdana" w:cs="Verdana"/>
          <w:szCs w:val="24"/>
        </w:rPr>
        <w:t>Talixo</w:t>
      </w:r>
      <w:proofErr w:type="spellEnd"/>
      <w:r w:rsidRPr="009F06C9">
        <w:rPr>
          <w:rFonts w:eastAsia="Verdana" w:cs="Verdana"/>
          <w:szCs w:val="24"/>
        </w:rPr>
        <w:t xml:space="preserve"> Decommission</w:t>
      </w:r>
      <w:bookmarkEnd w:id="32"/>
      <w:bookmarkEnd w:id="33"/>
    </w:p>
    <w:p w14:paraId="42B1AB5F" w14:textId="77777777" w:rsidR="00C668EA" w:rsidRPr="009F06C9" w:rsidRDefault="00C668EA" w:rsidP="00C668E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C668EA" w:rsidRPr="009F06C9" w14:paraId="7E4A5721" w14:textId="77777777" w:rsidTr="00C360A6">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829D0" w14:textId="77777777" w:rsidR="00C668EA" w:rsidRPr="009F06C9" w:rsidRDefault="00C668EA" w:rsidP="00C360A6">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8E349" w14:textId="77777777" w:rsidR="00C668EA" w:rsidRPr="009F06C9" w:rsidRDefault="00C668EA" w:rsidP="00C360A6">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2742F60" w14:textId="77777777" w:rsidR="00C668EA" w:rsidRPr="009F06C9" w:rsidRDefault="00C668EA" w:rsidP="00C360A6">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C668EA" w:rsidRPr="009F06C9" w14:paraId="19EBB786" w14:textId="77777777" w:rsidTr="00C360A6">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04FD845A" w14:textId="77777777" w:rsidR="00C668EA" w:rsidRPr="009F06C9" w:rsidRDefault="00C668EA" w:rsidP="00C360A6">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0CCB31D0" w14:textId="77777777" w:rsidR="00C668EA" w:rsidRPr="009F06C9" w:rsidRDefault="00C668EA" w:rsidP="00C360A6">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6A42A61E" w14:textId="77777777" w:rsidR="00C668EA" w:rsidRPr="009F06C9" w:rsidRDefault="00C668EA" w:rsidP="00C360A6">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C668EA" w:rsidRPr="009F06C9" w14:paraId="54AA03A8" w14:textId="77777777" w:rsidTr="00C360A6">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2EC555E" w14:textId="77777777" w:rsidR="00C668EA" w:rsidRPr="009F06C9" w:rsidRDefault="00C668EA" w:rsidP="00C360A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F93A7C7" w14:textId="77777777" w:rsidR="00C668EA" w:rsidRPr="009F06C9" w:rsidRDefault="00C668EA" w:rsidP="00C360A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1E9852B7" w14:textId="77777777" w:rsidR="00C668EA" w:rsidRPr="009F06C9" w:rsidRDefault="00C668EA" w:rsidP="00C360A6">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C668EA" w:rsidRPr="009F06C9" w14:paraId="2ECE7249" w14:textId="77777777" w:rsidTr="00C360A6">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195B2152" w14:textId="77777777" w:rsidR="00C668EA" w:rsidRPr="009F06C9" w:rsidRDefault="00C668EA" w:rsidP="00C360A6">
            <w:pPr>
              <w:pStyle w:val="ConcurTableText8ptCenter"/>
              <w:keepNext/>
            </w:pPr>
            <w:r w:rsidRPr="009F06C9">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5819FFBC" w14:textId="4DD43607" w:rsidR="00C668EA" w:rsidRPr="009F06C9" w:rsidRDefault="00E529B0" w:rsidP="00C360A6">
            <w:pPr>
              <w:pStyle w:val="ConcurTableText8ptCenter"/>
              <w:keepNext/>
            </w:pPr>
            <w:r w:rsidRPr="009F06C9">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7874AAEE" w14:textId="77777777" w:rsidR="00C668EA" w:rsidRPr="009F06C9" w:rsidRDefault="00C668EA" w:rsidP="00C360A6">
            <w:pPr>
              <w:pStyle w:val="ConcurTableText8pt"/>
              <w:keepNext/>
            </w:pPr>
            <w:r w:rsidRPr="009F06C9">
              <w:rPr>
                <w:b/>
              </w:rPr>
              <w:t xml:space="preserve">Other: </w:t>
            </w:r>
            <w:r w:rsidRPr="009F06C9">
              <w:t>Refer to the release note below</w:t>
            </w:r>
          </w:p>
        </w:tc>
      </w:tr>
      <w:tr w:rsidR="00C668EA" w:rsidRPr="009F06C9" w14:paraId="368B2491" w14:textId="77777777" w:rsidTr="00C360A6">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41031DE1" w14:textId="77777777" w:rsidR="00C668EA" w:rsidRPr="009F06C9" w:rsidRDefault="00C668EA" w:rsidP="00C360A6">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F9E25E5" w14:textId="77777777" w:rsidR="00C668EA" w:rsidRPr="009F06C9" w:rsidRDefault="00C668EA" w:rsidP="00C360A6">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61207DE8" w14:textId="77777777" w:rsidR="00C668EA" w:rsidRPr="009F06C9" w:rsidRDefault="00C668EA" w:rsidP="00C360A6">
            <w:pPr>
              <w:pStyle w:val="ConcurTableText8pt"/>
              <w:keepNext/>
              <w:rPr>
                <w:b/>
              </w:rPr>
            </w:pPr>
            <w:r w:rsidRPr="009F06C9">
              <w:rPr>
                <w:b/>
              </w:rPr>
              <w:t>Does not apply to this edition</w:t>
            </w:r>
          </w:p>
        </w:tc>
      </w:tr>
      <w:tr w:rsidR="00C668EA" w:rsidRPr="009F06C9" w14:paraId="02789640"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306AF1D" w14:textId="77777777" w:rsidR="00C668EA" w:rsidRPr="009F06C9" w:rsidRDefault="00C668EA" w:rsidP="00C360A6">
            <w:pPr>
              <w:pStyle w:val="ConcurTableText8pt"/>
              <w:keepNext/>
              <w:rPr>
                <w:b/>
              </w:rPr>
            </w:pPr>
            <w:r w:rsidRPr="009F06C9">
              <w:rPr>
                <w:b/>
              </w:rPr>
              <w:t>Source / Solution Suggestion</w:t>
            </w:r>
          </w:p>
        </w:tc>
      </w:tr>
      <w:tr w:rsidR="00C668EA" w:rsidRPr="009F06C9" w14:paraId="505B1DF0" w14:textId="77777777" w:rsidTr="00C360A6">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728B6E4" w14:textId="77777777" w:rsidR="00C668EA" w:rsidRPr="009F06C9" w:rsidRDefault="00C668EA" w:rsidP="00C360A6">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1FFD3807" w14:textId="77777777" w:rsidR="00C668EA" w:rsidRPr="009F06C9" w:rsidRDefault="00C668EA" w:rsidP="00C360A6">
            <w:pPr>
              <w:pStyle w:val="ConcurTableText8pt"/>
              <w:keepNext/>
            </w:pPr>
          </w:p>
        </w:tc>
      </w:tr>
      <w:tr w:rsidR="00C668EA" w:rsidRPr="009F06C9" w14:paraId="1F645BB8"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2985F45" w14:textId="77777777" w:rsidR="00C668EA" w:rsidRPr="009F06C9" w:rsidRDefault="00C668EA" w:rsidP="00C360A6">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A8BC72A" w14:textId="77777777" w:rsidR="00C668EA" w:rsidRPr="009F06C9" w:rsidRDefault="00C668EA" w:rsidP="00C360A6">
            <w:pPr>
              <w:pStyle w:val="ConcurTableText8pt"/>
              <w:keepNext/>
            </w:pPr>
          </w:p>
        </w:tc>
      </w:tr>
      <w:tr w:rsidR="00C668EA" w:rsidRPr="009F06C9" w14:paraId="7A3CBCEF" w14:textId="77777777" w:rsidTr="00C360A6">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681F63EE" w14:textId="77777777" w:rsidR="00C668EA" w:rsidRPr="009F06C9" w:rsidRDefault="00C668EA" w:rsidP="00C360A6">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749833F" w14:textId="77777777" w:rsidR="00C668EA" w:rsidRPr="009F06C9" w:rsidRDefault="00C668EA" w:rsidP="00C360A6">
            <w:pPr>
              <w:pStyle w:val="ConcurTableText8pt"/>
              <w:keepNext/>
            </w:pPr>
          </w:p>
        </w:tc>
      </w:tr>
      <w:tr w:rsidR="00C668EA" w:rsidRPr="009F06C9" w14:paraId="4D0101AC"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7290DBF" w14:textId="77777777" w:rsidR="00C668EA" w:rsidRPr="009F06C9" w:rsidRDefault="00C668EA" w:rsidP="00C360A6">
            <w:pPr>
              <w:pStyle w:val="ConcurTableText8pt"/>
              <w:keepNext/>
              <w:rPr>
                <w:b/>
              </w:rPr>
            </w:pPr>
            <w:r w:rsidRPr="009F06C9">
              <w:rPr>
                <w:b/>
              </w:rPr>
              <w:t>Other</w:t>
            </w:r>
          </w:p>
        </w:tc>
      </w:tr>
      <w:tr w:rsidR="00C668EA" w:rsidRPr="009F06C9" w14:paraId="22ECB154" w14:textId="77777777" w:rsidTr="00C360A6">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3AAA008C" w14:textId="77777777" w:rsidR="00C668EA" w:rsidRPr="009F06C9" w:rsidRDefault="00C668EA" w:rsidP="00C360A6">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26E3C544" w14:textId="77777777" w:rsidR="00C668EA" w:rsidRPr="009F06C9" w:rsidRDefault="00C668EA" w:rsidP="00C360A6">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B138358" w14:textId="77777777" w:rsidR="00C668EA" w:rsidRPr="009F06C9" w:rsidRDefault="00C668EA" w:rsidP="00C360A6">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06A27EF2" w14:textId="77777777" w:rsidR="00C668EA" w:rsidRPr="009F06C9" w:rsidRDefault="00C668EA" w:rsidP="00C360A6">
            <w:pPr>
              <w:pStyle w:val="ConcurTableText8pt"/>
              <w:keepNext/>
            </w:pPr>
            <w:r w:rsidRPr="009F06C9">
              <w:t>Scan impact</w:t>
            </w:r>
          </w:p>
        </w:tc>
      </w:tr>
      <w:tr w:rsidR="00C668EA" w:rsidRPr="009F06C9" w14:paraId="23478685"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D5BABD2" w14:textId="77777777" w:rsidR="00C668EA" w:rsidRPr="009F06C9" w:rsidRDefault="00C668EA" w:rsidP="00C360A6">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70DB7BFD" w14:textId="77777777" w:rsidR="00C668EA" w:rsidRPr="009F06C9" w:rsidRDefault="00C668EA" w:rsidP="00C360A6">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F309DE9"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726B701" w14:textId="77777777" w:rsidR="00C668EA" w:rsidRPr="009F06C9" w:rsidRDefault="00C668EA" w:rsidP="00C360A6">
            <w:pPr>
              <w:pStyle w:val="ConcurTableText8pt"/>
              <w:keepNext/>
            </w:pPr>
            <w:r w:rsidRPr="009F06C9">
              <w:t>UI impact</w:t>
            </w:r>
          </w:p>
        </w:tc>
      </w:tr>
      <w:tr w:rsidR="00C668EA" w:rsidRPr="009F06C9" w14:paraId="37EE59C2"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A005830" w14:textId="77777777" w:rsidR="00C668EA" w:rsidRPr="009F06C9" w:rsidRDefault="00C668EA" w:rsidP="00C360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A43E1EF" w14:textId="77777777" w:rsidR="00C668EA" w:rsidRPr="009F06C9" w:rsidRDefault="00C668EA" w:rsidP="00C360A6">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93F6604"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0397947" w14:textId="77777777" w:rsidR="00C668EA" w:rsidRPr="009F06C9" w:rsidRDefault="00C668EA" w:rsidP="00C360A6">
            <w:pPr>
              <w:pStyle w:val="ConcurTableText8pt"/>
              <w:keepNext/>
            </w:pPr>
            <w:r w:rsidRPr="009F06C9">
              <w:t>File finishing impact</w:t>
            </w:r>
          </w:p>
        </w:tc>
      </w:tr>
      <w:tr w:rsidR="00C668EA" w:rsidRPr="009F06C9" w14:paraId="62046EF9" w14:textId="77777777" w:rsidTr="00C360A6">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DF62D76" w14:textId="77777777" w:rsidR="00C668EA" w:rsidRPr="009F06C9" w:rsidRDefault="00C668EA" w:rsidP="00C360A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83AE2C1" w14:textId="77777777" w:rsidR="00C668EA" w:rsidRPr="009F06C9" w:rsidRDefault="00C668EA" w:rsidP="00C360A6">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619EC9E" w14:textId="77777777" w:rsidR="00C668EA" w:rsidRPr="009F06C9" w:rsidRDefault="00C668EA" w:rsidP="00C360A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B972F75" w14:textId="77777777" w:rsidR="00C668EA" w:rsidRPr="009F06C9" w:rsidRDefault="00C668EA" w:rsidP="00C360A6">
            <w:pPr>
              <w:pStyle w:val="ConcurTableText8pt"/>
              <w:keepNext/>
            </w:pPr>
            <w:r w:rsidRPr="009F06C9">
              <w:t>Profile/Profile API/3rd Party XML Sync Impact</w:t>
            </w:r>
          </w:p>
        </w:tc>
      </w:tr>
      <w:tr w:rsidR="00C668EA" w:rsidRPr="009F06C9" w14:paraId="3D3D7E43" w14:textId="77777777" w:rsidTr="00C360A6">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F222DA2" w14:textId="77777777" w:rsidR="00C668EA" w:rsidRPr="009F06C9" w:rsidRDefault="00C668EA" w:rsidP="00C360A6">
            <w:pPr>
              <w:pStyle w:val="ConcurTableText8pt"/>
              <w:keepNext/>
              <w:rPr>
                <w:b/>
              </w:rPr>
            </w:pPr>
            <w:r w:rsidRPr="009F06C9">
              <w:rPr>
                <w:b/>
              </w:rPr>
              <w:t>Affected Documentation</w:t>
            </w:r>
          </w:p>
        </w:tc>
      </w:tr>
      <w:tr w:rsidR="00C668EA" w:rsidRPr="009F06C9" w14:paraId="71850093" w14:textId="77777777" w:rsidTr="00C360A6">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7B21A515" w14:textId="77777777" w:rsidR="00C668EA" w:rsidRPr="009F06C9" w:rsidRDefault="00C668EA" w:rsidP="00C360A6">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54C7012D" w14:textId="77777777" w:rsidR="00C668EA" w:rsidRPr="009F06C9" w:rsidRDefault="007D0537" w:rsidP="00C360A6">
            <w:pPr>
              <w:pStyle w:val="ConcurTableText8pt"/>
              <w:keepNext/>
            </w:pPr>
            <w:hyperlink r:id="rId39" w:history="1">
              <w:r w:rsidR="00C668EA" w:rsidRPr="009F06C9">
                <w:rPr>
                  <w:rStyle w:val="Hyperlink"/>
                </w:rPr>
                <w:t>Ground Content Suppliers Travel Service Guide</w:t>
              </w:r>
            </w:hyperlink>
          </w:p>
        </w:tc>
      </w:tr>
      <w:tr w:rsidR="00C668EA" w:rsidRPr="009F06C9" w14:paraId="3938E41A"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673F074" w14:textId="77777777" w:rsidR="00C668EA" w:rsidRPr="009F06C9" w:rsidRDefault="00C668EA" w:rsidP="00C360A6">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8DC5F17" w14:textId="77777777" w:rsidR="00C668EA" w:rsidRPr="009F06C9" w:rsidRDefault="00C668EA" w:rsidP="00C360A6">
            <w:pPr>
              <w:pStyle w:val="ConcurTableText8pt"/>
              <w:keepNext/>
            </w:pPr>
          </w:p>
        </w:tc>
      </w:tr>
      <w:tr w:rsidR="00C668EA" w:rsidRPr="009F06C9" w14:paraId="691693ED" w14:textId="77777777" w:rsidTr="00C360A6">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6937EE7" w14:textId="77777777" w:rsidR="00C668EA" w:rsidRPr="009F06C9" w:rsidRDefault="00C668EA" w:rsidP="00C360A6">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3784C5D" w14:textId="77777777" w:rsidR="00C668EA" w:rsidRPr="009F06C9" w:rsidRDefault="00C668EA" w:rsidP="00C360A6">
            <w:pPr>
              <w:pStyle w:val="ConcurTableText8pt"/>
              <w:keepNext/>
            </w:pPr>
          </w:p>
        </w:tc>
      </w:tr>
      <w:tr w:rsidR="00C668EA" w:rsidRPr="009F06C9" w14:paraId="0A623EEE" w14:textId="77777777" w:rsidTr="00C360A6">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235ECF3" w14:textId="77777777" w:rsidR="00C668EA" w:rsidRPr="009F06C9" w:rsidRDefault="00C668EA" w:rsidP="00C360A6">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9CFF7CE" w14:textId="77777777" w:rsidR="00C668EA" w:rsidRPr="009F06C9" w:rsidRDefault="00C668EA" w:rsidP="00C360A6">
            <w:pPr>
              <w:pStyle w:val="ConcurTableText8pt"/>
            </w:pPr>
          </w:p>
        </w:tc>
      </w:tr>
    </w:tbl>
    <w:p w14:paraId="7614E090" w14:textId="77777777" w:rsidR="00C668EA" w:rsidRPr="009F06C9" w:rsidRDefault="00C668EA" w:rsidP="00C668EA">
      <w:pPr>
        <w:pStyle w:val="Heading4"/>
      </w:pPr>
      <w:r w:rsidRPr="009F06C9">
        <w:t>Overview</w:t>
      </w:r>
    </w:p>
    <w:p w14:paraId="19F7E5AF" w14:textId="2E1D52CD" w:rsidR="00C668EA" w:rsidRPr="009F06C9" w:rsidRDefault="00C668EA" w:rsidP="00C668EA">
      <w:pPr>
        <w:pStyle w:val="ConcurBodyText"/>
      </w:pPr>
      <w:r w:rsidRPr="009F06C9">
        <w:t xml:space="preserve">Concur Travel currently provides travelers the ability to book ground transportation via </w:t>
      </w:r>
      <w:proofErr w:type="spellStart"/>
      <w:r w:rsidRPr="009F06C9">
        <w:t>Talixo</w:t>
      </w:r>
      <w:proofErr w:type="spellEnd"/>
      <w:r w:rsidRPr="009F06C9">
        <w:t xml:space="preserve">. </w:t>
      </w:r>
      <w:proofErr w:type="spellStart"/>
      <w:r w:rsidRPr="009F06C9">
        <w:t>Talixo</w:t>
      </w:r>
      <w:proofErr w:type="spellEnd"/>
      <w:r w:rsidRPr="009F06C9">
        <w:t xml:space="preserve"> is an online platform for booking taxis, minicabs and limousines in Germany (</w:t>
      </w:r>
      <w:hyperlink r:id="rId40" w:history="1">
        <w:r w:rsidRPr="009F06C9">
          <w:rPr>
            <w:rStyle w:val="Hyperlink"/>
          </w:rPr>
          <w:t>www.talixo.de</w:t>
        </w:r>
      </w:hyperlink>
      <w:r w:rsidRPr="009F06C9">
        <w:t>)</w:t>
      </w:r>
      <w:r w:rsidR="00F2118F" w:rsidRPr="009F06C9">
        <w:t>.</w:t>
      </w:r>
    </w:p>
    <w:p w14:paraId="5633174E" w14:textId="77777777" w:rsidR="00C668EA" w:rsidRPr="009F06C9" w:rsidRDefault="00C668EA" w:rsidP="00C668EA">
      <w:pPr>
        <w:pStyle w:val="ConcurBodyText"/>
      </w:pPr>
      <w:r w:rsidRPr="009F06C9">
        <w:t xml:space="preserve">Due to its pre-pandemic reduced usage and associated costs of maintenance, SAP Concur decided to decommission the support of </w:t>
      </w:r>
      <w:proofErr w:type="spellStart"/>
      <w:r w:rsidRPr="009F06C9">
        <w:t>Talixo</w:t>
      </w:r>
      <w:proofErr w:type="spellEnd"/>
      <w:r w:rsidRPr="009F06C9">
        <w:t xml:space="preserve"> in Concur Travel with the January 2022 release.</w:t>
      </w:r>
    </w:p>
    <w:p w14:paraId="0111F60A" w14:textId="77777777" w:rsidR="00C668EA" w:rsidRPr="009F06C9" w:rsidRDefault="00C668EA" w:rsidP="00C668EA">
      <w:pPr>
        <w:pStyle w:val="ConcurBodyText"/>
      </w:pPr>
      <w:r w:rsidRPr="009F06C9">
        <w:t xml:space="preserve">SAP Concur recognizes that some users may still require ground transportation booking capabilities; it is recommended that users switch to the remaining supplier </w:t>
      </w:r>
      <w:proofErr w:type="spellStart"/>
      <w:r w:rsidRPr="009F06C9">
        <w:t>Groundspan</w:t>
      </w:r>
      <w:proofErr w:type="spellEnd"/>
      <w:r w:rsidRPr="009F06C9">
        <w:t xml:space="preserve">. </w:t>
      </w:r>
    </w:p>
    <w:p w14:paraId="291883EC" w14:textId="77777777" w:rsidR="00C668EA" w:rsidRPr="009F06C9" w:rsidRDefault="00C668EA" w:rsidP="00C668EA">
      <w:pPr>
        <w:pStyle w:val="Heading5"/>
      </w:pPr>
      <w:r w:rsidRPr="009F06C9">
        <w:t>User/Customer Benefit</w:t>
      </w:r>
    </w:p>
    <w:p w14:paraId="2C89C79C" w14:textId="77777777" w:rsidR="00C668EA" w:rsidRPr="009F06C9" w:rsidRDefault="00C668EA" w:rsidP="00C668EA">
      <w:pPr>
        <w:pStyle w:val="ConcurBodyText"/>
      </w:pPr>
      <w:r w:rsidRPr="009F06C9">
        <w:t>Periodically, under-supported third-party features may be removed to ensure usability standards are maintained.</w:t>
      </w:r>
    </w:p>
    <w:p w14:paraId="3CBB669A" w14:textId="77777777" w:rsidR="00C668EA" w:rsidRPr="009F06C9" w:rsidRDefault="00C668EA" w:rsidP="00C668EA">
      <w:pPr>
        <w:pStyle w:val="Heading4"/>
      </w:pPr>
      <w:r w:rsidRPr="009F06C9">
        <w:t>What the User Sees</w:t>
      </w:r>
    </w:p>
    <w:p w14:paraId="7C5C099B" w14:textId="77777777" w:rsidR="00C668EA" w:rsidRPr="009F06C9" w:rsidRDefault="00C668EA" w:rsidP="00C668EA">
      <w:pPr>
        <w:pStyle w:val="ConcurBodyText"/>
        <w:keepNext/>
      </w:pPr>
      <w:r w:rsidRPr="009F06C9">
        <w:t xml:space="preserve">Existing transfer itineraries will remain visible in Concur Travel under My Trips. Also, the historical data will be kept for reporting. </w:t>
      </w:r>
    </w:p>
    <w:p w14:paraId="71E977CA" w14:textId="77777777" w:rsidR="00C668EA" w:rsidRPr="009F06C9" w:rsidRDefault="00C668EA" w:rsidP="00C668EA">
      <w:pPr>
        <w:pStyle w:val="ConcurBodyText"/>
      </w:pPr>
      <w:r w:rsidRPr="009F06C9">
        <w:t xml:space="preserve">The option to cancel/modify a Ground booking will continued to be displayed after the January 2022 release but this action will run into an error message. For all required changes to a booking the traveler is advised to either contact </w:t>
      </w:r>
      <w:proofErr w:type="spellStart"/>
      <w:r w:rsidRPr="009F06C9">
        <w:t>Talixo</w:t>
      </w:r>
      <w:proofErr w:type="spellEnd"/>
      <w:r w:rsidRPr="009F06C9">
        <w:t xml:space="preserve"> directly or to use the self-service portal </w:t>
      </w:r>
      <w:hyperlink r:id="rId41" w:history="1">
        <w:r w:rsidRPr="009F06C9">
          <w:rPr>
            <w:rStyle w:val="Hyperlink"/>
          </w:rPr>
          <w:t>www.talixo.de/self-service/login</w:t>
        </w:r>
      </w:hyperlink>
      <w:r w:rsidRPr="009F06C9">
        <w:t>.</w:t>
      </w:r>
    </w:p>
    <w:p w14:paraId="24A58396" w14:textId="77777777" w:rsidR="00C668EA" w:rsidRPr="009F06C9" w:rsidRDefault="00C668EA" w:rsidP="00C668EA">
      <w:pPr>
        <w:pStyle w:val="Heading4"/>
      </w:pPr>
      <w:r w:rsidRPr="009F06C9">
        <w:t>Configuration for Professional and Standard Travel</w:t>
      </w:r>
    </w:p>
    <w:p w14:paraId="7CB5C710" w14:textId="77777777" w:rsidR="00C668EA" w:rsidRPr="009F06C9" w:rsidRDefault="00C668EA" w:rsidP="00C668EA">
      <w:pPr>
        <w:pStyle w:val="ConcurBodyText"/>
      </w:pPr>
      <w:r w:rsidRPr="009F06C9">
        <w:t xml:space="preserve">Targeted for the January 2022 release, </w:t>
      </w:r>
      <w:proofErr w:type="spellStart"/>
      <w:r w:rsidRPr="009F06C9">
        <w:t>Talixo</w:t>
      </w:r>
      <w:proofErr w:type="spellEnd"/>
      <w:r w:rsidRPr="009F06C9">
        <w:t xml:space="preserve"> will automatically be disabled and will no longer be visible on any travel configurations.</w:t>
      </w:r>
    </w:p>
    <w:p w14:paraId="64A2AC24" w14:textId="77777777" w:rsidR="00C668EA" w:rsidRPr="009F06C9" w:rsidRDefault="00C668EA" w:rsidP="00C668EA">
      <w:pPr>
        <w:pStyle w:val="ConcurBodyText"/>
      </w:pPr>
      <w:r w:rsidRPr="009F06C9">
        <w:t>No additional action is required by administrators to support this change. However, SAP Concur recommends that clients provide messaging within Concur Travel to inform travelers.</w:t>
      </w:r>
    </w:p>
    <w:p w14:paraId="4FB2E0AE" w14:textId="77777777" w:rsidR="00C668EA" w:rsidRPr="009F06C9" w:rsidRDefault="00C668EA" w:rsidP="00C668EA">
      <w:pPr>
        <w:pStyle w:val="ConcurMoreInfo"/>
        <w:rPr>
          <w:rFonts w:ascii="Calibri" w:hAnsi="Calibri"/>
        </w:rPr>
      </w:pPr>
      <w:bookmarkStart w:id="34" w:name="_Additional_Release_Notes_4"/>
      <w:bookmarkEnd w:id="34"/>
      <w:r w:rsidRPr="009F06C9">
        <w:t xml:space="preserve">For more information, refer to the </w:t>
      </w:r>
      <w:hyperlink r:id="rId42" w:history="1">
        <w:r w:rsidRPr="009F06C9">
          <w:rPr>
            <w:rStyle w:val="Hyperlink"/>
            <w:i/>
            <w:iCs/>
          </w:rPr>
          <w:t>Ground Content Suppliers Travel Service Guide</w:t>
        </w:r>
      </w:hyperlink>
      <w:r w:rsidRPr="009F06C9">
        <w:t xml:space="preserve">. To locate, refer to </w:t>
      </w:r>
      <w:r w:rsidRPr="009F06C9">
        <w:rPr>
          <w:i/>
        </w:rPr>
        <w:t>Additional Release Notes and Other Technical Documentation</w:t>
      </w:r>
      <w:r w:rsidRPr="009F06C9">
        <w:t xml:space="preserve"> in these release notes. </w:t>
      </w:r>
    </w:p>
    <w:p w14:paraId="1D7591D3" w14:textId="77777777" w:rsidR="00296B4B" w:rsidRPr="009F06C9" w:rsidRDefault="00296B4B" w:rsidP="00296B4B">
      <w:pPr>
        <w:pStyle w:val="Heading2"/>
      </w:pPr>
      <w:bookmarkStart w:id="35" w:name="_Toc422472861"/>
      <w:bookmarkStart w:id="36" w:name="_Toc446062378"/>
      <w:bookmarkStart w:id="37" w:name="_Toc450821250"/>
      <w:bookmarkStart w:id="38" w:name="_Toc460916464"/>
      <w:bookmarkStart w:id="39" w:name="_Toc460925782"/>
      <w:bookmarkStart w:id="40" w:name="_Toc467141141"/>
      <w:bookmarkStart w:id="41" w:name="_Toc491411915"/>
      <w:bookmarkStart w:id="42" w:name="_Toc94605078"/>
      <w:bookmarkEnd w:id="23"/>
      <w:bookmarkEnd w:id="24"/>
      <w:bookmarkEnd w:id="25"/>
      <w:r w:rsidRPr="009F06C9">
        <w:t>Release Notes</w:t>
      </w:r>
      <w:bookmarkEnd w:id="42"/>
    </w:p>
    <w:p w14:paraId="42681C46" w14:textId="77777777" w:rsidR="00296B4B" w:rsidRPr="009F06C9" w:rsidRDefault="00296B4B" w:rsidP="00296B4B">
      <w:pPr>
        <w:pStyle w:val="Heading3"/>
      </w:pPr>
      <w:bookmarkStart w:id="43" w:name="_Toc94605079"/>
      <w:r w:rsidRPr="009F06C9">
        <w:t>Shared Planned Changes Moving to New Shared Changes Release Notes</w:t>
      </w:r>
      <w:bookmarkEnd w:id="43"/>
    </w:p>
    <w:p w14:paraId="2F11945B" w14:textId="77777777" w:rsidR="00296B4B" w:rsidRPr="009F06C9" w:rsidRDefault="00296B4B" w:rsidP="002F5412">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96B4B" w:rsidRPr="009F06C9" w14:paraId="27583F89" w14:textId="77777777" w:rsidTr="0070501D">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0752240" w14:textId="77777777" w:rsidR="00296B4B" w:rsidRPr="009F06C9" w:rsidRDefault="00296B4B" w:rsidP="0070501D">
            <w:pPr>
              <w:pStyle w:val="ConcurTableHeadCentered8pt"/>
            </w:pPr>
            <w:r w:rsidRPr="009F06C9">
              <w:t>Applies to:</w:t>
            </w:r>
          </w:p>
        </w:tc>
        <w:tc>
          <w:tcPr>
            <w:tcW w:w="1511" w:type="dxa"/>
            <w:tcBorders>
              <w:top w:val="single" w:sz="4" w:space="0" w:color="auto"/>
              <w:left w:val="single" w:sz="4" w:space="0" w:color="auto"/>
              <w:bottom w:val="single" w:sz="4" w:space="0" w:color="auto"/>
              <w:right w:val="single" w:sz="4" w:space="0" w:color="auto"/>
            </w:tcBorders>
            <w:shd w:val="clear" w:color="auto" w:fill="000000"/>
            <w:hideMark/>
          </w:tcPr>
          <w:p w14:paraId="38AFDE1F" w14:textId="77777777" w:rsidR="00296B4B" w:rsidRPr="009F06C9" w:rsidRDefault="00296B4B" w:rsidP="0070501D">
            <w:pPr>
              <w:pStyle w:val="ConcurTableHeadCentered8pt"/>
            </w:pPr>
            <w:r w:rsidRPr="009F06C9">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4DE9222E" w14:textId="77777777" w:rsidR="00296B4B" w:rsidRPr="009F06C9" w:rsidRDefault="00296B4B" w:rsidP="0070501D">
            <w:pPr>
              <w:pStyle w:val="ConcurTableHeadCentered8pt"/>
            </w:pPr>
            <w:r w:rsidRPr="009F06C9">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03D10D2A" w14:textId="77777777" w:rsidR="00296B4B" w:rsidRPr="009F06C9" w:rsidRDefault="00296B4B" w:rsidP="0070501D">
            <w:pPr>
              <w:pStyle w:val="ConcurTableHeadCentered8pt"/>
            </w:pPr>
            <w:r w:rsidRPr="009F06C9">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hideMark/>
          </w:tcPr>
          <w:p w14:paraId="05F2BE8E" w14:textId="77777777" w:rsidR="00296B4B" w:rsidRPr="009F06C9" w:rsidRDefault="00296B4B" w:rsidP="0070501D">
            <w:pPr>
              <w:pStyle w:val="ConcurTableHeadCentered8pt"/>
            </w:pPr>
            <w:r w:rsidRPr="009F06C9">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hideMark/>
          </w:tcPr>
          <w:p w14:paraId="4C850D33" w14:textId="77777777" w:rsidR="00296B4B" w:rsidRPr="009F06C9" w:rsidRDefault="00296B4B" w:rsidP="0070501D">
            <w:pPr>
              <w:pStyle w:val="ConcurTableHeadCentered8pt"/>
            </w:pPr>
            <w:r w:rsidRPr="009F06C9">
              <w:t>Other</w:t>
            </w:r>
          </w:p>
        </w:tc>
      </w:tr>
      <w:tr w:rsidR="00296B4B" w:rsidRPr="009F06C9" w14:paraId="7EC6A36F" w14:textId="77777777" w:rsidTr="0070501D">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8A34B8" w14:textId="77777777" w:rsidR="00296B4B" w:rsidRPr="009F06C9" w:rsidRDefault="00296B4B" w:rsidP="0070501D">
            <w:pPr>
              <w:pStyle w:val="ConcurTableText8pt"/>
              <w:keepNext/>
            </w:pPr>
            <w:r w:rsidRPr="009F06C9">
              <w:t>Edition(s)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41581C2" w14:textId="77777777" w:rsidR="00296B4B" w:rsidRPr="009F06C9" w:rsidRDefault="00296B4B" w:rsidP="0070501D">
            <w:pPr>
              <w:pStyle w:val="ConcurTableText8ptCenter"/>
              <w:keepNext/>
            </w:pPr>
            <w:r w:rsidRPr="009F06C9">
              <w:t>Professional</w:t>
            </w:r>
            <w:r w:rsidRPr="009F06C9">
              <w:br/>
              <w:t>Standard</w:t>
            </w:r>
            <w:r w:rsidRPr="009F06C9">
              <w:br/>
              <w:t>CSBE</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81FE6AF" w14:textId="77777777" w:rsidR="00296B4B" w:rsidRPr="009F06C9" w:rsidRDefault="00296B4B" w:rsidP="0070501D">
            <w:pPr>
              <w:pStyle w:val="ConcurTableText8ptCenter"/>
              <w:keepNext/>
            </w:pPr>
            <w:r w:rsidRPr="009F06C9">
              <w:t>Professional</w:t>
            </w:r>
            <w:r w:rsidRPr="009F06C9">
              <w:br/>
              <w:t>Standard</w:t>
            </w:r>
            <w:r w:rsidRPr="009F06C9">
              <w:br/>
              <w:t>CSBE</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AE1C779" w14:textId="77777777" w:rsidR="00296B4B" w:rsidRPr="009F06C9" w:rsidRDefault="00296B4B" w:rsidP="0070501D">
            <w:pPr>
              <w:pStyle w:val="ConcurTableText8ptCenter"/>
              <w:keepNext/>
            </w:pPr>
            <w:r w:rsidRPr="009F06C9">
              <w:t>Professional</w:t>
            </w:r>
            <w:r w:rsidRPr="009F06C9">
              <w:br/>
              <w:t>Standard</w:t>
            </w:r>
            <w:r w:rsidRPr="009F06C9">
              <w:br/>
              <w:t>CSBE</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2AE6F8F" w14:textId="77777777" w:rsidR="00296B4B" w:rsidRPr="009F06C9" w:rsidRDefault="00296B4B" w:rsidP="0070501D">
            <w:pPr>
              <w:pStyle w:val="ConcurTableText8ptCenter"/>
              <w:keepNext/>
            </w:pPr>
            <w:r w:rsidRPr="009F06C9">
              <w:t>Professional</w:t>
            </w:r>
            <w:r w:rsidRPr="009F06C9">
              <w:br/>
              <w:t>Standard</w:t>
            </w:r>
            <w:r w:rsidRPr="009F06C9">
              <w:br/>
              <w:t xml:space="preserve">CSBE </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8FA8B81" w14:textId="77777777" w:rsidR="00296B4B" w:rsidRPr="009F06C9" w:rsidRDefault="00296B4B" w:rsidP="0070501D">
            <w:pPr>
              <w:pStyle w:val="ConcurTableText8ptCenter"/>
              <w:keepNext/>
            </w:pPr>
            <w:r w:rsidRPr="009F06C9">
              <w:t>All Concur products and services</w:t>
            </w:r>
          </w:p>
        </w:tc>
      </w:tr>
      <w:tr w:rsidR="00296B4B" w:rsidRPr="009F06C9" w14:paraId="631EB2FD" w14:textId="77777777" w:rsidTr="0070501D">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578D5C8" w14:textId="77777777" w:rsidR="00296B4B" w:rsidRPr="009F06C9" w:rsidRDefault="00296B4B" w:rsidP="0070501D">
            <w:pPr>
              <w:pStyle w:val="ConcurTableHeadCentered8pt"/>
            </w:pPr>
            <w:r w:rsidRPr="009F06C9">
              <w:t>Information First Published</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7AE2842" w14:textId="77777777" w:rsidR="00296B4B" w:rsidRPr="009F06C9" w:rsidRDefault="00296B4B" w:rsidP="0070501D">
            <w:pPr>
              <w:pStyle w:val="ConcurTableHeadCentered8pt"/>
            </w:pPr>
            <w:r w:rsidRPr="009F06C9">
              <w:t>Information Last Modified</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F4B3435" w14:textId="77777777" w:rsidR="00296B4B" w:rsidRPr="009F06C9" w:rsidRDefault="00296B4B" w:rsidP="0070501D">
            <w:pPr>
              <w:pStyle w:val="ConcurTableHeadCentered8pt"/>
            </w:pPr>
            <w:r w:rsidRPr="009F06C9">
              <w:t>Feature Target Release Date</w:t>
            </w:r>
          </w:p>
        </w:tc>
      </w:tr>
      <w:tr w:rsidR="00296B4B" w:rsidRPr="009F06C9" w14:paraId="6C7FA87A" w14:textId="77777777" w:rsidTr="0070501D">
        <w:trPr>
          <w:cantSplit/>
        </w:trPr>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2BC576AB" w14:textId="77777777" w:rsidR="00296B4B" w:rsidRPr="009F06C9" w:rsidRDefault="00296B4B" w:rsidP="0070501D">
            <w:pPr>
              <w:pStyle w:val="ConcurTableText8ptCenter"/>
              <w:keepNext/>
            </w:pPr>
            <w:r w:rsidRPr="009F06C9">
              <w:t>December 3, 2021</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51664108" w14:textId="77777777" w:rsidR="00296B4B" w:rsidRPr="009F06C9" w:rsidRDefault="00296B4B" w:rsidP="0070501D">
            <w:pPr>
              <w:pStyle w:val="ConcurTableText8ptCenter"/>
              <w:keepNext/>
            </w:pPr>
            <w:r w:rsidRPr="009F06C9">
              <w:rPr>
                <w:highlight w:val="yellow"/>
              </w:rPr>
              <w:t>January 14, 2022</w:t>
            </w:r>
          </w:p>
        </w:tc>
        <w:tc>
          <w:tcPr>
            <w:tcW w:w="3013" w:type="dxa"/>
            <w:gridSpan w:val="2"/>
            <w:tcBorders>
              <w:top w:val="single" w:sz="4" w:space="0" w:color="auto"/>
              <w:left w:val="single" w:sz="4" w:space="0" w:color="auto"/>
              <w:bottom w:val="single" w:sz="4" w:space="0" w:color="auto"/>
              <w:right w:val="single" w:sz="4" w:space="0" w:color="auto"/>
            </w:tcBorders>
            <w:vAlign w:val="center"/>
            <w:hideMark/>
          </w:tcPr>
          <w:p w14:paraId="5AD9B19D" w14:textId="77777777" w:rsidR="00296B4B" w:rsidRPr="009F06C9" w:rsidRDefault="00296B4B" w:rsidP="0070501D">
            <w:pPr>
              <w:pStyle w:val="ConcurTableText8ptCenter"/>
              <w:keepNext/>
            </w:pPr>
            <w:r w:rsidRPr="009F06C9">
              <w:rPr>
                <w:highlight w:val="yellow"/>
              </w:rPr>
              <w:t>January 14, 2022</w:t>
            </w:r>
          </w:p>
        </w:tc>
      </w:tr>
      <w:tr w:rsidR="00296B4B" w:rsidRPr="009F06C9" w14:paraId="5FC4A9C5" w14:textId="77777777" w:rsidTr="0070501D">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786F455B" w14:textId="77777777" w:rsidR="00296B4B" w:rsidRPr="009F06C9" w:rsidRDefault="00296B4B" w:rsidP="0070501D">
            <w:pPr>
              <w:pStyle w:val="ConcurTableText8ptCenter"/>
              <w:keepNext/>
            </w:pPr>
            <w:r w:rsidRPr="009F06C9">
              <w:t xml:space="preserve">Any changes since the previous monthly release are highlighted </w:t>
            </w:r>
            <w:r w:rsidRPr="009F06C9">
              <w:rPr>
                <w:highlight w:val="yellow"/>
              </w:rPr>
              <w:t xml:space="preserve">in yellow </w:t>
            </w:r>
            <w:r w:rsidRPr="009F06C9">
              <w:t>in this release note.</w:t>
            </w:r>
          </w:p>
        </w:tc>
      </w:tr>
    </w:tbl>
    <w:p w14:paraId="16B1D232" w14:textId="77777777" w:rsidR="00296B4B" w:rsidRPr="009F06C9" w:rsidRDefault="00296B4B" w:rsidP="00296B4B">
      <w:pPr>
        <w:pStyle w:val="Heading4"/>
      </w:pPr>
      <w:r w:rsidRPr="009F06C9">
        <w:t>Overview</w:t>
      </w:r>
    </w:p>
    <w:p w14:paraId="3ED983A8" w14:textId="77777777" w:rsidR="00296B4B" w:rsidRPr="009F06C9" w:rsidRDefault="00296B4B" w:rsidP="002F5412">
      <w:pPr>
        <w:pStyle w:val="ConcurBodyText"/>
        <w:keepLines/>
        <w:rPr>
          <w:b/>
          <w:bCs/>
          <w:i/>
          <w:iCs/>
        </w:rPr>
      </w:pPr>
      <w:r w:rsidRPr="009F06C9">
        <w:t xml:space="preserve">Beginning with the January 2022 draft release notes, shared (SAP Concur cross-product) changes, shared planned changes, and changes to SAP Concur core technologies are published in a new document, </w:t>
      </w:r>
      <w:r w:rsidRPr="009F06C9">
        <w:rPr>
          <w:i/>
          <w:iCs/>
        </w:rPr>
        <w:t>Shared Changes Release Notes</w:t>
      </w:r>
      <w:r w:rsidRPr="009F06C9">
        <w:t xml:space="preserve">. This document replaces the current </w:t>
      </w:r>
      <w:r w:rsidRPr="009F06C9">
        <w:rPr>
          <w:i/>
          <w:iCs/>
        </w:rPr>
        <w:t>Shared Planned Changes Release Notes</w:t>
      </w:r>
      <w:r w:rsidRPr="009F06C9">
        <w:rPr>
          <w:b/>
          <w:bCs/>
          <w:i/>
          <w:iCs/>
        </w:rPr>
        <w:t>.</w:t>
      </w:r>
    </w:p>
    <w:p w14:paraId="399CA66A" w14:textId="77777777" w:rsidR="00296B4B" w:rsidRPr="009F06C9" w:rsidRDefault="00296B4B" w:rsidP="00296B4B">
      <w:pPr>
        <w:pStyle w:val="ConcurBodyText"/>
      </w:pPr>
      <w:r w:rsidRPr="009F06C9">
        <w:t>Shared and core technology features and changes include, but are not limited to:</w:t>
      </w:r>
    </w:p>
    <w:p w14:paraId="49A8F6F1" w14:textId="77777777" w:rsidR="00296B4B" w:rsidRPr="009F06C9" w:rsidRDefault="00296B4B" w:rsidP="00296B4B">
      <w:pPr>
        <w:pStyle w:val="ConcurBodyText"/>
        <w:numPr>
          <w:ilvl w:val="0"/>
          <w:numId w:val="51"/>
        </w:numPr>
      </w:pPr>
      <w:r w:rsidRPr="009F06C9">
        <w:t>Security-related changes—for example, annual security certificate renewals, changes to support for security ciphers, changes in support for security protocols, and changes to username and password requirements.</w:t>
      </w:r>
    </w:p>
    <w:p w14:paraId="72164B7F" w14:textId="77777777" w:rsidR="00296B4B" w:rsidRPr="009F06C9" w:rsidRDefault="00296B4B" w:rsidP="00296B4B">
      <w:pPr>
        <w:pStyle w:val="ConcurBodyText"/>
        <w:numPr>
          <w:ilvl w:val="0"/>
          <w:numId w:val="51"/>
        </w:numPr>
      </w:pPr>
      <w:r w:rsidRPr="009F06C9">
        <w:t>UI design changes that impact all products—for example, changes to the functionality or appearance of the SAP Concur home page, the addition or removal of links from the site header or footer, changes to the user profile. page, and theme changes that impact the overall look and feel of the SAP Concur site.</w:t>
      </w:r>
    </w:p>
    <w:p w14:paraId="5C5B4012" w14:textId="77777777" w:rsidR="00296B4B" w:rsidRPr="009F06C9" w:rsidRDefault="00296B4B" w:rsidP="00296B4B">
      <w:pPr>
        <w:pStyle w:val="ConcurBodyText"/>
        <w:numPr>
          <w:ilvl w:val="0"/>
          <w:numId w:val="51"/>
        </w:numPr>
      </w:pPr>
      <w:r w:rsidRPr="009F06C9">
        <w:t>Sign-in process changes—for example, the addition or removal of sign-in features, URL changes, domain-name changes, and changes to verified email.</w:t>
      </w:r>
    </w:p>
    <w:p w14:paraId="33B5D2F9" w14:textId="77777777" w:rsidR="00296B4B" w:rsidRPr="009F06C9" w:rsidRDefault="00296B4B" w:rsidP="00296B4B">
      <w:pPr>
        <w:pStyle w:val="ConcurBodyText"/>
        <w:numPr>
          <w:ilvl w:val="0"/>
          <w:numId w:val="51"/>
        </w:numPr>
      </w:pPr>
      <w:r w:rsidRPr="009F06C9">
        <w:t>Changes to production or test environments.</w:t>
      </w:r>
    </w:p>
    <w:p w14:paraId="616B6B87" w14:textId="77777777" w:rsidR="00296B4B" w:rsidRPr="009F06C9" w:rsidRDefault="00296B4B" w:rsidP="00296B4B">
      <w:pPr>
        <w:pStyle w:val="ConcurBodyText"/>
        <w:numPr>
          <w:ilvl w:val="0"/>
          <w:numId w:val="51"/>
        </w:numPr>
      </w:pPr>
      <w:r w:rsidRPr="009F06C9">
        <w:t>Changes that impact site-wide settings, changes to global settings, and changes to pages for configuring site-wide or global settings—for example, changes to the User Administration page, changes to Product Settings for Standard Edition, and the introduction of new administration tools.</w:t>
      </w:r>
    </w:p>
    <w:p w14:paraId="71090869" w14:textId="77777777" w:rsidR="00296B4B" w:rsidRPr="009F06C9" w:rsidRDefault="00296B4B" w:rsidP="00296B4B">
      <w:pPr>
        <w:pStyle w:val="ConcurBodyText"/>
        <w:keepNext/>
        <w:rPr>
          <w:b/>
          <w:bCs/>
        </w:rPr>
      </w:pPr>
      <w:r w:rsidRPr="009F06C9">
        <w:rPr>
          <w:b/>
          <w:bCs/>
        </w:rPr>
        <w:t>Previous Process</w:t>
      </w:r>
    </w:p>
    <w:p w14:paraId="02949358" w14:textId="77777777" w:rsidR="00296B4B" w:rsidRPr="009F06C9" w:rsidRDefault="00296B4B" w:rsidP="002F5412">
      <w:pPr>
        <w:pStyle w:val="ConcurBodyText"/>
      </w:pPr>
      <w:r w:rsidRPr="009F06C9">
        <w:t xml:space="preserve">SAP Concur User Assistance published the </w:t>
      </w:r>
      <w:r w:rsidRPr="009F06C9">
        <w:rPr>
          <w:i/>
          <w:iCs/>
        </w:rPr>
        <w:t xml:space="preserve">Shared Planned Changes Release Notes </w:t>
      </w:r>
      <w:r w:rsidRPr="009F06C9">
        <w:t>in coordination with each monthly release. This document included shared and core features and changes that SAP Concur plans to implement in the future. When those changes were officially released, the release or implementation of the change was distributed and documented in the product-specific release notes—for example, the Concur Expense, Concur Invoice, Concur Request, or Concur Travel release notes.</w:t>
      </w:r>
    </w:p>
    <w:p w14:paraId="18E5395D" w14:textId="77777777" w:rsidR="00296B4B" w:rsidRPr="009F06C9" w:rsidRDefault="00296B4B" w:rsidP="00296B4B">
      <w:pPr>
        <w:pStyle w:val="ConcurBodyText"/>
        <w:keepNext/>
        <w:rPr>
          <w:b/>
          <w:bCs/>
        </w:rPr>
      </w:pPr>
      <w:r w:rsidRPr="009F06C9">
        <w:rPr>
          <w:b/>
          <w:bCs/>
        </w:rPr>
        <w:t>New Process</w:t>
      </w:r>
    </w:p>
    <w:p w14:paraId="2CD66693" w14:textId="77777777" w:rsidR="00296B4B" w:rsidRPr="009F06C9" w:rsidRDefault="00296B4B" w:rsidP="00296B4B">
      <w:pPr>
        <w:pStyle w:val="ConcurBodyText"/>
      </w:pPr>
      <w:r w:rsidRPr="009F06C9">
        <w:t xml:space="preserve">Beginning in January 2022, the implementation of shared and core features, and changes to existing shared and core features are now documented in the new </w:t>
      </w:r>
      <w:r w:rsidRPr="009F06C9">
        <w:rPr>
          <w:i/>
          <w:iCs/>
        </w:rPr>
        <w:t>Shared Changes Release Notes</w:t>
      </w:r>
      <w:r w:rsidRPr="009F06C9">
        <w:t>. This applies both when the features and changes are planned changes and when they are officially released. The shared/core release notes will no longer be distributed to product-specific release notes.</w:t>
      </w:r>
    </w:p>
    <w:p w14:paraId="3829F250" w14:textId="77777777" w:rsidR="00296B4B" w:rsidRPr="009F06C9" w:rsidRDefault="00296B4B" w:rsidP="00296B4B">
      <w:pPr>
        <w:pStyle w:val="ConcurBodyText"/>
      </w:pPr>
      <w:r w:rsidRPr="009F06C9">
        <w:t>Changes that are specific to one product and that impact that product's functionality or UI for admins or for end users will continue to be documented in that product's release notes.</w:t>
      </w:r>
    </w:p>
    <w:p w14:paraId="3C41C9E5" w14:textId="77777777" w:rsidR="00296B4B" w:rsidRPr="009F06C9" w:rsidRDefault="00296B4B" w:rsidP="00296B4B">
      <w:pPr>
        <w:pStyle w:val="Heading5"/>
      </w:pPr>
      <w:r w:rsidRPr="009F06C9">
        <w:t>User/Customer Benefit</w:t>
      </w:r>
    </w:p>
    <w:p w14:paraId="42EB2012" w14:textId="77777777" w:rsidR="00296B4B" w:rsidRPr="009F06C9" w:rsidRDefault="00296B4B" w:rsidP="00296B4B">
      <w:pPr>
        <w:pStyle w:val="ConcurBodyText"/>
      </w:pPr>
      <w:r w:rsidRPr="009F06C9">
        <w:t>This change reduces duplication of information, ensures that the product-specific release notes contain product-specific information, and provides a single source for SAP Concur shared changes and changes to core technologies.</w:t>
      </w:r>
    </w:p>
    <w:p w14:paraId="513A3020" w14:textId="77777777" w:rsidR="00296B4B" w:rsidRPr="009F06C9" w:rsidRDefault="00296B4B" w:rsidP="00296B4B">
      <w:pPr>
        <w:pStyle w:val="Heading4"/>
      </w:pPr>
      <w:r w:rsidRPr="009F06C9">
        <w:t>Configuration for Professional and Standard Travel</w:t>
      </w:r>
    </w:p>
    <w:p w14:paraId="40551072" w14:textId="77777777" w:rsidR="00296B4B" w:rsidRPr="009F06C9" w:rsidRDefault="00296B4B" w:rsidP="00296B4B">
      <w:pPr>
        <w:pStyle w:val="ConcurBodyText"/>
      </w:pPr>
      <w:r w:rsidRPr="009F06C9">
        <w:t>This process change occurred automatically.</w:t>
      </w:r>
    </w:p>
    <w:p w14:paraId="1A64B092" w14:textId="77777777" w:rsidR="00296B4B" w:rsidRPr="009F06C9" w:rsidRDefault="00296B4B" w:rsidP="00296B4B">
      <w:pPr>
        <w:pStyle w:val="ConcurMoreInfo"/>
      </w:pPr>
      <w:r w:rsidRPr="009F06C9">
        <w:t xml:space="preserve">For more information and for information about the implementation of shared and core features, changes to existing shared and core features, and planned changes to shared and core features, refer to the </w:t>
      </w:r>
      <w:hyperlink r:id="rId43" w:history="1">
        <w:r w:rsidRPr="009F06C9">
          <w:rPr>
            <w:rStyle w:val="Hyperlink"/>
            <w:i/>
            <w:iCs/>
          </w:rPr>
          <w:t>SAP Concur Shared Changes Release Notes</w:t>
        </w:r>
      </w:hyperlink>
      <w:r w:rsidRPr="009F06C9">
        <w:t>.</w:t>
      </w:r>
    </w:p>
    <w:p w14:paraId="2AA89DB9" w14:textId="77777777" w:rsidR="003F42EC" w:rsidRPr="009F06C9" w:rsidRDefault="003F42EC" w:rsidP="003F42EC">
      <w:pPr>
        <w:pStyle w:val="Heading2"/>
      </w:pPr>
      <w:bookmarkStart w:id="44" w:name="_Toc94605080"/>
      <w:r w:rsidRPr="009F06C9">
        <w:t>Travel Operations / Technical Essentials</w:t>
      </w:r>
      <w:bookmarkEnd w:id="44"/>
    </w:p>
    <w:p w14:paraId="13DEF0CC" w14:textId="0BC3DBF0" w:rsidR="00A07D2E" w:rsidRDefault="00A07D2E" w:rsidP="00A07D2E">
      <w:pPr>
        <w:pStyle w:val="Heading3"/>
        <w:rPr>
          <w:rFonts w:eastAsia="Verdana" w:cs="Verdana"/>
          <w:lang w:val="fr-CA"/>
        </w:rPr>
      </w:pPr>
      <w:bookmarkStart w:id="45" w:name="_Toc94605081"/>
      <w:r>
        <w:rPr>
          <w:rFonts w:eastAsia="Verdana" w:cs="Verdana"/>
          <w:lang w:val="fr-CA"/>
        </w:rPr>
        <w:t xml:space="preserve">Travel </w:t>
      </w:r>
      <w:r w:rsidRPr="00D76A1B">
        <w:rPr>
          <w:rFonts w:eastAsia="Verdana" w:cs="Verdana"/>
        </w:rPr>
        <w:t>Implementation</w:t>
      </w:r>
      <w:r>
        <w:rPr>
          <w:rFonts w:eastAsia="Verdana" w:cs="Verdana"/>
          <w:lang w:val="fr-CA"/>
        </w:rPr>
        <w:t xml:space="preserve"> Process Change</w:t>
      </w:r>
      <w:bookmarkEnd w:id="45"/>
    </w:p>
    <w:p w14:paraId="6AC87715" w14:textId="77777777" w:rsidR="00A07D2E" w:rsidRPr="00A07D2E" w:rsidRDefault="00A07D2E" w:rsidP="00A07D2E">
      <w:pPr>
        <w:pStyle w:val="ConcurTableText7pt"/>
        <w:rPr>
          <w:lang w:val="fr-CA"/>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07D2E" w14:paraId="64294F78" w14:textId="77777777" w:rsidTr="00A07D2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78D4A94" w14:textId="77777777" w:rsidR="00A07D2E" w:rsidRDefault="00A07D2E">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7272E39C" w14:textId="77777777" w:rsidR="00A07D2E" w:rsidRDefault="00A07D2E">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C92BB54" w14:textId="77777777" w:rsidR="00A07D2E" w:rsidRDefault="00A07D2E">
            <w:pPr>
              <w:pStyle w:val="ConcurTableHeadCentered8pt"/>
            </w:pPr>
            <w:r>
              <w:t>Feature Target Release Date</w:t>
            </w:r>
          </w:p>
        </w:tc>
      </w:tr>
      <w:tr w:rsidR="00A07D2E" w14:paraId="2F266AC4" w14:textId="77777777" w:rsidTr="00A07D2E">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1FDA9326" w14:textId="77777777" w:rsidR="00A07D2E" w:rsidRDefault="00A07D2E">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1F4BE981" w14:textId="77777777" w:rsidR="00A07D2E" w:rsidRDefault="00A07D2E">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E49C564" w14:textId="77777777" w:rsidR="00A07D2E" w:rsidRDefault="00A07D2E">
            <w:pPr>
              <w:pStyle w:val="ConcurTableText8ptCenter"/>
              <w:keepNext/>
            </w:pPr>
            <w:r>
              <w:t>TBD</w:t>
            </w:r>
          </w:p>
        </w:tc>
      </w:tr>
      <w:tr w:rsidR="00A07D2E" w14:paraId="326F2763" w14:textId="77777777" w:rsidTr="00A07D2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FDAA815" w14:textId="77777777" w:rsidR="00A07D2E" w:rsidRDefault="00A07D2E">
            <w:pPr>
              <w:pStyle w:val="ConcurTableText8ptCenter"/>
              <w:keepNext/>
            </w:pPr>
            <w:r>
              <w:t xml:space="preserve">Any changes since the previous monthly release are highlighted </w:t>
            </w:r>
            <w:r>
              <w:rPr>
                <w:highlight w:val="yellow"/>
              </w:rPr>
              <w:t>in yellow</w:t>
            </w:r>
            <w:r>
              <w:t xml:space="preserve"> in this release note.</w:t>
            </w:r>
          </w:p>
        </w:tc>
      </w:tr>
    </w:tbl>
    <w:p w14:paraId="6D46E13F" w14:textId="77777777" w:rsidR="00A07D2E" w:rsidRDefault="00A07D2E" w:rsidP="00A07D2E">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A07D2E" w14:paraId="23FE2C9D" w14:textId="77777777" w:rsidTr="00A07D2E">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C1763" w14:textId="77777777" w:rsidR="00A07D2E" w:rsidRDefault="00A07D2E">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A0137" w14:textId="77777777" w:rsidR="00A07D2E" w:rsidRDefault="00A07D2E">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ED630F" w14:textId="77777777" w:rsidR="00A07D2E" w:rsidRDefault="00A07D2E">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A07D2E" w14:paraId="2657B2CC" w14:textId="77777777" w:rsidTr="00A07D2E">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690247BE" w14:textId="77777777" w:rsidR="00A07D2E" w:rsidRDefault="00A07D2E">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17873385" w14:textId="77777777" w:rsidR="00A07D2E" w:rsidRDefault="00A07D2E">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38D03395" w14:textId="77777777" w:rsidR="00A07D2E" w:rsidRDefault="00A07D2E">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A07D2E" w14:paraId="52866F77" w14:textId="77777777" w:rsidTr="00A07D2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D730385" w14:textId="77777777" w:rsidR="00A07D2E" w:rsidRDefault="00A07D2E">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05ABCC4" w14:textId="77777777" w:rsidR="00A07D2E" w:rsidRDefault="00A07D2E">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4086E91" w14:textId="77777777" w:rsidR="00A07D2E" w:rsidRDefault="00A07D2E">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A07D2E" w14:paraId="3B96CC42" w14:textId="77777777" w:rsidTr="00A07D2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0A6F0A51" w14:textId="77777777" w:rsidR="00A07D2E" w:rsidRDefault="00A07D2E">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60EB6FFC" w14:textId="77777777" w:rsidR="00A07D2E" w:rsidRDefault="00A07D2E">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4333F6FB" w14:textId="77777777" w:rsidR="00A07D2E" w:rsidRDefault="00A07D2E">
            <w:pPr>
              <w:pStyle w:val="ConcurTableText8pt"/>
              <w:keepNext/>
            </w:pPr>
            <w:r>
              <w:rPr>
                <w:b/>
              </w:rPr>
              <w:t xml:space="preserve">Other: </w:t>
            </w:r>
            <w:r>
              <w:t>Refer to the release note below</w:t>
            </w:r>
          </w:p>
        </w:tc>
      </w:tr>
      <w:tr w:rsidR="00A07D2E" w14:paraId="226B346D" w14:textId="77777777" w:rsidTr="00A07D2E">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326C7FC" w14:textId="77777777" w:rsidR="00A07D2E" w:rsidRDefault="00A07D2E">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1D2D761" w14:textId="77777777" w:rsidR="00A07D2E" w:rsidRDefault="00A07D2E">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309D6CFF" w14:textId="77777777" w:rsidR="00A07D2E" w:rsidRDefault="00A07D2E">
            <w:pPr>
              <w:pStyle w:val="ConcurTableText8pt"/>
              <w:keepNext/>
              <w:rPr>
                <w:b/>
              </w:rPr>
            </w:pPr>
            <w:r>
              <w:rPr>
                <w:b/>
              </w:rPr>
              <w:t>Does not apply to this edition</w:t>
            </w:r>
          </w:p>
        </w:tc>
      </w:tr>
      <w:tr w:rsidR="00A07D2E" w14:paraId="3E44E3C3" w14:textId="77777777" w:rsidTr="00A07D2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6FF82" w14:textId="77777777" w:rsidR="00A07D2E" w:rsidRDefault="00A07D2E">
            <w:pPr>
              <w:pStyle w:val="ConcurTableText8pt"/>
              <w:keepNext/>
              <w:rPr>
                <w:b/>
              </w:rPr>
            </w:pPr>
            <w:r>
              <w:rPr>
                <w:b/>
              </w:rPr>
              <w:t>Source / Solution Suggestion</w:t>
            </w:r>
          </w:p>
        </w:tc>
      </w:tr>
      <w:tr w:rsidR="00A07D2E" w14:paraId="338D7522" w14:textId="77777777" w:rsidTr="00A07D2E">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73E278E4" w14:textId="77777777" w:rsidR="00A07D2E" w:rsidRDefault="00A07D2E">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5244C6DA" w14:textId="77777777" w:rsidR="00A07D2E" w:rsidRDefault="00A07D2E">
            <w:pPr>
              <w:pStyle w:val="ConcurTableText8pt"/>
              <w:keepNext/>
            </w:pPr>
            <w:r>
              <w:t>N/A</w:t>
            </w:r>
          </w:p>
        </w:tc>
      </w:tr>
      <w:tr w:rsidR="00A07D2E" w14:paraId="72934873" w14:textId="77777777" w:rsidTr="00A07D2E">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4D36E52" w14:textId="77777777" w:rsidR="00A07D2E" w:rsidRDefault="00A07D2E">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4E3C18E1" w14:textId="77777777" w:rsidR="00A07D2E" w:rsidRDefault="00A07D2E">
            <w:pPr>
              <w:pStyle w:val="ConcurTableText8pt"/>
              <w:keepNext/>
            </w:pPr>
            <w:r>
              <w:t>N/A</w:t>
            </w:r>
          </w:p>
        </w:tc>
      </w:tr>
      <w:tr w:rsidR="00A07D2E" w14:paraId="080F7853" w14:textId="77777777" w:rsidTr="00A07D2E">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74F6661" w14:textId="77777777" w:rsidR="00A07D2E" w:rsidRDefault="00A07D2E">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C1761CA" w14:textId="77777777" w:rsidR="00A07D2E" w:rsidRDefault="00A07D2E">
            <w:pPr>
              <w:pStyle w:val="ConcurTableText8pt"/>
              <w:keepNext/>
            </w:pPr>
          </w:p>
        </w:tc>
      </w:tr>
      <w:tr w:rsidR="00A07D2E" w14:paraId="75A627A0" w14:textId="77777777" w:rsidTr="00A07D2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7B7E1" w14:textId="77777777" w:rsidR="00A07D2E" w:rsidRDefault="00A07D2E">
            <w:pPr>
              <w:pStyle w:val="ConcurTableText8pt"/>
              <w:keepNext/>
              <w:rPr>
                <w:b/>
              </w:rPr>
            </w:pPr>
            <w:r>
              <w:rPr>
                <w:b/>
              </w:rPr>
              <w:t>Other</w:t>
            </w:r>
          </w:p>
        </w:tc>
      </w:tr>
      <w:tr w:rsidR="00A07D2E" w14:paraId="78DD6BBE" w14:textId="77777777" w:rsidTr="00A07D2E">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024B0CC1" w14:textId="77777777" w:rsidR="00A07D2E" w:rsidRDefault="00A07D2E">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143503AF" w14:textId="77777777" w:rsidR="00A07D2E" w:rsidRDefault="00A07D2E">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0DB1390" w14:textId="77777777" w:rsidR="00A07D2E" w:rsidRDefault="00A07D2E">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7F8A54A0" w14:textId="77777777" w:rsidR="00A07D2E" w:rsidRDefault="00A07D2E">
            <w:pPr>
              <w:pStyle w:val="ConcurTableText8pt"/>
              <w:keepNext/>
            </w:pPr>
            <w:r>
              <w:t>Scan impact</w:t>
            </w:r>
          </w:p>
        </w:tc>
      </w:tr>
      <w:tr w:rsidR="00A07D2E" w14:paraId="0323EF8C" w14:textId="77777777" w:rsidTr="00A07D2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17B4E55" w14:textId="77777777" w:rsidR="00A07D2E" w:rsidRDefault="00A07D2E">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52790BE3" w14:textId="77777777" w:rsidR="00A07D2E" w:rsidRDefault="00A07D2E">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8C9EAB8" w14:textId="77777777" w:rsidR="00A07D2E" w:rsidRDefault="00A07D2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53E53DC" w14:textId="77777777" w:rsidR="00A07D2E" w:rsidRDefault="00A07D2E">
            <w:pPr>
              <w:pStyle w:val="ConcurTableText8pt"/>
              <w:keepNext/>
            </w:pPr>
            <w:r>
              <w:t>UI impact</w:t>
            </w:r>
          </w:p>
        </w:tc>
      </w:tr>
      <w:tr w:rsidR="00A07D2E" w14:paraId="3D314C79" w14:textId="77777777" w:rsidTr="00A07D2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4A9926C" w14:textId="77777777" w:rsidR="00A07D2E" w:rsidRDefault="00A07D2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862F46E" w14:textId="77777777" w:rsidR="00A07D2E" w:rsidRDefault="00A07D2E">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747FD79" w14:textId="77777777" w:rsidR="00A07D2E" w:rsidRDefault="00A07D2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FD3D8CF" w14:textId="77777777" w:rsidR="00A07D2E" w:rsidRDefault="00A07D2E">
            <w:pPr>
              <w:pStyle w:val="ConcurTableText8pt"/>
              <w:keepNext/>
            </w:pPr>
            <w:r>
              <w:t>File finishing impact</w:t>
            </w:r>
          </w:p>
        </w:tc>
      </w:tr>
      <w:tr w:rsidR="00A07D2E" w14:paraId="126E079B" w14:textId="77777777" w:rsidTr="00A07D2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74F9E8B" w14:textId="77777777" w:rsidR="00A07D2E" w:rsidRDefault="00A07D2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3481F325" w14:textId="77777777" w:rsidR="00A07D2E" w:rsidRDefault="00A07D2E">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8599234" w14:textId="77777777" w:rsidR="00A07D2E" w:rsidRDefault="00A07D2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F4AC4D6" w14:textId="77777777" w:rsidR="00A07D2E" w:rsidRDefault="00A07D2E">
            <w:pPr>
              <w:pStyle w:val="ConcurTableText8pt"/>
              <w:keepNext/>
            </w:pPr>
            <w:r>
              <w:t>Profile/Profile API/3rd Party XML Sync Impact</w:t>
            </w:r>
          </w:p>
        </w:tc>
      </w:tr>
      <w:tr w:rsidR="00A07D2E" w14:paraId="3CC2FCDA" w14:textId="77777777" w:rsidTr="00A07D2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69230" w14:textId="77777777" w:rsidR="00A07D2E" w:rsidRDefault="00A07D2E">
            <w:pPr>
              <w:pStyle w:val="ConcurTableText8pt"/>
              <w:keepNext/>
              <w:rPr>
                <w:b/>
              </w:rPr>
            </w:pPr>
            <w:r>
              <w:rPr>
                <w:b/>
              </w:rPr>
              <w:t>Affected Documentation</w:t>
            </w:r>
          </w:p>
        </w:tc>
      </w:tr>
      <w:tr w:rsidR="00A07D2E" w14:paraId="18F2FBE3" w14:textId="77777777" w:rsidTr="00A07D2E">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F6B00A1" w14:textId="77777777" w:rsidR="00A07D2E" w:rsidRDefault="00A07D2E">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703D443" w14:textId="77777777" w:rsidR="00A07D2E" w:rsidRDefault="00A07D2E">
            <w:pPr>
              <w:pStyle w:val="ConcurTableText8pt"/>
              <w:keepNext/>
            </w:pPr>
          </w:p>
        </w:tc>
      </w:tr>
      <w:tr w:rsidR="00A07D2E" w14:paraId="01A019D5" w14:textId="77777777" w:rsidTr="00A07D2E">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CB5FC5F" w14:textId="77777777" w:rsidR="00A07D2E" w:rsidRDefault="00A07D2E">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C9F983D" w14:textId="77777777" w:rsidR="00A07D2E" w:rsidRDefault="00A07D2E">
            <w:pPr>
              <w:pStyle w:val="ConcurTableText8pt"/>
              <w:keepNext/>
            </w:pPr>
          </w:p>
        </w:tc>
      </w:tr>
      <w:tr w:rsidR="00A07D2E" w14:paraId="326888FA" w14:textId="77777777" w:rsidTr="00A07D2E">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60BA04C" w14:textId="77777777" w:rsidR="00A07D2E" w:rsidRDefault="00A07D2E">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37116BFD" w14:textId="77777777" w:rsidR="00A07D2E" w:rsidRDefault="007D0537">
            <w:pPr>
              <w:pStyle w:val="ConcurTableText8pt"/>
              <w:keepNext/>
            </w:pPr>
            <w:hyperlink r:id="rId44" w:history="1">
              <w:r w:rsidR="00A07D2E">
                <w:rPr>
                  <w:rStyle w:val="Hyperlink"/>
                </w:rPr>
                <w:t>Travel System Admin User Guide</w:t>
              </w:r>
            </w:hyperlink>
          </w:p>
        </w:tc>
      </w:tr>
      <w:tr w:rsidR="00A07D2E" w14:paraId="4712A3AC" w14:textId="77777777" w:rsidTr="00A07D2E">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6F5B9DE8" w14:textId="77777777" w:rsidR="00A07D2E" w:rsidRDefault="00A07D2E">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8C5CB3D" w14:textId="77777777" w:rsidR="00A07D2E" w:rsidRDefault="00A07D2E">
            <w:pPr>
              <w:pStyle w:val="ConcurTableText8pt"/>
            </w:pPr>
          </w:p>
        </w:tc>
      </w:tr>
    </w:tbl>
    <w:p w14:paraId="311DE663" w14:textId="77777777" w:rsidR="00A07D2E" w:rsidRDefault="00A07D2E" w:rsidP="00A07D2E">
      <w:pPr>
        <w:pStyle w:val="Heading4"/>
      </w:pPr>
      <w:r>
        <w:t>Overview</w:t>
      </w:r>
    </w:p>
    <w:p w14:paraId="631C22D4" w14:textId="77777777" w:rsidR="00A07D2E" w:rsidRDefault="00A07D2E" w:rsidP="00A07D2E">
      <w:pPr>
        <w:pStyle w:val="ConcurBodyText"/>
      </w:pPr>
      <w:r>
        <w:t>When implementing new indirect customers on SAP Concur products, TMCs have previously had different options for creating a new company configuration. They could:</w:t>
      </w:r>
    </w:p>
    <w:p w14:paraId="49710811" w14:textId="77777777" w:rsidR="00A07D2E" w:rsidRDefault="00A07D2E" w:rsidP="00A07D2E">
      <w:pPr>
        <w:pStyle w:val="ConcurBullet"/>
        <w:numPr>
          <w:ilvl w:val="0"/>
          <w:numId w:val="52"/>
        </w:numPr>
        <w:snapToGrid w:val="0"/>
        <w:ind w:left="720"/>
        <w:rPr>
          <w:rFonts w:eastAsia="Verdana" w:cs="Verdana"/>
        </w:rPr>
      </w:pPr>
      <w:r>
        <w:t>manually create a new configuration,</w:t>
      </w:r>
    </w:p>
    <w:p w14:paraId="104F40FB" w14:textId="77777777" w:rsidR="00A07D2E" w:rsidRDefault="00A07D2E" w:rsidP="00A07D2E">
      <w:pPr>
        <w:pStyle w:val="ConcurBullet"/>
        <w:numPr>
          <w:ilvl w:val="0"/>
          <w:numId w:val="52"/>
        </w:numPr>
        <w:snapToGrid w:val="0"/>
        <w:ind w:left="720"/>
        <w:rPr>
          <w:rFonts w:eastAsia="Verdana" w:cs="Verdana"/>
        </w:rPr>
      </w:pPr>
      <w:r>
        <w:t>clone an existing configuration, or</w:t>
      </w:r>
    </w:p>
    <w:p w14:paraId="4B7C97A1" w14:textId="77777777" w:rsidR="00A07D2E" w:rsidRDefault="00A07D2E" w:rsidP="00A07D2E">
      <w:pPr>
        <w:pStyle w:val="ConcurBullet"/>
        <w:numPr>
          <w:ilvl w:val="0"/>
          <w:numId w:val="52"/>
        </w:numPr>
        <w:snapToGrid w:val="0"/>
        <w:ind w:left="720"/>
        <w:rPr>
          <w:rFonts w:eastAsia="Verdana" w:cs="Verdana"/>
        </w:rPr>
      </w:pPr>
      <w:r>
        <w:t>complete the Online Order Form that generates a request for a new configuration to be created.</w:t>
      </w:r>
    </w:p>
    <w:p w14:paraId="05D1C90B" w14:textId="77777777" w:rsidR="00A07D2E" w:rsidRDefault="00A07D2E" w:rsidP="00A07D2E">
      <w:pPr>
        <w:pStyle w:val="ConcurBodyText"/>
      </w:pPr>
      <w:r>
        <w:t xml:space="preserve">SAP Concur is making billing system updates, targeted for a future release. TMCs will now be required to complete and submit the Online Order Form for all configuration creations, includes test configurations. Cloned and manually created configurations will not be enabled until the Online Order Form is completed and submitted. </w:t>
      </w:r>
    </w:p>
    <w:p w14:paraId="5C1A5E65" w14:textId="77777777" w:rsidR="00A07D2E" w:rsidRDefault="00A07D2E" w:rsidP="00A07D2E">
      <w:pPr>
        <w:pStyle w:val="Heading5"/>
      </w:pPr>
      <w:r>
        <w:t>User/Customer Benefit</w:t>
      </w:r>
    </w:p>
    <w:p w14:paraId="7AA439C1" w14:textId="77777777" w:rsidR="00A07D2E" w:rsidRDefault="00A07D2E" w:rsidP="00A07D2E">
      <w:pPr>
        <w:pStyle w:val="ConcurBodyText"/>
      </w:pPr>
      <w:r>
        <w:t>This feature change has no impact to Concur Travel users.</w:t>
      </w:r>
    </w:p>
    <w:p w14:paraId="0948A4FE" w14:textId="77777777" w:rsidR="00A07D2E" w:rsidRDefault="00A07D2E" w:rsidP="00A07D2E">
      <w:pPr>
        <w:pStyle w:val="Heading4"/>
      </w:pPr>
      <w:r>
        <w:t>Configuration for Professional and Standard Travel</w:t>
      </w:r>
    </w:p>
    <w:p w14:paraId="42EE4BC3" w14:textId="77777777" w:rsidR="00A07D2E" w:rsidRDefault="00A07D2E" w:rsidP="00A07D2E">
      <w:pPr>
        <w:pStyle w:val="ConcurBodyText"/>
      </w:pPr>
      <w:r>
        <w:t>This feature is enabled by default. There are no configuration steps.</w:t>
      </w:r>
    </w:p>
    <w:p w14:paraId="4ADD471D" w14:textId="77777777" w:rsidR="00A07D2E" w:rsidRDefault="00A07D2E" w:rsidP="00A07D2E">
      <w:pPr>
        <w:pStyle w:val="ConcurMoreInfo"/>
        <w:numPr>
          <w:ilvl w:val="0"/>
          <w:numId w:val="53"/>
        </w:numPr>
        <w:snapToGrid w:val="0"/>
        <w:ind w:left="720"/>
      </w:pPr>
      <w:r>
        <w:t xml:space="preserve">For more information, refer to the </w:t>
      </w:r>
      <w:hyperlink r:id="rId45" w:history="1">
        <w:r>
          <w:rPr>
            <w:rStyle w:val="Hyperlink"/>
            <w:iCs/>
          </w:rPr>
          <w:t>Travel System Admin User Guide</w:t>
        </w:r>
      </w:hyperlink>
      <w:r>
        <w:t xml:space="preserve">. To locate, refer to </w:t>
      </w:r>
      <w:r>
        <w:rPr>
          <w:i/>
          <w:iCs/>
        </w:rPr>
        <w:t>Additional Release Notes and Other Technical Documentation</w:t>
      </w:r>
      <w:r>
        <w:t xml:space="preserve"> in these release notes. </w:t>
      </w:r>
    </w:p>
    <w:p w14:paraId="3C1F412D" w14:textId="77777777" w:rsidR="00296890" w:rsidRPr="009F06C9" w:rsidRDefault="00296890" w:rsidP="005B28EC">
      <w:pPr>
        <w:pStyle w:val="Heading2"/>
      </w:pPr>
      <w:bookmarkStart w:id="46" w:name="_Toc94605082"/>
      <w:r w:rsidRPr="009F06C9">
        <w:t>Miscellaneous</w:t>
      </w:r>
      <w:bookmarkEnd w:id="46"/>
    </w:p>
    <w:p w14:paraId="161421DC" w14:textId="77777777" w:rsidR="00296890" w:rsidRPr="009F06C9" w:rsidRDefault="00296890" w:rsidP="000F1EE2">
      <w:pPr>
        <w:pStyle w:val="Heading3"/>
      </w:pPr>
      <w:bookmarkStart w:id="47" w:name="_New_Permission_to"/>
      <w:bookmarkStart w:id="48" w:name="_Toc94605083"/>
      <w:bookmarkEnd w:id="47"/>
      <w:r w:rsidRPr="009F06C9">
        <w:t>**Ongoing** Rotating PGP Key Available for File Transfers</w:t>
      </w:r>
      <w:bookmarkEnd w:id="48"/>
    </w:p>
    <w:p w14:paraId="1D63A57A" w14:textId="77777777" w:rsidR="00296890" w:rsidRPr="009F06C9" w:rsidRDefault="00296890" w:rsidP="00FF6B82">
      <w:pPr>
        <w:pStyle w:val="ConcurTableText7pt"/>
      </w:pPr>
    </w:p>
    <w:p w14:paraId="12D007C6" w14:textId="77777777" w:rsidR="00296890" w:rsidRPr="009F06C9" w:rsidRDefault="00296890" w:rsidP="00FF6B82">
      <w:pPr>
        <w:ind w:left="540"/>
      </w:pPr>
      <w:r w:rsidRPr="009F06C9">
        <w:t xml:space="preserve">This feature is now documented in the </w:t>
      </w:r>
      <w:hyperlink r:id="rId46" w:history="1">
        <w:r w:rsidRPr="009F06C9">
          <w:rPr>
            <w:rStyle w:val="Hyperlink"/>
            <w:i/>
            <w:iCs/>
          </w:rPr>
          <w:t>Shared Changes Release Notes</w:t>
        </w:r>
      </w:hyperlink>
      <w:r w:rsidRPr="009F06C9">
        <w:t>.</w:t>
      </w:r>
    </w:p>
    <w:p w14:paraId="51C6F139" w14:textId="77777777" w:rsidR="00296890" w:rsidRPr="009F06C9" w:rsidRDefault="00296890" w:rsidP="00FF6B82">
      <w:pPr>
        <w:pStyle w:val="ConcurMoreInfo"/>
        <w:ind w:left="1260"/>
      </w:pPr>
      <w:r w:rsidRPr="009F06C9">
        <w:t xml:space="preserve">For more information, refer to </w:t>
      </w:r>
      <w:r w:rsidRPr="009F06C9">
        <w:rPr>
          <w:i/>
          <w:iCs/>
        </w:rPr>
        <w:t>Shared Planned Changes Moving to New Shared Changes Release Notes</w:t>
      </w:r>
      <w:r w:rsidRPr="009F06C9">
        <w:t xml:space="preserve"> in this document.</w:t>
      </w:r>
    </w:p>
    <w:p w14:paraId="5820FDAF" w14:textId="77777777" w:rsidR="00296890" w:rsidRPr="009F06C9" w:rsidRDefault="00296890" w:rsidP="002B008D">
      <w:pPr>
        <w:pStyle w:val="Heading3"/>
      </w:pPr>
      <w:bookmarkStart w:id="49" w:name="_Toc94605084"/>
      <w:r w:rsidRPr="009F06C9">
        <w:t>**Ongoing** SAP Concur Homepage Changes</w:t>
      </w:r>
      <w:bookmarkEnd w:id="49"/>
    </w:p>
    <w:p w14:paraId="04B10496" w14:textId="77777777" w:rsidR="00296890" w:rsidRPr="009F06C9" w:rsidRDefault="00296890" w:rsidP="00FF6B82">
      <w:pPr>
        <w:pStyle w:val="ConcurTableText7pt"/>
      </w:pPr>
    </w:p>
    <w:p w14:paraId="16099216" w14:textId="77777777" w:rsidR="00296890" w:rsidRPr="009F06C9" w:rsidRDefault="00296890" w:rsidP="00FF6B82">
      <w:pPr>
        <w:ind w:left="540"/>
      </w:pPr>
      <w:r w:rsidRPr="009F06C9">
        <w:t xml:space="preserve">This feature is now documented in the </w:t>
      </w:r>
      <w:hyperlink r:id="rId47" w:history="1">
        <w:r w:rsidRPr="009F06C9">
          <w:rPr>
            <w:rStyle w:val="Hyperlink"/>
            <w:i/>
            <w:iCs/>
          </w:rPr>
          <w:t>Shared Changes Release Notes</w:t>
        </w:r>
      </w:hyperlink>
      <w:r w:rsidRPr="009F06C9">
        <w:t>.</w:t>
      </w:r>
    </w:p>
    <w:p w14:paraId="08361430" w14:textId="77777777" w:rsidR="00296890" w:rsidRPr="009F06C9" w:rsidRDefault="00296890" w:rsidP="00FF6B82">
      <w:pPr>
        <w:pStyle w:val="ConcurMoreInfo"/>
        <w:ind w:left="1260"/>
      </w:pPr>
      <w:r w:rsidRPr="009F06C9">
        <w:t xml:space="preserve">For more information, refer to </w:t>
      </w:r>
      <w:r w:rsidRPr="009F06C9">
        <w:rPr>
          <w:i/>
          <w:iCs/>
        </w:rPr>
        <w:t>Shared Planned Changes Moving to New Shared Changes Release Notes</w:t>
      </w:r>
      <w:r w:rsidRPr="009F06C9">
        <w:t xml:space="preserve"> in this document.</w:t>
      </w:r>
    </w:p>
    <w:p w14:paraId="1DB11FC6" w14:textId="77777777" w:rsidR="00296890" w:rsidRPr="009F06C9" w:rsidRDefault="00296890" w:rsidP="005B28EC">
      <w:pPr>
        <w:pStyle w:val="Heading3"/>
      </w:pPr>
      <w:bookmarkStart w:id="50" w:name="_Toc94605085"/>
      <w:r w:rsidRPr="009F06C9">
        <w:t>**Ongoing** SAP Concur Legacy File Move Migration</w:t>
      </w:r>
      <w:bookmarkEnd w:id="50"/>
    </w:p>
    <w:bookmarkEnd w:id="35"/>
    <w:bookmarkEnd w:id="36"/>
    <w:bookmarkEnd w:id="37"/>
    <w:bookmarkEnd w:id="38"/>
    <w:bookmarkEnd w:id="39"/>
    <w:bookmarkEnd w:id="40"/>
    <w:bookmarkEnd w:id="41"/>
    <w:p w14:paraId="2F1CBA75" w14:textId="77777777" w:rsidR="00296890" w:rsidRPr="009F06C9" w:rsidRDefault="00296890" w:rsidP="00FF6B82">
      <w:pPr>
        <w:pStyle w:val="ConcurTableText7pt"/>
      </w:pPr>
    </w:p>
    <w:p w14:paraId="7C29F7F0" w14:textId="77777777" w:rsidR="00296890" w:rsidRPr="009F06C9" w:rsidRDefault="00296890" w:rsidP="007B4D8B">
      <w:pPr>
        <w:keepNext/>
        <w:ind w:left="540"/>
      </w:pPr>
      <w:r w:rsidRPr="009F06C9">
        <w:t xml:space="preserve">This feature is now documented in the </w:t>
      </w:r>
      <w:hyperlink r:id="rId48" w:history="1">
        <w:r w:rsidRPr="009F06C9">
          <w:rPr>
            <w:rStyle w:val="Hyperlink"/>
            <w:i/>
            <w:iCs/>
          </w:rPr>
          <w:t>Shared Changes Release Notes</w:t>
        </w:r>
      </w:hyperlink>
      <w:r w:rsidRPr="009F06C9">
        <w:t>.</w:t>
      </w:r>
    </w:p>
    <w:p w14:paraId="71199F6E" w14:textId="77777777" w:rsidR="00296890" w:rsidRPr="009F06C9" w:rsidRDefault="00296890" w:rsidP="00FF6B82">
      <w:pPr>
        <w:pStyle w:val="ConcurMoreInfo"/>
        <w:ind w:left="1260"/>
      </w:pPr>
      <w:r w:rsidRPr="009F06C9">
        <w:t xml:space="preserve">For more information, refer to </w:t>
      </w:r>
      <w:r w:rsidRPr="009F06C9">
        <w:rPr>
          <w:i/>
          <w:iCs/>
        </w:rPr>
        <w:t>Shared Planned Changes Moving to New Shared Changes Release Notes</w:t>
      </w:r>
      <w:r w:rsidRPr="009F06C9">
        <w:t xml:space="preserve"> in this document.</w:t>
      </w:r>
    </w:p>
    <w:p w14:paraId="7F0638DE" w14:textId="77777777" w:rsidR="00296890" w:rsidRPr="009F06C9" w:rsidRDefault="00296890" w:rsidP="00143AB4">
      <w:pPr>
        <w:pStyle w:val="Heading3"/>
      </w:pPr>
      <w:bookmarkStart w:id="51" w:name="_Toc94605086"/>
      <w:r w:rsidRPr="009F06C9">
        <w:t>Profile Menu Functional Changes Under Fiori Light Theme (Professional Edition Only)</w:t>
      </w:r>
      <w:bookmarkEnd w:id="51"/>
    </w:p>
    <w:p w14:paraId="2CC08ADF" w14:textId="77777777" w:rsidR="00296890" w:rsidRPr="009F06C9" w:rsidRDefault="00296890" w:rsidP="00846394">
      <w:pPr>
        <w:pStyle w:val="ConcurTableText7pt"/>
      </w:pPr>
    </w:p>
    <w:p w14:paraId="719C47FA" w14:textId="77777777" w:rsidR="00296890" w:rsidRPr="009F06C9" w:rsidRDefault="00296890" w:rsidP="00846394">
      <w:pPr>
        <w:ind w:left="540"/>
      </w:pPr>
      <w:r w:rsidRPr="009F06C9">
        <w:t xml:space="preserve">This feature is now documented in the </w:t>
      </w:r>
      <w:hyperlink r:id="rId49" w:history="1">
        <w:r w:rsidRPr="009F06C9">
          <w:rPr>
            <w:rStyle w:val="Hyperlink"/>
            <w:i/>
            <w:iCs/>
          </w:rPr>
          <w:t>Shared Changes Release Notes</w:t>
        </w:r>
      </w:hyperlink>
      <w:r w:rsidRPr="009F06C9">
        <w:t>.</w:t>
      </w:r>
    </w:p>
    <w:p w14:paraId="13824027" w14:textId="77777777" w:rsidR="00296890" w:rsidRPr="009F06C9" w:rsidRDefault="00296890" w:rsidP="00FF6B82">
      <w:pPr>
        <w:pStyle w:val="ConcurMoreInfo"/>
        <w:ind w:left="1260"/>
      </w:pPr>
      <w:r w:rsidRPr="009F06C9">
        <w:t xml:space="preserve">For more information, refer to </w:t>
      </w:r>
      <w:r w:rsidRPr="009F06C9">
        <w:rPr>
          <w:i/>
          <w:iCs/>
        </w:rPr>
        <w:t>Shared Planned Changes Moving to New Shared Changes Release Notes</w:t>
      </w:r>
      <w:r w:rsidRPr="009F06C9">
        <w:t xml:space="preserve"> in this document.</w:t>
      </w:r>
    </w:p>
    <w:p w14:paraId="26B8FCCB" w14:textId="77777777" w:rsidR="00296890" w:rsidRPr="009F06C9" w:rsidRDefault="00296890" w:rsidP="00A13C66">
      <w:pPr>
        <w:pStyle w:val="Heading1"/>
        <w:ind w:left="-990"/>
      </w:pPr>
      <w:bookmarkStart w:id="52" w:name="_Toc520460591"/>
      <w:bookmarkStart w:id="53" w:name="_Toc523407726"/>
      <w:bookmarkStart w:id="54" w:name="_Toc525290701"/>
      <w:bookmarkStart w:id="55" w:name="_Toc527572975"/>
      <w:bookmarkStart w:id="56" w:name="_Toc530565055"/>
      <w:bookmarkStart w:id="57" w:name="_Toc94605087"/>
      <w:r w:rsidRPr="009F06C9">
        <w:t xml:space="preserve">Planned </w:t>
      </w:r>
      <w:bookmarkEnd w:id="52"/>
      <w:bookmarkEnd w:id="53"/>
      <w:bookmarkEnd w:id="54"/>
      <w:bookmarkEnd w:id="55"/>
      <w:bookmarkEnd w:id="56"/>
      <w:r w:rsidRPr="009F06C9">
        <w:t>Changes</w:t>
      </w:r>
      <w:bookmarkEnd w:id="57"/>
    </w:p>
    <w:p w14:paraId="21C6BA6F" w14:textId="77777777" w:rsidR="00296890" w:rsidRPr="009F06C9" w:rsidRDefault="00296890" w:rsidP="00A13C66">
      <w:pPr>
        <w:pStyle w:val="ConcurBodyText"/>
        <w:rPr>
          <w:b/>
        </w:rPr>
      </w:pPr>
      <w:r w:rsidRPr="009F06C9">
        <w:t xml:space="preserve">The items in this section are targeted for future releases. SAP Concur solutions reserves the right to postpone implementation of – or completely remove – any enhancement or change mentioned here. </w:t>
      </w:r>
    </w:p>
    <w:p w14:paraId="5FEB0120" w14:textId="77777777" w:rsidR="00296890" w:rsidRPr="009F06C9" w:rsidRDefault="00296890" w:rsidP="00CD3797">
      <w:pPr>
        <w:pStyle w:val="ConcurNote"/>
        <w:tabs>
          <w:tab w:val="clear" w:pos="720"/>
          <w:tab w:val="num" w:pos="1080"/>
        </w:tabs>
      </w:pPr>
      <w:r w:rsidRPr="009F06C9">
        <w:t xml:space="preserve">The planned changes listed in this document are specific to this product. For information about planned site-wide or shared changes that might impact your SAP Concur solutions, refer to the </w:t>
      </w:r>
      <w:hyperlink r:id="rId50" w:history="1">
        <w:r w:rsidRPr="009F06C9">
          <w:rPr>
            <w:rStyle w:val="Hyperlink"/>
            <w:i/>
            <w:iCs/>
          </w:rPr>
          <w:t>Shared Changes Release Notes</w:t>
        </w:r>
      </w:hyperlink>
      <w:r w:rsidRPr="009F06C9">
        <w:rPr>
          <w:rStyle w:val="Hyperlink"/>
        </w:rPr>
        <w:t>.</w:t>
      </w:r>
    </w:p>
    <w:p w14:paraId="5597096E" w14:textId="77777777" w:rsidR="00296890" w:rsidRPr="009F06C9" w:rsidRDefault="00296890" w:rsidP="002D317E">
      <w:pPr>
        <w:pStyle w:val="Heading2"/>
      </w:pPr>
      <w:bookmarkStart w:id="58" w:name="_Toc94605088"/>
      <w:r w:rsidRPr="009F06C9">
        <w:t>Flight</w:t>
      </w:r>
      <w:bookmarkEnd w:id="58"/>
    </w:p>
    <w:p w14:paraId="1E51B4E1" w14:textId="3F3449F5" w:rsidR="00296890" w:rsidRPr="009F06C9" w:rsidRDefault="00296890" w:rsidP="00184110">
      <w:pPr>
        <w:pStyle w:val="Heading3"/>
        <w:rPr>
          <w:shd w:val="clear" w:color="auto" w:fill="FFFFFF"/>
        </w:rPr>
      </w:pPr>
      <w:bookmarkStart w:id="59" w:name="_Toc94605089"/>
      <w:r w:rsidRPr="009F06C9">
        <w:rPr>
          <w:shd w:val="clear" w:color="auto" w:fill="FFFFFF"/>
        </w:rPr>
        <w:t>**Planned Changes** Galileo Post-Ticket Exchange Capability</w:t>
      </w:r>
      <w:bookmarkEnd w:id="59"/>
    </w:p>
    <w:p w14:paraId="3F94CF24" w14:textId="77777777" w:rsidR="00296890" w:rsidRPr="009F06C9" w:rsidRDefault="00296890" w:rsidP="00184110">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96890" w:rsidRPr="009F06C9" w14:paraId="0BEFC43C" w14:textId="77777777" w:rsidTr="00846394">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ADB62C8" w14:textId="77777777" w:rsidR="00296890" w:rsidRPr="009F06C9" w:rsidRDefault="00296890" w:rsidP="00846394">
            <w:pPr>
              <w:pStyle w:val="ConcurTableHeadCentered8pt"/>
            </w:pPr>
            <w:r w:rsidRPr="009F06C9">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5D69702A" w14:textId="77777777" w:rsidR="00296890" w:rsidRPr="009F06C9" w:rsidRDefault="00296890" w:rsidP="00846394">
            <w:pPr>
              <w:pStyle w:val="ConcurTableHeadCentered8pt"/>
            </w:pPr>
            <w:r w:rsidRPr="009F06C9">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100EF79" w14:textId="77777777" w:rsidR="00296890" w:rsidRPr="009F06C9" w:rsidRDefault="00296890" w:rsidP="00846394">
            <w:pPr>
              <w:pStyle w:val="ConcurTableHeadCentered8pt"/>
            </w:pPr>
            <w:r w:rsidRPr="009F06C9">
              <w:t>Feature Target Release Date</w:t>
            </w:r>
          </w:p>
        </w:tc>
      </w:tr>
      <w:tr w:rsidR="00296890" w:rsidRPr="009F06C9" w14:paraId="14399838" w14:textId="77777777" w:rsidTr="00846394">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847EC05" w14:textId="77777777" w:rsidR="00296890" w:rsidRPr="009F06C9" w:rsidRDefault="00296890" w:rsidP="00846394">
            <w:pPr>
              <w:pStyle w:val="ConcurTableText8ptCenter"/>
              <w:keepNext/>
            </w:pPr>
            <w:r w:rsidRPr="009F06C9">
              <w:t>January 2022</w:t>
            </w:r>
          </w:p>
        </w:tc>
        <w:tc>
          <w:tcPr>
            <w:tcW w:w="3010" w:type="dxa"/>
            <w:tcBorders>
              <w:top w:val="single" w:sz="4" w:space="0" w:color="auto"/>
              <w:left w:val="single" w:sz="4" w:space="0" w:color="auto"/>
              <w:bottom w:val="single" w:sz="4" w:space="0" w:color="auto"/>
              <w:right w:val="single" w:sz="4" w:space="0" w:color="auto"/>
            </w:tcBorders>
            <w:vAlign w:val="center"/>
          </w:tcPr>
          <w:p w14:paraId="4A363476" w14:textId="77777777" w:rsidR="00296890" w:rsidRPr="009F06C9" w:rsidRDefault="00296890" w:rsidP="00846394">
            <w:pPr>
              <w:pStyle w:val="ConcurTableText8ptCenter"/>
              <w:keepNext/>
            </w:pPr>
            <w:r w:rsidRPr="009F06C9">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1C8778FF" w14:textId="77777777" w:rsidR="00296890" w:rsidRPr="009F06C9" w:rsidRDefault="00296890" w:rsidP="00846394">
            <w:pPr>
              <w:pStyle w:val="ConcurTableText8ptCenter"/>
              <w:keepNext/>
            </w:pPr>
            <w:r w:rsidRPr="009F06C9">
              <w:t>February 2022</w:t>
            </w:r>
          </w:p>
        </w:tc>
      </w:tr>
      <w:tr w:rsidR="00296890" w:rsidRPr="009F06C9" w14:paraId="63D22463" w14:textId="77777777" w:rsidTr="00846394">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0915E0F" w14:textId="77777777" w:rsidR="00296890" w:rsidRPr="009F06C9" w:rsidRDefault="00296890" w:rsidP="00846394">
            <w:pPr>
              <w:pStyle w:val="ConcurTableText8ptCenter"/>
              <w:keepNext/>
            </w:pPr>
            <w:r w:rsidRPr="009F06C9">
              <w:t xml:space="preserve">Any changes since the previous monthly release are highlighted </w:t>
            </w:r>
            <w:r w:rsidRPr="009F06C9">
              <w:rPr>
                <w:highlight w:val="yellow"/>
              </w:rPr>
              <w:t>in yellow</w:t>
            </w:r>
            <w:r w:rsidRPr="009F06C9">
              <w:t xml:space="preserve"> in this release note.</w:t>
            </w:r>
          </w:p>
        </w:tc>
      </w:tr>
    </w:tbl>
    <w:p w14:paraId="0FCAD9FD" w14:textId="77777777" w:rsidR="00296890" w:rsidRPr="009F06C9" w:rsidRDefault="00296890" w:rsidP="00184110">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96890" w:rsidRPr="009F06C9" w14:paraId="6D00BFDD" w14:textId="77777777" w:rsidTr="00846394">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96CB0" w14:textId="77777777" w:rsidR="00296890" w:rsidRPr="009F06C9" w:rsidRDefault="00296890" w:rsidP="00846394">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B9B78" w14:textId="77777777" w:rsidR="00296890" w:rsidRPr="009F06C9" w:rsidRDefault="00296890" w:rsidP="00846394">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80410" w14:textId="77777777" w:rsidR="00296890" w:rsidRPr="009F06C9" w:rsidRDefault="00296890" w:rsidP="00846394">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296890" w:rsidRPr="009F06C9" w14:paraId="7D3EB612" w14:textId="77777777" w:rsidTr="00846394">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50CD6A42" w14:textId="77777777" w:rsidR="00296890" w:rsidRPr="009F06C9" w:rsidRDefault="00296890" w:rsidP="00846394">
            <w:pPr>
              <w:pStyle w:val="ConcurTableText8ptCenter"/>
              <w:keepNext/>
            </w:pPr>
            <w:r w:rsidRPr="009F06C9">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7372523F" w14:textId="77777777" w:rsidR="00296890" w:rsidRPr="009F06C9" w:rsidRDefault="00296890" w:rsidP="00846394">
            <w:pPr>
              <w:pStyle w:val="ConcurTableText8ptCenter"/>
              <w:keepNext/>
            </w:pPr>
            <w:r w:rsidRPr="009F06C9">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03CA26CA" w14:textId="77777777" w:rsidR="00296890" w:rsidRPr="009F06C9" w:rsidRDefault="00296890" w:rsidP="00846394">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96890" w:rsidRPr="009F06C9" w14:paraId="1BE78D70" w14:textId="77777777" w:rsidTr="008463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9DBD48F" w14:textId="77777777" w:rsidR="00296890" w:rsidRPr="009F06C9" w:rsidRDefault="00296890" w:rsidP="0084639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1767440" w14:textId="77777777" w:rsidR="00296890" w:rsidRPr="009F06C9" w:rsidRDefault="00296890" w:rsidP="008463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8569038" w14:textId="77777777" w:rsidR="00296890" w:rsidRPr="009F06C9" w:rsidRDefault="00296890" w:rsidP="00846394">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96890" w:rsidRPr="009F06C9" w14:paraId="15ABE262" w14:textId="77777777" w:rsidTr="008463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D29B40B" w14:textId="77777777" w:rsidR="00296890" w:rsidRPr="009F06C9" w:rsidRDefault="00296890" w:rsidP="0084639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3ECBFDE" w14:textId="77777777" w:rsidR="00296890" w:rsidRPr="009F06C9" w:rsidRDefault="00296890" w:rsidP="008463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C89987E" w14:textId="77777777" w:rsidR="00296890" w:rsidRPr="009F06C9" w:rsidRDefault="00296890" w:rsidP="00846394">
            <w:pPr>
              <w:pStyle w:val="ConcurTableText8pt"/>
              <w:keepNext/>
            </w:pPr>
            <w:r w:rsidRPr="009F06C9">
              <w:rPr>
                <w:b/>
              </w:rPr>
              <w:t xml:space="preserve">Other: </w:t>
            </w:r>
            <w:r w:rsidRPr="009F06C9">
              <w:t>Refer to the release note below</w:t>
            </w:r>
          </w:p>
        </w:tc>
      </w:tr>
      <w:tr w:rsidR="00296890" w:rsidRPr="009F06C9" w14:paraId="065BBDE1" w14:textId="77777777" w:rsidTr="00846394">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E187D73" w14:textId="77777777" w:rsidR="00296890" w:rsidRPr="009F06C9" w:rsidRDefault="00296890" w:rsidP="00846394">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C91994B" w14:textId="77777777" w:rsidR="00296890" w:rsidRPr="009F06C9" w:rsidRDefault="00296890" w:rsidP="00846394">
            <w:pPr>
              <w:pStyle w:val="ConcurTableText8ptCenter"/>
              <w:keepNext/>
              <w:jc w:val="left"/>
            </w:pPr>
          </w:p>
        </w:tc>
        <w:tc>
          <w:tcPr>
            <w:tcW w:w="7574" w:type="dxa"/>
            <w:gridSpan w:val="3"/>
            <w:tcBorders>
              <w:top w:val="dotted" w:sz="4" w:space="0" w:color="auto"/>
              <w:left w:val="single" w:sz="4" w:space="0" w:color="auto"/>
              <w:bottom w:val="single" w:sz="4" w:space="0" w:color="auto"/>
              <w:right w:val="single" w:sz="4" w:space="0" w:color="auto"/>
            </w:tcBorders>
            <w:hideMark/>
          </w:tcPr>
          <w:p w14:paraId="48B2971B" w14:textId="77777777" w:rsidR="00296890" w:rsidRPr="009F06C9" w:rsidRDefault="00296890" w:rsidP="00846394">
            <w:pPr>
              <w:pStyle w:val="ConcurTableText8pt"/>
              <w:keepNext/>
              <w:rPr>
                <w:b/>
              </w:rPr>
            </w:pPr>
            <w:r w:rsidRPr="009F06C9">
              <w:rPr>
                <w:b/>
              </w:rPr>
              <w:t>Does not apply to this edition</w:t>
            </w:r>
          </w:p>
        </w:tc>
      </w:tr>
      <w:tr w:rsidR="00296890" w:rsidRPr="009F06C9" w14:paraId="1AC60F42" w14:textId="77777777" w:rsidTr="008463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016C4" w14:textId="77777777" w:rsidR="00296890" w:rsidRPr="009F06C9" w:rsidRDefault="00296890" w:rsidP="00846394">
            <w:pPr>
              <w:pStyle w:val="ConcurTableText8pt"/>
              <w:keepNext/>
              <w:rPr>
                <w:b/>
              </w:rPr>
            </w:pPr>
            <w:r w:rsidRPr="009F06C9">
              <w:rPr>
                <w:b/>
              </w:rPr>
              <w:t>Source / Solution Suggestion</w:t>
            </w:r>
          </w:p>
        </w:tc>
      </w:tr>
      <w:tr w:rsidR="00296890" w:rsidRPr="009F06C9" w14:paraId="41D38B25" w14:textId="77777777" w:rsidTr="00846394">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B441757" w14:textId="77777777" w:rsidR="00296890" w:rsidRPr="009F06C9" w:rsidRDefault="00296890" w:rsidP="00846394">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3E403F92" w14:textId="77777777" w:rsidR="00296890" w:rsidRPr="009F06C9" w:rsidRDefault="00296890" w:rsidP="00846394">
            <w:pPr>
              <w:pStyle w:val="ConcurTableText8pt"/>
              <w:keepNext/>
            </w:pPr>
            <w:r w:rsidRPr="009F06C9">
              <w:t>Galileo</w:t>
            </w:r>
          </w:p>
        </w:tc>
      </w:tr>
      <w:tr w:rsidR="00296890" w:rsidRPr="009F06C9" w14:paraId="6693C660" w14:textId="77777777" w:rsidTr="00846394">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6B8DF2BD" w14:textId="77777777" w:rsidR="00296890" w:rsidRPr="009F06C9" w:rsidRDefault="00296890" w:rsidP="00846394">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FA636DE" w14:textId="77777777" w:rsidR="00296890" w:rsidRPr="009F06C9" w:rsidRDefault="00296890" w:rsidP="00846394">
            <w:pPr>
              <w:pStyle w:val="ConcurTableText8pt"/>
              <w:keepNext/>
            </w:pPr>
          </w:p>
        </w:tc>
      </w:tr>
      <w:tr w:rsidR="00296890" w:rsidRPr="009F06C9" w14:paraId="2CB1ECCF" w14:textId="77777777" w:rsidTr="00846394">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E2E4803" w14:textId="77777777" w:rsidR="00296890" w:rsidRPr="009F06C9" w:rsidRDefault="00296890" w:rsidP="00846394">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08D6D96" w14:textId="77777777" w:rsidR="00296890" w:rsidRPr="009F06C9" w:rsidRDefault="00296890" w:rsidP="00846394">
            <w:pPr>
              <w:pStyle w:val="ConcurTableText8pt"/>
              <w:keepNext/>
            </w:pPr>
          </w:p>
        </w:tc>
      </w:tr>
      <w:tr w:rsidR="00296890" w:rsidRPr="009F06C9" w14:paraId="013DC062" w14:textId="77777777" w:rsidTr="008463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68875" w14:textId="77777777" w:rsidR="00296890" w:rsidRPr="009F06C9" w:rsidRDefault="00296890" w:rsidP="00846394">
            <w:pPr>
              <w:pStyle w:val="ConcurTableText8pt"/>
              <w:keepNext/>
              <w:rPr>
                <w:b/>
              </w:rPr>
            </w:pPr>
            <w:r w:rsidRPr="009F06C9">
              <w:rPr>
                <w:b/>
              </w:rPr>
              <w:t>Other</w:t>
            </w:r>
          </w:p>
        </w:tc>
      </w:tr>
      <w:tr w:rsidR="00296890" w:rsidRPr="009F06C9" w14:paraId="0EED6F31" w14:textId="77777777" w:rsidTr="00846394">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390A14D7" w14:textId="77777777" w:rsidR="00296890" w:rsidRPr="009F06C9" w:rsidRDefault="00296890" w:rsidP="00846394">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2CE6082" w14:textId="77777777" w:rsidR="00296890" w:rsidRPr="009F06C9" w:rsidRDefault="00296890" w:rsidP="00846394">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2594FD0" w14:textId="77777777" w:rsidR="00296890" w:rsidRPr="009F06C9" w:rsidRDefault="00296890" w:rsidP="00846394">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4757D0AE" w14:textId="77777777" w:rsidR="00296890" w:rsidRPr="009F06C9" w:rsidRDefault="00296890" w:rsidP="00846394">
            <w:pPr>
              <w:pStyle w:val="ConcurTableText8pt"/>
              <w:keepNext/>
            </w:pPr>
            <w:r w:rsidRPr="009F06C9">
              <w:t>Scan impact</w:t>
            </w:r>
          </w:p>
        </w:tc>
      </w:tr>
      <w:tr w:rsidR="00296890" w:rsidRPr="009F06C9" w14:paraId="10FDEC80" w14:textId="77777777" w:rsidTr="008463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45CF6552" w14:textId="77777777" w:rsidR="00296890" w:rsidRPr="009F06C9" w:rsidRDefault="00296890" w:rsidP="00846394">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406ECF4F" w14:textId="77777777" w:rsidR="00296890" w:rsidRPr="009F06C9" w:rsidRDefault="00296890" w:rsidP="00846394">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hideMark/>
          </w:tcPr>
          <w:p w14:paraId="7613DF57" w14:textId="77777777" w:rsidR="00296890" w:rsidRPr="009F06C9" w:rsidRDefault="00296890" w:rsidP="00846394">
            <w:pPr>
              <w:pStyle w:val="ConcurTableText8ptCenter"/>
              <w:keepNext/>
            </w:pPr>
            <w:r w:rsidRPr="009F06C9">
              <w:t>X</w:t>
            </w:r>
          </w:p>
        </w:tc>
        <w:tc>
          <w:tcPr>
            <w:tcW w:w="4040" w:type="dxa"/>
            <w:tcBorders>
              <w:top w:val="dotted" w:sz="4" w:space="0" w:color="auto"/>
              <w:left w:val="single" w:sz="4" w:space="0" w:color="auto"/>
              <w:bottom w:val="dotted" w:sz="4" w:space="0" w:color="auto"/>
              <w:right w:val="single" w:sz="4" w:space="0" w:color="auto"/>
            </w:tcBorders>
            <w:hideMark/>
          </w:tcPr>
          <w:p w14:paraId="736BFE0B" w14:textId="77777777" w:rsidR="00296890" w:rsidRPr="009F06C9" w:rsidRDefault="00296890" w:rsidP="00846394">
            <w:pPr>
              <w:pStyle w:val="ConcurTableText8pt"/>
              <w:keepNext/>
            </w:pPr>
            <w:r w:rsidRPr="009F06C9">
              <w:t>UI impact</w:t>
            </w:r>
          </w:p>
        </w:tc>
      </w:tr>
      <w:tr w:rsidR="00296890" w:rsidRPr="009F06C9" w14:paraId="1455CB00" w14:textId="77777777" w:rsidTr="008463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866B1C1" w14:textId="77777777" w:rsidR="00296890" w:rsidRPr="009F06C9" w:rsidRDefault="00296890" w:rsidP="008463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6BE2F5A" w14:textId="77777777" w:rsidR="00296890" w:rsidRPr="009F06C9" w:rsidRDefault="00296890" w:rsidP="00846394">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92B5B73" w14:textId="77777777" w:rsidR="00296890" w:rsidRPr="009F06C9" w:rsidRDefault="00296890" w:rsidP="008463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F6016C2" w14:textId="77777777" w:rsidR="00296890" w:rsidRPr="009F06C9" w:rsidRDefault="00296890" w:rsidP="00846394">
            <w:pPr>
              <w:pStyle w:val="ConcurTableText8pt"/>
              <w:keepNext/>
            </w:pPr>
            <w:r w:rsidRPr="009F06C9">
              <w:t>File finishing impact</w:t>
            </w:r>
          </w:p>
        </w:tc>
      </w:tr>
      <w:tr w:rsidR="00296890" w:rsidRPr="009F06C9" w14:paraId="660E1F19" w14:textId="77777777" w:rsidTr="008463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A596D28" w14:textId="77777777" w:rsidR="00296890" w:rsidRPr="009F06C9" w:rsidRDefault="00296890" w:rsidP="008463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3BD6D2D" w14:textId="77777777" w:rsidR="00296890" w:rsidRPr="009F06C9" w:rsidRDefault="00296890" w:rsidP="00846394">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512226D" w14:textId="77777777" w:rsidR="00296890" w:rsidRPr="009F06C9" w:rsidRDefault="00296890" w:rsidP="008463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3BF8997" w14:textId="77777777" w:rsidR="00296890" w:rsidRPr="009F06C9" w:rsidRDefault="00296890" w:rsidP="00846394">
            <w:pPr>
              <w:pStyle w:val="ConcurTableText8pt"/>
              <w:keepNext/>
            </w:pPr>
            <w:r w:rsidRPr="009F06C9">
              <w:t>Profile/Profile API/3rd Party XML Sync Impact</w:t>
            </w:r>
          </w:p>
        </w:tc>
      </w:tr>
      <w:tr w:rsidR="00296890" w:rsidRPr="009F06C9" w14:paraId="1A330B32" w14:textId="77777777" w:rsidTr="0084639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BF998" w14:textId="77777777" w:rsidR="00296890" w:rsidRPr="009F06C9" w:rsidRDefault="00296890" w:rsidP="00846394">
            <w:pPr>
              <w:pStyle w:val="ConcurTableText8pt"/>
              <w:keepNext/>
              <w:rPr>
                <w:b/>
              </w:rPr>
            </w:pPr>
            <w:r w:rsidRPr="009F06C9">
              <w:rPr>
                <w:b/>
              </w:rPr>
              <w:t>Affected Documentation</w:t>
            </w:r>
          </w:p>
        </w:tc>
      </w:tr>
      <w:tr w:rsidR="00296890" w:rsidRPr="009F06C9" w14:paraId="468BF47E" w14:textId="77777777" w:rsidTr="00846394">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34141E0" w14:textId="77777777" w:rsidR="00296890" w:rsidRPr="009F06C9" w:rsidRDefault="00296890" w:rsidP="00846394">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6988F781" w14:textId="77777777" w:rsidR="00296890" w:rsidRPr="009F06C9" w:rsidRDefault="007D0537" w:rsidP="00846394">
            <w:pPr>
              <w:pStyle w:val="ConcurTableText8pt"/>
              <w:keepNext/>
              <w:rPr>
                <w:szCs w:val="16"/>
              </w:rPr>
            </w:pPr>
            <w:hyperlink r:id="rId51" w:history="1">
              <w:r w:rsidR="00296890" w:rsidRPr="009F06C9">
                <w:rPr>
                  <w:rStyle w:val="Hyperlink"/>
                  <w:szCs w:val="16"/>
                </w:rPr>
                <w:t>Post Ticket Change / Rapid Reprice (Apollo and Galileo) Travel Service Guide</w:t>
              </w:r>
            </w:hyperlink>
          </w:p>
        </w:tc>
      </w:tr>
      <w:tr w:rsidR="00296890" w:rsidRPr="009F06C9" w14:paraId="6FC68950" w14:textId="77777777" w:rsidTr="00846394">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22F5D72" w14:textId="77777777" w:rsidR="00296890" w:rsidRPr="009F06C9" w:rsidRDefault="00296890" w:rsidP="00846394">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E207F74" w14:textId="77777777" w:rsidR="00296890" w:rsidRPr="009F06C9" w:rsidRDefault="00296890" w:rsidP="00846394">
            <w:pPr>
              <w:pStyle w:val="ConcurTableText8pt"/>
              <w:keepNext/>
            </w:pPr>
          </w:p>
        </w:tc>
      </w:tr>
      <w:tr w:rsidR="00296890" w:rsidRPr="009F06C9" w14:paraId="00497744" w14:textId="77777777" w:rsidTr="00846394">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E8EC2DE" w14:textId="77777777" w:rsidR="00296890" w:rsidRPr="009F06C9" w:rsidRDefault="00296890" w:rsidP="00846394">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5D67B6B" w14:textId="77777777" w:rsidR="00296890" w:rsidRPr="009F06C9" w:rsidRDefault="00296890" w:rsidP="00846394">
            <w:pPr>
              <w:pStyle w:val="ConcurTableText8pt"/>
              <w:keepNext/>
            </w:pPr>
          </w:p>
        </w:tc>
      </w:tr>
      <w:tr w:rsidR="00296890" w:rsidRPr="009F06C9" w14:paraId="663ABAF6" w14:textId="77777777" w:rsidTr="00846394">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D711272" w14:textId="77777777" w:rsidR="00296890" w:rsidRPr="009F06C9" w:rsidRDefault="00296890" w:rsidP="00846394">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5DD4F5F" w14:textId="77777777" w:rsidR="00296890" w:rsidRPr="009F06C9" w:rsidRDefault="00296890" w:rsidP="00846394">
            <w:pPr>
              <w:pStyle w:val="ConcurTableText8pt"/>
            </w:pPr>
          </w:p>
        </w:tc>
      </w:tr>
    </w:tbl>
    <w:p w14:paraId="76236C32" w14:textId="77777777" w:rsidR="00296890" w:rsidRPr="009F06C9" w:rsidRDefault="00296890" w:rsidP="00184110">
      <w:pPr>
        <w:pStyle w:val="Heading4"/>
      </w:pPr>
      <w:r w:rsidRPr="009F06C9">
        <w:t>Overview</w:t>
      </w:r>
    </w:p>
    <w:p w14:paraId="47FAAB88" w14:textId="77777777" w:rsidR="00296890" w:rsidRPr="009F06C9" w:rsidRDefault="00296890" w:rsidP="00184110">
      <w:pPr>
        <w:pStyle w:val="ConcurBodyText"/>
      </w:pPr>
      <w:bookmarkStart w:id="60" w:name="_Hlk76635940"/>
      <w:r w:rsidRPr="009F06C9">
        <w:t xml:space="preserve">Currently, users are not able to make flight changes via Travelport Galileo after a ticket has been issued. </w:t>
      </w:r>
      <w:bookmarkEnd w:id="60"/>
      <w:r w:rsidRPr="009F06C9">
        <w:t xml:space="preserve">As of this release, post-ticket exchange functionality will be available for Travelport Galileo customers with the </w:t>
      </w:r>
      <w:r w:rsidRPr="009F06C9">
        <w:rPr>
          <w:b/>
          <w:bCs/>
        </w:rPr>
        <w:t>Post Ticket Change</w:t>
      </w:r>
      <w:r w:rsidRPr="009F06C9">
        <w:t xml:space="preserve"> feature enabled.</w:t>
      </w:r>
    </w:p>
    <w:p w14:paraId="76935380" w14:textId="77777777" w:rsidR="00296890" w:rsidRPr="009F06C9" w:rsidRDefault="00296890" w:rsidP="00184110">
      <w:pPr>
        <w:pStyle w:val="Heading5"/>
      </w:pPr>
      <w:r w:rsidRPr="009F06C9">
        <w:t>User/Customer Benefit</w:t>
      </w:r>
    </w:p>
    <w:p w14:paraId="0CF74034" w14:textId="77777777" w:rsidR="00296890" w:rsidRPr="009F06C9" w:rsidRDefault="00296890" w:rsidP="00184110">
      <w:pPr>
        <w:pStyle w:val="ConcurBodyText"/>
      </w:pPr>
      <w:r w:rsidRPr="009F06C9">
        <w:t>This change will allow users to change Travelport Galileo airline flights through Concur Travel after a ticket has been issued.</w:t>
      </w:r>
    </w:p>
    <w:p w14:paraId="0466B12F" w14:textId="77777777" w:rsidR="00296890" w:rsidRPr="009F06C9" w:rsidRDefault="00296890" w:rsidP="00184110">
      <w:pPr>
        <w:pStyle w:val="Heading4"/>
      </w:pPr>
      <w:r w:rsidRPr="009F06C9">
        <w:t>Configuration for Professional and Standard Travel</w:t>
      </w:r>
    </w:p>
    <w:p w14:paraId="72A80494" w14:textId="77777777" w:rsidR="00296890" w:rsidRPr="009F06C9" w:rsidRDefault="00296890" w:rsidP="00184110">
      <w:pPr>
        <w:pStyle w:val="ConcurBodyText"/>
      </w:pPr>
      <w:r w:rsidRPr="009F06C9">
        <w:t xml:space="preserve">The </w:t>
      </w:r>
      <w:r w:rsidRPr="009F06C9">
        <w:rPr>
          <w:b/>
          <w:bCs/>
        </w:rPr>
        <w:t>Galileo Post Ticket Change</w:t>
      </w:r>
      <w:r w:rsidRPr="009F06C9">
        <w:t xml:space="preserve"> feature must be enabled in your company’s Concur Travel configuration settings.</w:t>
      </w:r>
    </w:p>
    <w:p w14:paraId="32C49DEC" w14:textId="77777777" w:rsidR="00296890" w:rsidRPr="009F06C9" w:rsidRDefault="00296890" w:rsidP="00184110">
      <w:pPr>
        <w:pStyle w:val="ConcurMoreInfo"/>
      </w:pPr>
      <w:r w:rsidRPr="009F06C9">
        <w:t xml:space="preserve">For more information and known limitations, please refer to the </w:t>
      </w:r>
      <w:hyperlink r:id="rId52" w:history="1">
        <w:r w:rsidRPr="009F06C9">
          <w:rPr>
            <w:rStyle w:val="Hyperlink"/>
            <w:i/>
            <w:iCs/>
          </w:rPr>
          <w:t>Post Ticket Change / Rapid Reprice (Apollo and Galileo) Travel Service Guide</w:t>
        </w:r>
      </w:hyperlink>
      <w:r w:rsidRPr="009F06C9">
        <w:t xml:space="preserve">. To locate, refer to </w:t>
      </w:r>
      <w:r w:rsidRPr="009F06C9">
        <w:rPr>
          <w:rFonts w:eastAsiaTheme="majorEastAsia"/>
          <w:i/>
        </w:rPr>
        <w:t>Additional Release Notes and Other Technical Documentation</w:t>
      </w:r>
      <w:r w:rsidRPr="009F06C9">
        <w:t xml:space="preserve"> in these release notes. </w:t>
      </w:r>
    </w:p>
    <w:p w14:paraId="20E2026B" w14:textId="77777777" w:rsidR="00296890" w:rsidRPr="009F06C9" w:rsidRDefault="00296890" w:rsidP="00DF4894">
      <w:pPr>
        <w:pStyle w:val="Heading2"/>
      </w:pPr>
      <w:bookmarkStart w:id="61" w:name="_Toc94605090"/>
      <w:r w:rsidRPr="009F06C9">
        <w:t>Hotel</w:t>
      </w:r>
      <w:bookmarkEnd w:id="61"/>
    </w:p>
    <w:p w14:paraId="19837D3E" w14:textId="4412C253" w:rsidR="00296890" w:rsidRPr="009F06C9" w:rsidRDefault="00296890" w:rsidP="00DF4894">
      <w:pPr>
        <w:pStyle w:val="Heading3"/>
      </w:pPr>
      <w:bookmarkStart w:id="62" w:name="_Toc94605091"/>
      <w:r w:rsidRPr="009F06C9">
        <w:t>**Planned Changes** Airbnb Decommission</w:t>
      </w:r>
      <w:bookmarkEnd w:id="62"/>
    </w:p>
    <w:p w14:paraId="64687A1B" w14:textId="77777777" w:rsidR="00296890" w:rsidRPr="009F06C9" w:rsidRDefault="00296890" w:rsidP="00A8088F">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96890" w:rsidRPr="009F06C9" w14:paraId="1537ECDF" w14:textId="77777777" w:rsidTr="00485D1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7213BB2" w14:textId="77777777" w:rsidR="00296890" w:rsidRPr="009F06C9" w:rsidRDefault="00296890" w:rsidP="00485D1F">
            <w:pPr>
              <w:pStyle w:val="ConcurTableHeadCentered8pt"/>
            </w:pPr>
            <w:r w:rsidRPr="009F06C9">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70FBE5FE" w14:textId="77777777" w:rsidR="00296890" w:rsidRPr="009F06C9" w:rsidRDefault="00296890" w:rsidP="00485D1F">
            <w:pPr>
              <w:pStyle w:val="ConcurTableHeadCentered8pt"/>
            </w:pPr>
            <w:r w:rsidRPr="009F06C9">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0AB3224F" w14:textId="77777777" w:rsidR="00296890" w:rsidRPr="009F06C9" w:rsidRDefault="00296890" w:rsidP="00485D1F">
            <w:pPr>
              <w:pStyle w:val="ConcurTableHeadCentered8pt"/>
            </w:pPr>
            <w:r w:rsidRPr="009F06C9">
              <w:t>Feature Target Release Date</w:t>
            </w:r>
          </w:p>
        </w:tc>
      </w:tr>
      <w:tr w:rsidR="00296890" w:rsidRPr="009F06C9" w14:paraId="44C5493D" w14:textId="77777777" w:rsidTr="00485D1F">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1D86D505" w14:textId="77777777" w:rsidR="00296890" w:rsidRPr="009F06C9" w:rsidRDefault="00296890" w:rsidP="00485D1F">
            <w:pPr>
              <w:pStyle w:val="ConcurTableText8ptCenter"/>
              <w:keepNext/>
            </w:pPr>
            <w:r w:rsidRPr="009F06C9">
              <w:t>December 2021</w:t>
            </w:r>
          </w:p>
        </w:tc>
        <w:tc>
          <w:tcPr>
            <w:tcW w:w="3010" w:type="dxa"/>
            <w:tcBorders>
              <w:top w:val="single" w:sz="4" w:space="0" w:color="auto"/>
              <w:left w:val="single" w:sz="4" w:space="0" w:color="auto"/>
              <w:bottom w:val="single" w:sz="4" w:space="0" w:color="auto"/>
              <w:right w:val="single" w:sz="4" w:space="0" w:color="auto"/>
            </w:tcBorders>
            <w:vAlign w:val="center"/>
          </w:tcPr>
          <w:p w14:paraId="58A6E886" w14:textId="77777777" w:rsidR="00296890" w:rsidRPr="009F06C9" w:rsidRDefault="00296890" w:rsidP="00485D1F">
            <w:pPr>
              <w:pStyle w:val="ConcurTableText8ptCenter"/>
              <w:keepNext/>
            </w:pPr>
            <w:r w:rsidRPr="009F06C9">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16333001" w14:textId="77777777" w:rsidR="00296890" w:rsidRPr="009F06C9" w:rsidRDefault="00296890" w:rsidP="00485D1F">
            <w:pPr>
              <w:pStyle w:val="ConcurTableText8ptCenter"/>
              <w:keepNext/>
            </w:pPr>
            <w:r w:rsidRPr="009F06C9">
              <w:t>February 2022</w:t>
            </w:r>
          </w:p>
        </w:tc>
      </w:tr>
      <w:tr w:rsidR="00296890" w:rsidRPr="009F06C9" w14:paraId="5474F28E" w14:textId="77777777" w:rsidTr="00485D1F">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978FCF" w14:textId="77777777" w:rsidR="00296890" w:rsidRPr="009F06C9" w:rsidRDefault="00296890" w:rsidP="00485D1F">
            <w:pPr>
              <w:pStyle w:val="ConcurTableText8ptCenter"/>
              <w:keepNext/>
            </w:pPr>
            <w:r w:rsidRPr="009F06C9">
              <w:t xml:space="preserve">Any changes since the previous monthly release are highlighted </w:t>
            </w:r>
            <w:r w:rsidRPr="009F06C9">
              <w:rPr>
                <w:highlight w:val="yellow"/>
              </w:rPr>
              <w:t>in yellow</w:t>
            </w:r>
            <w:r w:rsidRPr="009F06C9">
              <w:t xml:space="preserve"> in this release note.</w:t>
            </w:r>
          </w:p>
        </w:tc>
      </w:tr>
    </w:tbl>
    <w:p w14:paraId="258A232E" w14:textId="77777777" w:rsidR="00296890" w:rsidRPr="009F06C9" w:rsidRDefault="00296890" w:rsidP="00DF489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96890" w:rsidRPr="009F06C9" w14:paraId="61EB2DBB" w14:textId="77777777" w:rsidTr="00C14BED">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45D46" w14:textId="77777777" w:rsidR="00296890" w:rsidRPr="009F06C9" w:rsidRDefault="00296890" w:rsidP="00C14BED">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2B1DCB" w14:textId="77777777" w:rsidR="00296890" w:rsidRPr="009F06C9" w:rsidRDefault="00296890" w:rsidP="00C14BED">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722ED03" w14:textId="77777777" w:rsidR="00296890" w:rsidRPr="009F06C9" w:rsidRDefault="00296890" w:rsidP="00C14BED">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296890" w:rsidRPr="009F06C9" w14:paraId="610E5141" w14:textId="77777777" w:rsidTr="00C14BED">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6464E21" w14:textId="77777777" w:rsidR="00296890" w:rsidRPr="009F06C9" w:rsidRDefault="00296890" w:rsidP="00C14BED">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223010BF" w14:textId="77777777" w:rsidR="00296890" w:rsidRPr="009F06C9" w:rsidRDefault="00296890" w:rsidP="00C14BED">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28FF312D" w14:textId="77777777" w:rsidR="00296890" w:rsidRPr="009F06C9" w:rsidRDefault="00296890" w:rsidP="00C14BED">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96890" w:rsidRPr="009F06C9" w14:paraId="02AE529B" w14:textId="77777777" w:rsidTr="00C14BE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D501682" w14:textId="77777777" w:rsidR="00296890" w:rsidRPr="009F06C9" w:rsidRDefault="00296890" w:rsidP="00C14BED">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47C68A6" w14:textId="77777777" w:rsidR="00296890" w:rsidRPr="009F06C9" w:rsidRDefault="00296890" w:rsidP="00C14BED">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3C75FAE" w14:textId="77777777" w:rsidR="00296890" w:rsidRPr="009F06C9" w:rsidRDefault="00296890" w:rsidP="00C14BED">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96890" w:rsidRPr="009F06C9" w14:paraId="167DBC77" w14:textId="77777777" w:rsidTr="00C14BE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74A3C737" w14:textId="77777777" w:rsidR="00296890" w:rsidRPr="009F06C9" w:rsidRDefault="00296890" w:rsidP="00C14BED">
            <w:pPr>
              <w:pStyle w:val="ConcurTableText8ptCenter"/>
              <w:keepNext/>
            </w:pPr>
            <w:r w:rsidRPr="009F06C9">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A1E910D" w14:textId="77777777" w:rsidR="00296890" w:rsidRPr="009F06C9" w:rsidRDefault="00296890" w:rsidP="00C14BED">
            <w:pPr>
              <w:pStyle w:val="ConcurTableText8ptCenter"/>
              <w:keepNext/>
            </w:pPr>
            <w:r w:rsidRPr="009F06C9">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11AF8B3F" w14:textId="77777777" w:rsidR="00296890" w:rsidRPr="009F06C9" w:rsidRDefault="00296890" w:rsidP="00C14BED">
            <w:pPr>
              <w:pStyle w:val="ConcurTableText8pt"/>
              <w:keepNext/>
            </w:pPr>
            <w:r w:rsidRPr="009F06C9">
              <w:rPr>
                <w:b/>
              </w:rPr>
              <w:t xml:space="preserve">Other: </w:t>
            </w:r>
            <w:r w:rsidRPr="009F06C9">
              <w:t>Refer to the release note below</w:t>
            </w:r>
          </w:p>
        </w:tc>
      </w:tr>
      <w:tr w:rsidR="00296890" w:rsidRPr="009F06C9" w14:paraId="083AED3E" w14:textId="77777777" w:rsidTr="00C14BED">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0B3ED21" w14:textId="77777777" w:rsidR="00296890" w:rsidRPr="009F06C9" w:rsidRDefault="00296890" w:rsidP="00C14BED">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hideMark/>
          </w:tcPr>
          <w:p w14:paraId="419D0B44" w14:textId="77777777" w:rsidR="00296890" w:rsidRPr="009F06C9" w:rsidRDefault="00296890" w:rsidP="00C14BED">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40C60858" w14:textId="77777777" w:rsidR="00296890" w:rsidRPr="009F06C9" w:rsidRDefault="00296890" w:rsidP="00C14BED">
            <w:pPr>
              <w:pStyle w:val="ConcurTableText8pt"/>
              <w:keepNext/>
              <w:rPr>
                <w:b/>
              </w:rPr>
            </w:pPr>
            <w:r w:rsidRPr="009F06C9">
              <w:rPr>
                <w:b/>
              </w:rPr>
              <w:t>Does not apply to this edition</w:t>
            </w:r>
          </w:p>
        </w:tc>
      </w:tr>
      <w:tr w:rsidR="00296890" w:rsidRPr="009F06C9" w14:paraId="7E4C0011" w14:textId="77777777" w:rsidTr="00C14BE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7AC0BC2" w14:textId="77777777" w:rsidR="00296890" w:rsidRPr="009F06C9" w:rsidRDefault="00296890" w:rsidP="00C14BED">
            <w:pPr>
              <w:pStyle w:val="ConcurTableText8pt"/>
              <w:keepNext/>
              <w:rPr>
                <w:b/>
              </w:rPr>
            </w:pPr>
            <w:r w:rsidRPr="009F06C9">
              <w:rPr>
                <w:b/>
              </w:rPr>
              <w:t>Source / Solution Suggestion</w:t>
            </w:r>
          </w:p>
        </w:tc>
      </w:tr>
      <w:tr w:rsidR="00296890" w:rsidRPr="009F06C9" w14:paraId="6ED8C437" w14:textId="77777777" w:rsidTr="00C14BED">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4AB9046" w14:textId="77777777" w:rsidR="00296890" w:rsidRPr="009F06C9" w:rsidRDefault="00296890" w:rsidP="00C14BED">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4CAB044" w14:textId="77777777" w:rsidR="00296890" w:rsidRPr="009F06C9" w:rsidRDefault="00296890" w:rsidP="00C14BED">
            <w:pPr>
              <w:pStyle w:val="ConcurTableText8pt"/>
              <w:keepNext/>
            </w:pPr>
          </w:p>
        </w:tc>
      </w:tr>
      <w:tr w:rsidR="00296890" w:rsidRPr="009F06C9" w14:paraId="319B752E" w14:textId="77777777" w:rsidTr="00C14BE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CEC75EF" w14:textId="77777777" w:rsidR="00296890" w:rsidRPr="009F06C9" w:rsidRDefault="00296890" w:rsidP="00C14BED">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675005A" w14:textId="77777777" w:rsidR="00296890" w:rsidRPr="009F06C9" w:rsidRDefault="00296890" w:rsidP="00C14BED">
            <w:pPr>
              <w:pStyle w:val="ConcurTableText8pt"/>
              <w:keepNext/>
            </w:pPr>
            <w:r w:rsidRPr="009F06C9">
              <w:t>Airbnb Direct Connect</w:t>
            </w:r>
          </w:p>
        </w:tc>
      </w:tr>
      <w:tr w:rsidR="00296890" w:rsidRPr="009F06C9" w14:paraId="2DA81735" w14:textId="77777777" w:rsidTr="00C14BED">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3EB428C" w14:textId="77777777" w:rsidR="00296890" w:rsidRPr="009F06C9" w:rsidRDefault="00296890" w:rsidP="00C14BED">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364D0B8" w14:textId="77777777" w:rsidR="00296890" w:rsidRPr="009F06C9" w:rsidRDefault="00296890" w:rsidP="00C14BED">
            <w:pPr>
              <w:pStyle w:val="ConcurTableText8pt"/>
              <w:keepNext/>
            </w:pPr>
          </w:p>
        </w:tc>
      </w:tr>
      <w:tr w:rsidR="00296890" w:rsidRPr="009F06C9" w14:paraId="23369293" w14:textId="77777777" w:rsidTr="00C14BE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48F2977" w14:textId="77777777" w:rsidR="00296890" w:rsidRPr="009F06C9" w:rsidRDefault="00296890" w:rsidP="00C14BED">
            <w:pPr>
              <w:pStyle w:val="ConcurTableText8pt"/>
              <w:keepNext/>
              <w:rPr>
                <w:b/>
              </w:rPr>
            </w:pPr>
            <w:r w:rsidRPr="009F06C9">
              <w:rPr>
                <w:b/>
              </w:rPr>
              <w:t>Other</w:t>
            </w:r>
          </w:p>
        </w:tc>
      </w:tr>
      <w:tr w:rsidR="00296890" w:rsidRPr="009F06C9" w14:paraId="0828514E" w14:textId="77777777" w:rsidTr="00C14BED">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7FA1CACB" w14:textId="77777777" w:rsidR="00296890" w:rsidRPr="009F06C9" w:rsidRDefault="00296890" w:rsidP="00C14BED">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7CEDD331" w14:textId="77777777" w:rsidR="00296890" w:rsidRPr="009F06C9" w:rsidRDefault="00296890" w:rsidP="00C14BED">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4ACBEBF9" w14:textId="77777777" w:rsidR="00296890" w:rsidRPr="009F06C9" w:rsidRDefault="00296890" w:rsidP="00C14BED">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0C287BF6" w14:textId="77777777" w:rsidR="00296890" w:rsidRPr="009F06C9" w:rsidRDefault="00296890" w:rsidP="00C14BED">
            <w:pPr>
              <w:pStyle w:val="ConcurTableText8pt"/>
              <w:keepNext/>
            </w:pPr>
            <w:r w:rsidRPr="009F06C9">
              <w:t>Scan impact</w:t>
            </w:r>
          </w:p>
        </w:tc>
      </w:tr>
      <w:tr w:rsidR="00296890" w:rsidRPr="009F06C9" w14:paraId="1B64952D" w14:textId="77777777" w:rsidTr="00C14BE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0DC3D503" w14:textId="77777777" w:rsidR="00296890" w:rsidRPr="009F06C9" w:rsidRDefault="00296890" w:rsidP="00C14BED">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2CCF85FE" w14:textId="77777777" w:rsidR="00296890" w:rsidRPr="009F06C9" w:rsidRDefault="00296890" w:rsidP="00C14BED">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0543A11" w14:textId="77777777" w:rsidR="00296890" w:rsidRPr="009F06C9" w:rsidRDefault="00296890" w:rsidP="00C14BE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A445B05" w14:textId="77777777" w:rsidR="00296890" w:rsidRPr="009F06C9" w:rsidRDefault="00296890" w:rsidP="00C14BED">
            <w:pPr>
              <w:pStyle w:val="ConcurTableText8pt"/>
              <w:keepNext/>
            </w:pPr>
            <w:r w:rsidRPr="009F06C9">
              <w:t>UI impact</w:t>
            </w:r>
          </w:p>
        </w:tc>
      </w:tr>
      <w:tr w:rsidR="00296890" w:rsidRPr="009F06C9" w14:paraId="5601EEC0" w14:textId="77777777" w:rsidTr="00C14BE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CBBA853" w14:textId="77777777" w:rsidR="00296890" w:rsidRPr="009F06C9" w:rsidRDefault="00296890" w:rsidP="00C14BE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46357535" w14:textId="77777777" w:rsidR="00296890" w:rsidRPr="009F06C9" w:rsidRDefault="00296890" w:rsidP="00C14BED">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BDE523E" w14:textId="77777777" w:rsidR="00296890" w:rsidRPr="009F06C9" w:rsidRDefault="00296890" w:rsidP="00C14BE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B05BBC9" w14:textId="77777777" w:rsidR="00296890" w:rsidRPr="009F06C9" w:rsidRDefault="00296890" w:rsidP="00C14BED">
            <w:pPr>
              <w:pStyle w:val="ConcurTableText8pt"/>
              <w:keepNext/>
            </w:pPr>
            <w:r w:rsidRPr="009F06C9">
              <w:t>File finishing impact</w:t>
            </w:r>
          </w:p>
        </w:tc>
      </w:tr>
      <w:tr w:rsidR="00296890" w:rsidRPr="009F06C9" w14:paraId="624E0E70" w14:textId="77777777" w:rsidTr="00C14BE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33128C6" w14:textId="77777777" w:rsidR="00296890" w:rsidRPr="009F06C9" w:rsidRDefault="00296890" w:rsidP="00C14BE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FF5F26C" w14:textId="77777777" w:rsidR="00296890" w:rsidRPr="009F06C9" w:rsidRDefault="00296890" w:rsidP="00C14BED">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961DF72" w14:textId="77777777" w:rsidR="00296890" w:rsidRPr="009F06C9" w:rsidRDefault="00296890" w:rsidP="00C14BE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AC5D376" w14:textId="77777777" w:rsidR="00296890" w:rsidRPr="009F06C9" w:rsidRDefault="00296890" w:rsidP="00C14BED">
            <w:pPr>
              <w:pStyle w:val="ConcurTableText8pt"/>
              <w:keepNext/>
            </w:pPr>
            <w:r w:rsidRPr="009F06C9">
              <w:t>Profile/Profile API/3rd Party XML Sync Impact</w:t>
            </w:r>
          </w:p>
        </w:tc>
      </w:tr>
      <w:tr w:rsidR="00296890" w:rsidRPr="009F06C9" w14:paraId="1D5BFB89" w14:textId="77777777" w:rsidTr="00C14BE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78CBDD8" w14:textId="77777777" w:rsidR="00296890" w:rsidRPr="009F06C9" w:rsidRDefault="00296890" w:rsidP="00C14BED">
            <w:pPr>
              <w:pStyle w:val="ConcurTableText8pt"/>
              <w:keepNext/>
              <w:rPr>
                <w:b/>
              </w:rPr>
            </w:pPr>
            <w:r w:rsidRPr="009F06C9">
              <w:rPr>
                <w:b/>
              </w:rPr>
              <w:t>Affected Documentation</w:t>
            </w:r>
          </w:p>
        </w:tc>
      </w:tr>
      <w:tr w:rsidR="00296890" w:rsidRPr="009F06C9" w14:paraId="1B710130" w14:textId="77777777" w:rsidTr="00C14BED">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CCD781B" w14:textId="77777777" w:rsidR="00296890" w:rsidRPr="009F06C9" w:rsidRDefault="00296890" w:rsidP="00C14BED">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21858CA3" w14:textId="77777777" w:rsidR="00296890" w:rsidRPr="009F06C9" w:rsidRDefault="007D0537" w:rsidP="00C14BED">
            <w:pPr>
              <w:pStyle w:val="ConcurTableText8pt"/>
              <w:keepNext/>
            </w:pPr>
            <w:hyperlink r:id="rId53" w:history="1">
              <w:r w:rsidR="00296890" w:rsidRPr="009F06C9">
                <w:rPr>
                  <w:rStyle w:val="Hyperlink"/>
                </w:rPr>
                <w:t>Hotel Service Travel Service Guide</w:t>
              </w:r>
            </w:hyperlink>
          </w:p>
        </w:tc>
      </w:tr>
      <w:tr w:rsidR="00296890" w:rsidRPr="009F06C9" w14:paraId="7C923F38" w14:textId="77777777" w:rsidTr="00C14BE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9475C36" w14:textId="77777777" w:rsidR="00296890" w:rsidRPr="009F06C9" w:rsidRDefault="00296890" w:rsidP="00C14BED">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1A9724A" w14:textId="77777777" w:rsidR="00296890" w:rsidRPr="009F06C9" w:rsidRDefault="00296890" w:rsidP="00C14BED">
            <w:pPr>
              <w:pStyle w:val="ConcurTableText8pt"/>
            </w:pPr>
          </w:p>
        </w:tc>
      </w:tr>
      <w:tr w:rsidR="00296890" w:rsidRPr="009F06C9" w14:paraId="54006EAB" w14:textId="77777777" w:rsidTr="00C14BE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1904C58" w14:textId="77777777" w:rsidR="00296890" w:rsidRPr="009F06C9" w:rsidRDefault="00296890" w:rsidP="00C14BED">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7CD8F54" w14:textId="77777777" w:rsidR="00296890" w:rsidRPr="009F06C9" w:rsidRDefault="00296890" w:rsidP="00C14BED">
            <w:pPr>
              <w:pStyle w:val="ConcurTableText8pt"/>
              <w:keepNext/>
            </w:pPr>
          </w:p>
        </w:tc>
      </w:tr>
      <w:tr w:rsidR="00296890" w:rsidRPr="009F06C9" w14:paraId="61D292FE" w14:textId="77777777" w:rsidTr="00C14BED">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FA27834" w14:textId="77777777" w:rsidR="00296890" w:rsidRPr="009F06C9" w:rsidRDefault="00296890" w:rsidP="00C14BED">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6EA33D1" w14:textId="77777777" w:rsidR="00296890" w:rsidRPr="009F06C9" w:rsidRDefault="00296890" w:rsidP="00C14BED">
            <w:pPr>
              <w:pStyle w:val="ConcurTableText8pt"/>
            </w:pPr>
          </w:p>
        </w:tc>
      </w:tr>
    </w:tbl>
    <w:p w14:paraId="665E11B5" w14:textId="77777777" w:rsidR="00296890" w:rsidRPr="009F06C9" w:rsidRDefault="00296890" w:rsidP="00DF4894">
      <w:pPr>
        <w:pStyle w:val="Heading4"/>
      </w:pPr>
      <w:r w:rsidRPr="009F06C9">
        <w:t>Overview</w:t>
      </w:r>
    </w:p>
    <w:p w14:paraId="41DA3B20" w14:textId="77777777" w:rsidR="00296890" w:rsidRPr="009F06C9" w:rsidRDefault="00296890" w:rsidP="004E1E90">
      <w:pPr>
        <w:pStyle w:val="ConcurBodyText"/>
        <w:keepLines/>
      </w:pPr>
      <w:r w:rsidRPr="009F06C9">
        <w:t>Targeted for February 2022, by mutual agreement, Airbnb and Concur Travel will disable the Airbnb Direct Connect as a source of content in Concur Travel and decommission the unique punch-out booking experience within the Concur Online Booking Tool. Existing connections will be removed; no new connections to Airbnb will be made.</w:t>
      </w:r>
    </w:p>
    <w:p w14:paraId="6C1B0374" w14:textId="77777777" w:rsidR="00296890" w:rsidRPr="009F06C9" w:rsidRDefault="00296890" w:rsidP="00DF4894">
      <w:pPr>
        <w:pStyle w:val="ConcurBodyText"/>
      </w:pPr>
      <w:r w:rsidRPr="009F06C9">
        <w:t>Affected clients may work with Airbnb, their TMC, and their administrator to arrange Airbnb bookings via alternate channels, and/or to enable alternative hotel content connectors in Concur Travel.</w:t>
      </w:r>
    </w:p>
    <w:p w14:paraId="63606842" w14:textId="77777777" w:rsidR="00296890" w:rsidRPr="009F06C9" w:rsidRDefault="00296890" w:rsidP="002F0785">
      <w:pPr>
        <w:pStyle w:val="ConcurBodyText"/>
      </w:pPr>
      <w:r w:rsidRPr="009F06C9">
        <w:t xml:space="preserve">Existing Airbnb itineraries will remain visible in Concur Travel under </w:t>
      </w:r>
      <w:r w:rsidRPr="009F06C9">
        <w:rPr>
          <w:b/>
          <w:bCs/>
        </w:rPr>
        <w:t>My Trips</w:t>
      </w:r>
      <w:r w:rsidRPr="009F06C9">
        <w:t>.</w:t>
      </w:r>
    </w:p>
    <w:p w14:paraId="048C9435" w14:textId="77777777" w:rsidR="00296890" w:rsidRPr="009F06C9" w:rsidRDefault="00296890" w:rsidP="00DF4894">
      <w:pPr>
        <w:pStyle w:val="Heading4"/>
      </w:pPr>
      <w:r w:rsidRPr="009F06C9">
        <w:t>User/Customer Benefit</w:t>
      </w:r>
    </w:p>
    <w:p w14:paraId="201E5BC5" w14:textId="77777777" w:rsidR="00296890" w:rsidRPr="009F06C9" w:rsidRDefault="00296890" w:rsidP="007923C9">
      <w:pPr>
        <w:pStyle w:val="ConcurBodyText"/>
      </w:pPr>
      <w:r w:rsidRPr="009F06C9">
        <w:t>Periodically, under-supported third party features may be removed to ensure usability standards are maintained. This feature is not fully supported and will therefore be removed.</w:t>
      </w:r>
    </w:p>
    <w:p w14:paraId="47B355FB" w14:textId="77777777" w:rsidR="00296890" w:rsidRPr="009F06C9" w:rsidRDefault="00296890" w:rsidP="00DF4894">
      <w:pPr>
        <w:pStyle w:val="Heading4"/>
      </w:pPr>
      <w:r w:rsidRPr="009F06C9">
        <w:t>Configuration for Professional Travel</w:t>
      </w:r>
    </w:p>
    <w:p w14:paraId="45F6479D" w14:textId="77777777" w:rsidR="00296890" w:rsidRPr="009F06C9" w:rsidRDefault="00296890" w:rsidP="002410B3">
      <w:pPr>
        <w:pStyle w:val="ConcurBodyText"/>
      </w:pPr>
      <w:r w:rsidRPr="009F06C9">
        <w:t>SAP Concur will automatically disable this feature for all travel configurations.</w:t>
      </w:r>
    </w:p>
    <w:p w14:paraId="14262C2D" w14:textId="77777777" w:rsidR="00296890" w:rsidRPr="009F06C9" w:rsidRDefault="00296890" w:rsidP="002410B3">
      <w:pPr>
        <w:pStyle w:val="ConcurMoreInfo"/>
        <w:rPr>
          <w:rFonts w:ascii="Calibri" w:hAnsi="Calibri"/>
        </w:rPr>
      </w:pPr>
      <w:r w:rsidRPr="009F06C9">
        <w:t xml:space="preserve">For more information, refer to the </w:t>
      </w:r>
      <w:hyperlink r:id="rId54" w:history="1">
        <w:r w:rsidRPr="009F06C9">
          <w:rPr>
            <w:rStyle w:val="Hyperlink"/>
            <w:i/>
            <w:iCs/>
          </w:rPr>
          <w:t>Hotel Service Travel Service Guide</w:t>
        </w:r>
      </w:hyperlink>
      <w:r w:rsidRPr="009F06C9">
        <w:t xml:space="preserve">. To locate, refer to </w:t>
      </w:r>
      <w:r w:rsidRPr="009F06C9">
        <w:rPr>
          <w:i/>
          <w:iCs/>
        </w:rPr>
        <w:t>Additional Release Notes and Other Technical Documentation</w:t>
      </w:r>
      <w:r w:rsidRPr="009F06C9">
        <w:t xml:space="preserve"> in these release notes. </w:t>
      </w:r>
    </w:p>
    <w:p w14:paraId="17798188" w14:textId="77777777" w:rsidR="00296890" w:rsidRPr="009F06C9" w:rsidRDefault="00296890" w:rsidP="00C56E89">
      <w:pPr>
        <w:pStyle w:val="Heading2"/>
      </w:pPr>
      <w:bookmarkStart w:id="63" w:name="_Toc94605092"/>
      <w:r w:rsidRPr="009F06C9">
        <w:t>Profile</w:t>
      </w:r>
      <w:bookmarkEnd w:id="63"/>
    </w:p>
    <w:p w14:paraId="2B6B0750" w14:textId="1E17E617" w:rsidR="00296890" w:rsidRPr="009F06C9" w:rsidRDefault="00296890" w:rsidP="00240380">
      <w:pPr>
        <w:pStyle w:val="Heading3"/>
        <w:rPr>
          <w:rFonts w:eastAsia="Verdana" w:cs="Verdana"/>
          <w:szCs w:val="24"/>
        </w:rPr>
      </w:pPr>
      <w:bookmarkStart w:id="64" w:name="_Toc94605093"/>
      <w:r w:rsidRPr="009F06C9">
        <w:rPr>
          <w:rFonts w:eastAsia="Verdana" w:cs="Verdana"/>
          <w:szCs w:val="24"/>
        </w:rPr>
        <w:t>**Planned Changes** Removing Connected Apps Page</w:t>
      </w:r>
      <w:bookmarkEnd w:id="64"/>
    </w:p>
    <w:p w14:paraId="440457C9" w14:textId="77777777" w:rsidR="00296890" w:rsidRPr="009F06C9" w:rsidRDefault="00296890" w:rsidP="00240380">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96890" w:rsidRPr="009F06C9" w14:paraId="44E05A37" w14:textId="77777777" w:rsidTr="000E6DB4">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5A89E0C" w14:textId="77777777" w:rsidR="00296890" w:rsidRPr="009F06C9" w:rsidRDefault="00296890" w:rsidP="000E6DB4">
            <w:pPr>
              <w:pStyle w:val="ConcurTableHeadCentered8pt"/>
            </w:pPr>
            <w:r w:rsidRPr="009F06C9">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0C41F01" w14:textId="77777777" w:rsidR="00296890" w:rsidRPr="009F06C9" w:rsidRDefault="00296890" w:rsidP="000E6DB4">
            <w:pPr>
              <w:pStyle w:val="ConcurTableHeadCentered8pt"/>
            </w:pPr>
            <w:r w:rsidRPr="009F06C9">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EE651E3" w14:textId="77777777" w:rsidR="00296890" w:rsidRPr="009F06C9" w:rsidRDefault="00296890" w:rsidP="000E6DB4">
            <w:pPr>
              <w:pStyle w:val="ConcurTableHeadCentered8pt"/>
            </w:pPr>
            <w:r w:rsidRPr="009F06C9">
              <w:t>Feature Target Release Date</w:t>
            </w:r>
          </w:p>
        </w:tc>
      </w:tr>
      <w:tr w:rsidR="00296890" w:rsidRPr="009F06C9" w14:paraId="218595E2" w14:textId="77777777" w:rsidTr="000E6DB4">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6DF1C745" w14:textId="77777777" w:rsidR="00296890" w:rsidRPr="009F06C9" w:rsidRDefault="00296890" w:rsidP="000E6DB4">
            <w:pPr>
              <w:pStyle w:val="ConcurTableText8ptCenter"/>
              <w:keepNext/>
            </w:pPr>
            <w:r w:rsidRPr="009F06C9">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F76935B" w14:textId="77777777" w:rsidR="00296890" w:rsidRPr="009F06C9" w:rsidRDefault="00296890" w:rsidP="000E6DB4">
            <w:pPr>
              <w:pStyle w:val="ConcurTableText8ptCenter"/>
              <w:keepNext/>
            </w:pPr>
            <w:r w:rsidRPr="009F06C9">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2FFFC7A" w14:textId="77777777" w:rsidR="00296890" w:rsidRPr="009F06C9" w:rsidRDefault="00296890" w:rsidP="000E6DB4">
            <w:pPr>
              <w:pStyle w:val="ConcurTableText8ptCenter"/>
              <w:keepNext/>
            </w:pPr>
            <w:r w:rsidRPr="009F06C9">
              <w:t>Q1 2022</w:t>
            </w:r>
          </w:p>
        </w:tc>
      </w:tr>
      <w:tr w:rsidR="00296890" w:rsidRPr="009F06C9" w14:paraId="05D78B7F" w14:textId="77777777" w:rsidTr="000E6DB4">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CD3D678" w14:textId="77777777" w:rsidR="00296890" w:rsidRPr="009F06C9" w:rsidRDefault="00296890" w:rsidP="00127D60">
            <w:pPr>
              <w:pStyle w:val="ConcurTableText8ptCenter"/>
              <w:keepNext/>
            </w:pPr>
            <w:r w:rsidRPr="009F06C9">
              <w:t xml:space="preserve">Any changes since the previous monthly release are highlighted </w:t>
            </w:r>
            <w:r w:rsidRPr="009F06C9">
              <w:rPr>
                <w:highlight w:val="yellow"/>
              </w:rPr>
              <w:t>in yellow</w:t>
            </w:r>
            <w:r w:rsidRPr="009F06C9">
              <w:t xml:space="preserve"> in this release note.</w:t>
            </w:r>
          </w:p>
        </w:tc>
      </w:tr>
    </w:tbl>
    <w:p w14:paraId="390F28B5" w14:textId="77777777" w:rsidR="00296890" w:rsidRPr="009F06C9" w:rsidRDefault="00296890" w:rsidP="00240380">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96890" w:rsidRPr="009F06C9" w14:paraId="004F42B0" w14:textId="77777777" w:rsidTr="0024038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699E" w14:textId="77777777" w:rsidR="00296890" w:rsidRPr="009F06C9" w:rsidRDefault="00296890">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59F47" w14:textId="77777777" w:rsidR="00296890" w:rsidRPr="009F06C9" w:rsidRDefault="00296890">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C2834" w14:textId="77777777" w:rsidR="00296890" w:rsidRPr="009F06C9" w:rsidRDefault="00296890">
            <w:pPr>
              <w:pStyle w:val="ConcurTableText8pt"/>
              <w:keepNext/>
            </w:pPr>
            <w:r w:rsidRPr="009F06C9">
              <w:rPr>
                <w:rFonts w:ascii="Wingdings 3" w:eastAsia="Wingdings 3" w:hAnsi="Wingdings 3" w:cs="Wingdings 3"/>
              </w:rPr>
              <w:t>Å</w:t>
            </w:r>
            <w:r w:rsidRPr="009F06C9">
              <w:t xml:space="preserve"> </w:t>
            </w:r>
            <w:r w:rsidRPr="009F06C9">
              <w:rPr>
                <w:rFonts w:ascii="Wingdings 3" w:eastAsia="Wingdings 3" w:hAnsi="Wingdings 3" w:cs="Wingdings 3"/>
              </w:rPr>
              <w:t>Å</w:t>
            </w:r>
            <w:r w:rsidRPr="009F06C9">
              <w:t xml:space="preserve"> </w:t>
            </w:r>
            <w:r w:rsidRPr="009F06C9">
              <w:rPr>
                <w:b/>
              </w:rPr>
              <w:t>Edition</w:t>
            </w:r>
          </w:p>
        </w:tc>
      </w:tr>
      <w:tr w:rsidR="00296890" w:rsidRPr="009F06C9" w14:paraId="511576A6" w14:textId="77777777" w:rsidTr="0024038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7BBE0DB6" w14:textId="77777777" w:rsidR="00296890" w:rsidRPr="009F06C9" w:rsidRDefault="00296890">
            <w:pPr>
              <w:pStyle w:val="ConcurTableText8ptCenter"/>
              <w:keepNext/>
            </w:pPr>
            <w:r w:rsidRPr="009F06C9">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4520ECAA" w14:textId="77777777" w:rsidR="00296890" w:rsidRPr="009F06C9" w:rsidRDefault="00296890">
            <w:pPr>
              <w:pStyle w:val="ConcurTableText8ptCenter"/>
              <w:keepNext/>
            </w:pPr>
            <w:r w:rsidRPr="009F06C9">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1B240D0D" w14:textId="77777777" w:rsidR="00296890" w:rsidRPr="009F06C9" w:rsidRDefault="00296890">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96890" w:rsidRPr="009F06C9" w14:paraId="4E9BDED4" w14:textId="77777777" w:rsidTr="0024038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F75B0B8" w14:textId="77777777" w:rsidR="00296890" w:rsidRPr="009F06C9" w:rsidRDefault="0029689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1096AB2"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14EFF11" w14:textId="77777777" w:rsidR="00296890" w:rsidRPr="009F06C9" w:rsidRDefault="00296890">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96890" w:rsidRPr="009F06C9" w14:paraId="6C33EB7D" w14:textId="77777777" w:rsidTr="0024038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CC058F0" w14:textId="77777777" w:rsidR="00296890" w:rsidRPr="009F06C9" w:rsidRDefault="0029689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A20C00A"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573F2BC" w14:textId="77777777" w:rsidR="00296890" w:rsidRPr="009F06C9" w:rsidRDefault="00296890">
            <w:pPr>
              <w:pStyle w:val="ConcurTableText8pt"/>
              <w:keepNext/>
            </w:pPr>
            <w:r w:rsidRPr="009F06C9">
              <w:rPr>
                <w:b/>
              </w:rPr>
              <w:t xml:space="preserve">Other: </w:t>
            </w:r>
            <w:r w:rsidRPr="009F06C9">
              <w:t>Refer to the release note below</w:t>
            </w:r>
          </w:p>
        </w:tc>
      </w:tr>
      <w:tr w:rsidR="00296890" w:rsidRPr="009F06C9" w14:paraId="1F454766" w14:textId="77777777" w:rsidTr="0024038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EDE0868" w14:textId="77777777" w:rsidR="00296890" w:rsidRPr="009F06C9" w:rsidRDefault="0029689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46F54A22" w14:textId="77777777" w:rsidR="00296890" w:rsidRPr="009F06C9" w:rsidRDefault="0029689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4B29D7B6" w14:textId="77777777" w:rsidR="00296890" w:rsidRPr="009F06C9" w:rsidRDefault="00296890">
            <w:pPr>
              <w:pStyle w:val="ConcurTableText8pt"/>
              <w:keepNext/>
              <w:rPr>
                <w:b/>
              </w:rPr>
            </w:pPr>
            <w:r w:rsidRPr="009F06C9">
              <w:rPr>
                <w:b/>
              </w:rPr>
              <w:t>Does not apply to this edition</w:t>
            </w:r>
          </w:p>
        </w:tc>
      </w:tr>
      <w:tr w:rsidR="00296890" w:rsidRPr="009F06C9" w14:paraId="472A6216" w14:textId="77777777" w:rsidTr="0024038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0C535" w14:textId="77777777" w:rsidR="00296890" w:rsidRPr="009F06C9" w:rsidRDefault="00296890">
            <w:pPr>
              <w:pStyle w:val="ConcurTableText8pt"/>
              <w:keepNext/>
              <w:rPr>
                <w:b/>
              </w:rPr>
            </w:pPr>
            <w:r w:rsidRPr="009F06C9">
              <w:rPr>
                <w:b/>
              </w:rPr>
              <w:t>Source / Solution Suggestion</w:t>
            </w:r>
          </w:p>
        </w:tc>
      </w:tr>
      <w:tr w:rsidR="00296890" w:rsidRPr="009F06C9" w14:paraId="6194D84A" w14:textId="77777777" w:rsidTr="0024038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001CC0B" w14:textId="77777777" w:rsidR="00296890" w:rsidRPr="009F06C9" w:rsidRDefault="00296890">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1FFDAAF9" w14:textId="77777777" w:rsidR="00296890" w:rsidRPr="009F06C9" w:rsidRDefault="00296890">
            <w:pPr>
              <w:pStyle w:val="ConcurTableText8pt"/>
              <w:keepNext/>
            </w:pPr>
          </w:p>
        </w:tc>
      </w:tr>
      <w:tr w:rsidR="00296890" w:rsidRPr="009F06C9" w14:paraId="78BD92F1" w14:textId="77777777" w:rsidTr="0024038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63A73D0" w14:textId="77777777" w:rsidR="00296890" w:rsidRPr="009F06C9" w:rsidRDefault="00296890">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B79BFBD" w14:textId="77777777" w:rsidR="00296890" w:rsidRPr="009F06C9" w:rsidRDefault="00296890">
            <w:pPr>
              <w:pStyle w:val="ConcurTableText8pt"/>
              <w:keepNext/>
            </w:pPr>
          </w:p>
        </w:tc>
      </w:tr>
      <w:tr w:rsidR="00296890" w:rsidRPr="009F06C9" w14:paraId="2833726E" w14:textId="77777777" w:rsidTr="0024038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BBB2D3A" w14:textId="77777777" w:rsidR="00296890" w:rsidRPr="009F06C9" w:rsidRDefault="00296890">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6C2BF57" w14:textId="77777777" w:rsidR="00296890" w:rsidRPr="009F06C9" w:rsidRDefault="00296890">
            <w:pPr>
              <w:pStyle w:val="ConcurTableText8pt"/>
              <w:keepNext/>
            </w:pPr>
          </w:p>
        </w:tc>
      </w:tr>
      <w:tr w:rsidR="00296890" w:rsidRPr="009F06C9" w14:paraId="65A193F1" w14:textId="77777777" w:rsidTr="0024038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9A952" w14:textId="77777777" w:rsidR="00296890" w:rsidRPr="009F06C9" w:rsidRDefault="00296890">
            <w:pPr>
              <w:pStyle w:val="ConcurTableText8pt"/>
              <w:keepNext/>
              <w:rPr>
                <w:b/>
              </w:rPr>
            </w:pPr>
            <w:r w:rsidRPr="009F06C9">
              <w:rPr>
                <w:b/>
              </w:rPr>
              <w:t>Other</w:t>
            </w:r>
          </w:p>
        </w:tc>
      </w:tr>
      <w:tr w:rsidR="00296890" w:rsidRPr="009F06C9" w14:paraId="0A6F4141" w14:textId="77777777" w:rsidTr="0024038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02B566A3" w14:textId="77777777" w:rsidR="00296890" w:rsidRPr="009F06C9" w:rsidRDefault="00296890">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042F25C7" w14:textId="77777777" w:rsidR="00296890" w:rsidRPr="009F06C9" w:rsidRDefault="00296890">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FC8FD5E" w14:textId="77777777" w:rsidR="00296890" w:rsidRPr="009F06C9" w:rsidRDefault="0029689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7CACC0D9" w14:textId="77777777" w:rsidR="00296890" w:rsidRPr="009F06C9" w:rsidRDefault="00296890">
            <w:pPr>
              <w:pStyle w:val="ConcurTableText8pt"/>
              <w:keepNext/>
            </w:pPr>
            <w:r w:rsidRPr="009F06C9">
              <w:t>Scan impact</w:t>
            </w:r>
          </w:p>
        </w:tc>
      </w:tr>
      <w:tr w:rsidR="00296890" w:rsidRPr="009F06C9" w14:paraId="33F48A9E" w14:textId="77777777" w:rsidTr="0024038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9271295" w14:textId="77777777" w:rsidR="00296890" w:rsidRPr="009F06C9" w:rsidRDefault="00296890">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1B00D245" w14:textId="77777777" w:rsidR="00296890" w:rsidRPr="009F06C9" w:rsidRDefault="00296890">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98F6960"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DCA4637" w14:textId="77777777" w:rsidR="00296890" w:rsidRPr="009F06C9" w:rsidRDefault="00296890">
            <w:pPr>
              <w:pStyle w:val="ConcurTableText8pt"/>
              <w:keepNext/>
            </w:pPr>
            <w:r w:rsidRPr="009F06C9">
              <w:t>UI impact</w:t>
            </w:r>
          </w:p>
        </w:tc>
      </w:tr>
      <w:tr w:rsidR="00296890" w:rsidRPr="009F06C9" w14:paraId="694ECA6E" w14:textId="77777777" w:rsidTr="0024038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77692AF" w14:textId="77777777" w:rsidR="00296890" w:rsidRPr="009F06C9" w:rsidRDefault="0029689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AE621C3" w14:textId="77777777" w:rsidR="00296890" w:rsidRPr="009F06C9" w:rsidRDefault="00296890">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9A9F5AD"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842E4C2" w14:textId="77777777" w:rsidR="00296890" w:rsidRPr="009F06C9" w:rsidRDefault="00296890">
            <w:pPr>
              <w:pStyle w:val="ConcurTableText8pt"/>
              <w:keepNext/>
            </w:pPr>
            <w:r w:rsidRPr="009F06C9">
              <w:t>File finishing impact</w:t>
            </w:r>
          </w:p>
        </w:tc>
      </w:tr>
      <w:tr w:rsidR="00296890" w:rsidRPr="009F06C9" w14:paraId="267AC484" w14:textId="77777777" w:rsidTr="0024038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EB8C3A4" w14:textId="77777777" w:rsidR="00296890" w:rsidRPr="009F06C9" w:rsidRDefault="0029689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613630B6" w14:textId="77777777" w:rsidR="00296890" w:rsidRPr="009F06C9" w:rsidRDefault="00296890">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6F7908D" w14:textId="77777777" w:rsidR="00296890" w:rsidRPr="009F06C9" w:rsidRDefault="0029689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2717AA5" w14:textId="77777777" w:rsidR="00296890" w:rsidRPr="009F06C9" w:rsidRDefault="00296890">
            <w:pPr>
              <w:pStyle w:val="ConcurTableText8pt"/>
              <w:keepNext/>
            </w:pPr>
            <w:r w:rsidRPr="009F06C9">
              <w:t>Profile/Profile API/3rd Party XML Sync Impact</w:t>
            </w:r>
          </w:p>
        </w:tc>
      </w:tr>
      <w:tr w:rsidR="00296890" w:rsidRPr="009F06C9" w14:paraId="5E0FF773" w14:textId="77777777" w:rsidTr="0024038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1B4C0" w14:textId="77777777" w:rsidR="00296890" w:rsidRPr="009F06C9" w:rsidRDefault="00296890">
            <w:pPr>
              <w:pStyle w:val="ConcurTableText8pt"/>
              <w:keepNext/>
              <w:rPr>
                <w:b/>
              </w:rPr>
            </w:pPr>
            <w:r w:rsidRPr="009F06C9">
              <w:rPr>
                <w:b/>
              </w:rPr>
              <w:t>Affected Documentation</w:t>
            </w:r>
          </w:p>
        </w:tc>
      </w:tr>
      <w:tr w:rsidR="00296890" w:rsidRPr="009F06C9" w14:paraId="227584B4" w14:textId="77777777" w:rsidTr="0024038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594DE7B" w14:textId="77777777" w:rsidR="00296890" w:rsidRPr="009F06C9" w:rsidRDefault="00296890">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B27D725" w14:textId="77777777" w:rsidR="00296890" w:rsidRPr="009F06C9" w:rsidRDefault="00296890">
            <w:pPr>
              <w:pStyle w:val="ConcurTableText8pt"/>
              <w:keepNext/>
            </w:pPr>
          </w:p>
        </w:tc>
      </w:tr>
      <w:tr w:rsidR="00296890" w:rsidRPr="009F06C9" w14:paraId="2C9F78F9" w14:textId="77777777" w:rsidTr="0024038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170B433" w14:textId="77777777" w:rsidR="00296890" w:rsidRPr="009F06C9" w:rsidRDefault="00296890">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BBDD4F5" w14:textId="77777777" w:rsidR="00296890" w:rsidRPr="009F06C9" w:rsidRDefault="00296890">
            <w:pPr>
              <w:pStyle w:val="ConcurTableText8pt"/>
              <w:keepNext/>
            </w:pPr>
          </w:p>
        </w:tc>
      </w:tr>
      <w:tr w:rsidR="00296890" w:rsidRPr="009F06C9" w14:paraId="64B75876" w14:textId="77777777" w:rsidTr="0024038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CF0A43F" w14:textId="77777777" w:rsidR="00296890" w:rsidRPr="009F06C9" w:rsidRDefault="00296890">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6DA0324" w14:textId="77777777" w:rsidR="00296890" w:rsidRPr="009F06C9" w:rsidRDefault="00296890">
            <w:pPr>
              <w:pStyle w:val="ConcurTableText8pt"/>
              <w:keepNext/>
            </w:pPr>
          </w:p>
        </w:tc>
      </w:tr>
      <w:tr w:rsidR="00296890" w:rsidRPr="009F06C9" w14:paraId="4DB52815" w14:textId="77777777" w:rsidTr="0024038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68C9A5A5" w14:textId="77777777" w:rsidR="00296890" w:rsidRPr="009F06C9" w:rsidRDefault="00296890">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AE491AC" w14:textId="77777777" w:rsidR="00296890" w:rsidRPr="009F06C9" w:rsidRDefault="00296890">
            <w:pPr>
              <w:pStyle w:val="ConcurTableText8pt"/>
            </w:pPr>
          </w:p>
        </w:tc>
      </w:tr>
    </w:tbl>
    <w:p w14:paraId="39CF9B1A" w14:textId="77777777" w:rsidR="00296890" w:rsidRPr="009F06C9" w:rsidRDefault="00296890" w:rsidP="00240380">
      <w:pPr>
        <w:pStyle w:val="Heading4"/>
      </w:pPr>
      <w:r w:rsidRPr="009F06C9">
        <w:t>Overview</w:t>
      </w:r>
    </w:p>
    <w:p w14:paraId="6C7DF661" w14:textId="77777777" w:rsidR="00296890" w:rsidRPr="009F06C9" w:rsidRDefault="00296890" w:rsidP="005D6723">
      <w:pPr>
        <w:pStyle w:val="ConcurBodyText"/>
        <w:keepNext/>
      </w:pPr>
      <w:r w:rsidRPr="009F06C9">
        <w:t xml:space="preserve">SAP Concur will remove the </w:t>
      </w:r>
      <w:r w:rsidRPr="009F06C9">
        <w:rPr>
          <w:b/>
          <w:bCs/>
        </w:rPr>
        <w:t>Connected Apps</w:t>
      </w:r>
      <w:r w:rsidRPr="009F06C9">
        <w:t xml:space="preserve"> page, </w:t>
      </w:r>
      <w:hyperlink r:id="rId55" w:history="1">
        <w:r w:rsidRPr="009F06C9">
          <w:rPr>
            <w:rStyle w:val="Hyperlink"/>
          </w:rPr>
          <w:t>https://www.concursolutions.com/profile/ProfileUserOauth.asp</w:t>
        </w:r>
      </w:hyperlink>
      <w:r w:rsidRPr="009F06C9">
        <w:t>, from the Concur Travel and Expense user interface.</w:t>
      </w:r>
    </w:p>
    <w:p w14:paraId="3761E172" w14:textId="77777777" w:rsidR="00296890" w:rsidRPr="009F06C9" w:rsidRDefault="00296890" w:rsidP="00240380">
      <w:pPr>
        <w:pStyle w:val="ConcurBodyText"/>
      </w:pPr>
      <w:r w:rsidRPr="009F06C9">
        <w:rPr>
          <w:noProof/>
        </w:rPr>
        <w:drawing>
          <wp:inline distT="0" distB="0" distL="0" distR="0" wp14:anchorId="577ECA5D" wp14:editId="36262DDF">
            <wp:extent cx="5486400" cy="2874010"/>
            <wp:effectExtent l="19050" t="19050" r="1905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86400" cy="2874010"/>
                    </a:xfrm>
                    <a:prstGeom prst="rect">
                      <a:avLst/>
                    </a:prstGeom>
                    <a:ln w="6348" cmpd="sng">
                      <a:solidFill>
                        <a:srgbClr val="000000"/>
                      </a:solidFill>
                      <a:prstDash val="solid"/>
                    </a:ln>
                  </pic:spPr>
                </pic:pic>
              </a:graphicData>
            </a:graphic>
          </wp:inline>
        </w:drawing>
      </w:r>
    </w:p>
    <w:p w14:paraId="4112B625" w14:textId="77777777" w:rsidR="00296890" w:rsidRPr="009F06C9" w:rsidRDefault="00296890" w:rsidP="00240380">
      <w:pPr>
        <w:pStyle w:val="Heading5"/>
      </w:pPr>
      <w:r w:rsidRPr="009F06C9">
        <w:t>User/Customer Benefit</w:t>
      </w:r>
    </w:p>
    <w:p w14:paraId="05E27A38" w14:textId="77777777" w:rsidR="00296890" w:rsidRPr="009F06C9" w:rsidRDefault="00296890" w:rsidP="00240380">
      <w:pPr>
        <w:pStyle w:val="ConcurBodyText"/>
      </w:pPr>
      <w:r w:rsidRPr="009F06C9">
        <w:t>Periodically, under-utilized features or pages must be removed to improve usability. This is a rarely used page; it no longer meets its purpose of driving partner application usage.</w:t>
      </w:r>
    </w:p>
    <w:p w14:paraId="5C77627A" w14:textId="77777777" w:rsidR="00296890" w:rsidRPr="009F06C9" w:rsidRDefault="00296890" w:rsidP="00240380">
      <w:pPr>
        <w:pStyle w:val="Heading4"/>
      </w:pPr>
      <w:r w:rsidRPr="009F06C9">
        <w:t>Configuration for Professional and Standard Travel</w:t>
      </w:r>
    </w:p>
    <w:p w14:paraId="6B09BBA2" w14:textId="77777777" w:rsidR="00296890" w:rsidRPr="009F06C9" w:rsidRDefault="00296890" w:rsidP="00240380">
      <w:pPr>
        <w:pStyle w:val="ConcurBodyText"/>
      </w:pPr>
      <w:r w:rsidRPr="009F06C9">
        <w:t>This feature is enabled by default. There are no configuration steps.</w:t>
      </w:r>
    </w:p>
    <w:p w14:paraId="6F702378" w14:textId="72E28618" w:rsidR="00296890" w:rsidRPr="009F06C9" w:rsidRDefault="00296890" w:rsidP="00D01057">
      <w:pPr>
        <w:pStyle w:val="Heading3"/>
        <w:rPr>
          <w:rFonts w:eastAsia="Verdana" w:cs="Verdana"/>
          <w:szCs w:val="24"/>
        </w:rPr>
      </w:pPr>
      <w:bookmarkStart w:id="65" w:name="_Toc94605094"/>
      <w:r w:rsidRPr="009F06C9">
        <w:rPr>
          <w:rFonts w:eastAsia="Verdana" w:cs="Verdana"/>
          <w:szCs w:val="24"/>
        </w:rPr>
        <w:t>**Planned Changes** XML Profile Sync No Longer Available as of March 31, 2022</w:t>
      </w:r>
      <w:bookmarkEnd w:id="65"/>
    </w:p>
    <w:p w14:paraId="3C0DA8E8" w14:textId="77777777" w:rsidR="00296890" w:rsidRPr="009F06C9" w:rsidRDefault="00296890" w:rsidP="00DD0154">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96890" w:rsidRPr="009F06C9" w14:paraId="22565E7C" w14:textId="77777777" w:rsidTr="00AD08C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73159EED" w14:textId="77777777" w:rsidR="00296890" w:rsidRPr="009F06C9" w:rsidRDefault="00296890" w:rsidP="00DD0154">
            <w:pPr>
              <w:pStyle w:val="ConcurTableHeadCentered8pt"/>
            </w:pPr>
            <w:r w:rsidRPr="009F06C9">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1F7ED15A" w14:textId="77777777" w:rsidR="00296890" w:rsidRPr="009F06C9" w:rsidRDefault="00296890" w:rsidP="00DD0154">
            <w:pPr>
              <w:pStyle w:val="ConcurTableHeadCentered8pt"/>
            </w:pPr>
            <w:r w:rsidRPr="009F06C9">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5F3228DC" w14:textId="77777777" w:rsidR="00296890" w:rsidRPr="009F06C9" w:rsidRDefault="00296890" w:rsidP="00DD0154">
            <w:pPr>
              <w:pStyle w:val="ConcurTableHeadCentered8pt"/>
            </w:pPr>
            <w:r w:rsidRPr="009F06C9">
              <w:t>Feature Target Release Date</w:t>
            </w:r>
          </w:p>
        </w:tc>
      </w:tr>
      <w:tr w:rsidR="00296890" w:rsidRPr="009F06C9" w14:paraId="6A660C37" w14:textId="77777777" w:rsidTr="00AD08C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673775D" w14:textId="77777777" w:rsidR="00296890" w:rsidRPr="009F06C9" w:rsidRDefault="00296890" w:rsidP="00DD0154">
            <w:pPr>
              <w:pStyle w:val="ConcurTableText8ptCenter"/>
              <w:keepNext/>
            </w:pPr>
            <w:r w:rsidRPr="009F06C9">
              <w:t>March 2021</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6B70D17" w14:textId="77777777" w:rsidR="00296890" w:rsidRPr="009F06C9" w:rsidRDefault="00296890" w:rsidP="00DD0154">
            <w:pPr>
              <w:pStyle w:val="ConcurTableText8ptCenter"/>
              <w:keepNext/>
            </w:pPr>
            <w:r w:rsidRPr="009F06C9">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677E112E" w14:textId="77777777" w:rsidR="00296890" w:rsidRPr="009F06C9" w:rsidRDefault="00296890" w:rsidP="00DD0154">
            <w:pPr>
              <w:pStyle w:val="ConcurTableText8ptCenter"/>
              <w:keepNext/>
            </w:pPr>
            <w:r w:rsidRPr="009F06C9">
              <w:rPr>
                <w:highlight w:val="yellow"/>
              </w:rPr>
              <w:t>March 31, 2022</w:t>
            </w:r>
          </w:p>
        </w:tc>
      </w:tr>
      <w:tr w:rsidR="00296890" w:rsidRPr="009F06C9" w14:paraId="6DE0EFE8" w14:textId="77777777" w:rsidTr="00AD08C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7EF9982" w14:textId="77777777" w:rsidR="00296890" w:rsidRPr="009F06C9" w:rsidRDefault="00296890" w:rsidP="00DD0154">
            <w:pPr>
              <w:pStyle w:val="ConcurTableText8ptCenter"/>
              <w:keepNext/>
            </w:pPr>
            <w:r w:rsidRPr="009F06C9">
              <w:t xml:space="preserve">Any changes since the previous monthly release are highlighted </w:t>
            </w:r>
            <w:r w:rsidRPr="009F06C9">
              <w:rPr>
                <w:highlight w:val="yellow"/>
              </w:rPr>
              <w:t>in yellow</w:t>
            </w:r>
            <w:r w:rsidRPr="009F06C9">
              <w:t xml:space="preserve"> in this release note.</w:t>
            </w:r>
          </w:p>
        </w:tc>
      </w:tr>
    </w:tbl>
    <w:p w14:paraId="696095C2" w14:textId="77777777" w:rsidR="00296890" w:rsidRPr="009F06C9" w:rsidRDefault="00296890" w:rsidP="00D01057">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296890" w:rsidRPr="009F06C9" w14:paraId="3A2F8585" w14:textId="77777777" w:rsidTr="000B6EA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E24B2" w14:textId="77777777" w:rsidR="00296890" w:rsidRPr="009F06C9" w:rsidRDefault="00296890" w:rsidP="000B6EA0">
            <w:pPr>
              <w:pStyle w:val="ConcurTableText8ptCenter"/>
              <w:keepNext/>
              <w:rPr>
                <w:b/>
              </w:rPr>
            </w:pPr>
            <w:r w:rsidRPr="009F06C9">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285BF" w14:textId="77777777" w:rsidR="00296890" w:rsidRPr="009F06C9" w:rsidRDefault="00296890" w:rsidP="000B6EA0">
            <w:pPr>
              <w:pStyle w:val="ConcurTableText8pt"/>
              <w:keepNext/>
              <w:jc w:val="center"/>
              <w:rPr>
                <w:b/>
              </w:rPr>
            </w:pPr>
            <w:r w:rsidRPr="009F06C9">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1DC5C" w14:textId="77777777" w:rsidR="00296890" w:rsidRPr="009F06C9" w:rsidRDefault="00296890" w:rsidP="000B6EA0">
            <w:pPr>
              <w:pStyle w:val="ConcurTableText8pt"/>
              <w:keepNext/>
            </w:pPr>
            <w:r w:rsidRPr="009F06C9">
              <w:rPr>
                <w:rFonts w:ascii="Wingdings 3" w:eastAsia="Wingdings 3" w:hAnsi="Wingdings 3" w:cs="Wingdings 3"/>
              </w:rPr>
              <w:t></w:t>
            </w:r>
            <w:r w:rsidRPr="009F06C9">
              <w:t xml:space="preserve"> </w:t>
            </w:r>
            <w:r w:rsidRPr="009F06C9">
              <w:rPr>
                <w:rFonts w:ascii="Wingdings 3" w:eastAsia="Wingdings 3" w:hAnsi="Wingdings 3" w:cs="Wingdings 3"/>
              </w:rPr>
              <w:t></w:t>
            </w:r>
            <w:r w:rsidRPr="009F06C9">
              <w:t xml:space="preserve"> </w:t>
            </w:r>
            <w:r w:rsidRPr="009F06C9">
              <w:rPr>
                <w:b/>
              </w:rPr>
              <w:t>Edition</w:t>
            </w:r>
          </w:p>
        </w:tc>
      </w:tr>
      <w:tr w:rsidR="00296890" w:rsidRPr="009F06C9" w14:paraId="37FEDB6E" w14:textId="77777777" w:rsidTr="000B6EA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4C221FD3" w14:textId="77777777" w:rsidR="00296890" w:rsidRPr="009F06C9" w:rsidRDefault="00296890" w:rsidP="000B6EA0">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42BB9B1" w14:textId="77777777" w:rsidR="00296890" w:rsidRPr="009F06C9" w:rsidRDefault="00296890" w:rsidP="000B6EA0">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2C7FA58D" w14:textId="77777777" w:rsidR="00296890" w:rsidRPr="009F06C9" w:rsidRDefault="00296890" w:rsidP="000B6EA0">
            <w:pPr>
              <w:pStyle w:val="ConcurTableText8pt"/>
              <w:keepNext/>
            </w:pPr>
            <w:r w:rsidRPr="009F06C9">
              <w:rPr>
                <w:b/>
              </w:rPr>
              <w:t>On:</w:t>
            </w:r>
            <w:r w:rsidRPr="009F06C9">
              <w:t xml:space="preserve"> Impacts </w:t>
            </w:r>
            <w:r w:rsidRPr="009F06C9">
              <w:rPr>
                <w:b/>
                <w:i/>
                <w:color w:val="FF0000"/>
              </w:rPr>
              <w:t>end users</w:t>
            </w:r>
            <w:r w:rsidRPr="009F06C9">
              <w:t xml:space="preserve"> who use this feature/vendor; no configuration/setup by agency/ admin; cannot be turned OFF (example: new icons or rate display, new Amtrak feature)</w:t>
            </w:r>
          </w:p>
        </w:tc>
      </w:tr>
      <w:tr w:rsidR="00296890" w:rsidRPr="009F06C9" w14:paraId="32F2B3D8" w14:textId="77777777" w:rsidTr="000B6EA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734D032" w14:textId="77777777" w:rsidR="00296890" w:rsidRPr="009F06C9" w:rsidRDefault="00296890" w:rsidP="000B6EA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023E1B5" w14:textId="77777777" w:rsidR="00296890" w:rsidRPr="009F06C9" w:rsidRDefault="00296890" w:rsidP="000B6EA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0B96CAE7" w14:textId="77777777" w:rsidR="00296890" w:rsidRPr="009F06C9" w:rsidRDefault="00296890" w:rsidP="000B6EA0">
            <w:pPr>
              <w:pStyle w:val="ConcurTableText8pt"/>
              <w:keepNext/>
            </w:pPr>
            <w:r w:rsidRPr="009F06C9">
              <w:rPr>
                <w:b/>
              </w:rPr>
              <w:t>Available</w:t>
            </w:r>
            <w:r w:rsidRPr="009F06C9">
              <w:t xml:space="preserve"> </w:t>
            </w:r>
            <w:r w:rsidRPr="009F06C9">
              <w:rPr>
                <w:b/>
              </w:rPr>
              <w:t>for use:</w:t>
            </w:r>
            <w:r w:rsidRPr="009F06C9">
              <w:t xml:space="preserve"> No impact to </w:t>
            </w:r>
            <w:r w:rsidRPr="009F06C9">
              <w:rPr>
                <w:b/>
                <w:i/>
                <w:color w:val="FF0000"/>
              </w:rPr>
              <w:t>end users</w:t>
            </w:r>
            <w:r w:rsidRPr="009F06C9">
              <w:rPr>
                <w:b/>
                <w:i/>
              </w:rPr>
              <w:t xml:space="preserve"> </w:t>
            </w:r>
            <w:r w:rsidRPr="009F06C9">
              <w:t>unless/until configuration/setup by agency/admin (described below) (example: new rule, new Travelfusion airline)</w:t>
            </w:r>
          </w:p>
        </w:tc>
      </w:tr>
      <w:tr w:rsidR="00296890" w:rsidRPr="009F06C9" w14:paraId="1D8B7385" w14:textId="77777777" w:rsidTr="000B6EA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3EA3A97" w14:textId="77777777" w:rsidR="00296890" w:rsidRPr="009F06C9" w:rsidRDefault="00296890" w:rsidP="000B6EA0">
            <w:pPr>
              <w:pStyle w:val="ConcurTableText8ptCenter"/>
              <w:keepNext/>
            </w:pPr>
            <w:r w:rsidRPr="009F06C9">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BD67384" w14:textId="77777777" w:rsidR="00296890" w:rsidRPr="009F06C9" w:rsidRDefault="00296890" w:rsidP="000B6EA0">
            <w:pPr>
              <w:pStyle w:val="ConcurTableText8ptCenter"/>
              <w:keepNext/>
            </w:pPr>
            <w:r w:rsidRPr="009F06C9">
              <w:t>X</w:t>
            </w: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1D1A85CB" w14:textId="77777777" w:rsidR="00296890" w:rsidRPr="009F06C9" w:rsidRDefault="00296890" w:rsidP="000B6EA0">
            <w:pPr>
              <w:pStyle w:val="ConcurTableText8pt"/>
              <w:keepNext/>
            </w:pPr>
            <w:r w:rsidRPr="009F06C9">
              <w:rPr>
                <w:b/>
              </w:rPr>
              <w:t xml:space="preserve">Other: </w:t>
            </w:r>
            <w:r w:rsidRPr="009F06C9">
              <w:t>Refer to the release note below</w:t>
            </w:r>
          </w:p>
        </w:tc>
      </w:tr>
      <w:tr w:rsidR="00296890" w:rsidRPr="009F06C9" w14:paraId="7896E077" w14:textId="77777777" w:rsidTr="000B6EA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9DB86B1" w14:textId="77777777" w:rsidR="00296890" w:rsidRPr="009F06C9" w:rsidRDefault="00296890" w:rsidP="000B6EA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45CAF1D1" w14:textId="77777777" w:rsidR="00296890" w:rsidRPr="009F06C9" w:rsidRDefault="00296890" w:rsidP="000B6EA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15ABBDA3" w14:textId="77777777" w:rsidR="00296890" w:rsidRPr="009F06C9" w:rsidRDefault="00296890" w:rsidP="000B6EA0">
            <w:pPr>
              <w:pStyle w:val="ConcurTableText8pt"/>
              <w:keepNext/>
              <w:rPr>
                <w:b/>
              </w:rPr>
            </w:pPr>
            <w:r w:rsidRPr="009F06C9">
              <w:rPr>
                <w:b/>
              </w:rPr>
              <w:t>Does not apply to this edition</w:t>
            </w:r>
          </w:p>
        </w:tc>
      </w:tr>
      <w:tr w:rsidR="00296890" w:rsidRPr="009F06C9" w14:paraId="3ACD54C2"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E35A8" w14:textId="77777777" w:rsidR="00296890" w:rsidRPr="009F06C9" w:rsidRDefault="00296890" w:rsidP="000B6EA0">
            <w:pPr>
              <w:pStyle w:val="ConcurTableText8pt"/>
              <w:keepNext/>
              <w:rPr>
                <w:b/>
              </w:rPr>
            </w:pPr>
            <w:r w:rsidRPr="009F06C9">
              <w:rPr>
                <w:b/>
              </w:rPr>
              <w:t>Source / Solution Suggestion</w:t>
            </w:r>
          </w:p>
        </w:tc>
      </w:tr>
      <w:tr w:rsidR="00296890" w:rsidRPr="009F06C9" w14:paraId="4468BDE8" w14:textId="77777777" w:rsidTr="000B6EA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2397170" w14:textId="77777777" w:rsidR="00296890" w:rsidRPr="009F06C9" w:rsidRDefault="00296890" w:rsidP="000B6EA0">
            <w:pPr>
              <w:pStyle w:val="ConcurTableText8pt"/>
              <w:keepNext/>
              <w:jc w:val="right"/>
            </w:pPr>
            <w:r w:rsidRPr="009F06C9">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0C1C329" w14:textId="77777777" w:rsidR="00296890" w:rsidRPr="009F06C9" w:rsidRDefault="00296890" w:rsidP="000B6EA0">
            <w:pPr>
              <w:pStyle w:val="ConcurTableText8pt"/>
              <w:keepNext/>
            </w:pPr>
          </w:p>
        </w:tc>
      </w:tr>
      <w:tr w:rsidR="00296890" w:rsidRPr="009F06C9" w14:paraId="745CA7CA"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14A4819" w14:textId="77777777" w:rsidR="00296890" w:rsidRPr="009F06C9" w:rsidRDefault="00296890" w:rsidP="000B6EA0">
            <w:pPr>
              <w:pStyle w:val="ConcurTableText8pt"/>
              <w:keepNext/>
              <w:jc w:val="right"/>
            </w:pPr>
            <w:r w:rsidRPr="009F06C9">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9BCA041" w14:textId="77777777" w:rsidR="00296890" w:rsidRPr="009F06C9" w:rsidRDefault="00296890" w:rsidP="000B6EA0">
            <w:pPr>
              <w:pStyle w:val="ConcurTableText8pt"/>
              <w:keepNext/>
            </w:pPr>
          </w:p>
        </w:tc>
      </w:tr>
      <w:tr w:rsidR="00296890" w:rsidRPr="009F06C9" w14:paraId="1DDAC483" w14:textId="77777777" w:rsidTr="000B6EA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19DF558" w14:textId="77777777" w:rsidR="00296890" w:rsidRPr="009F06C9" w:rsidRDefault="00296890" w:rsidP="000B6EA0">
            <w:pPr>
              <w:pStyle w:val="ConcurTableText8pt"/>
              <w:keepNext/>
              <w:jc w:val="right"/>
            </w:pPr>
            <w:r w:rsidRPr="009F06C9">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3DA0410" w14:textId="77777777" w:rsidR="00296890" w:rsidRPr="009F06C9" w:rsidRDefault="00296890" w:rsidP="000B6EA0">
            <w:pPr>
              <w:pStyle w:val="ConcurTableText8pt"/>
              <w:keepNext/>
            </w:pPr>
          </w:p>
        </w:tc>
      </w:tr>
      <w:tr w:rsidR="00296890" w:rsidRPr="009F06C9" w14:paraId="75A9F764"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1A23D" w14:textId="77777777" w:rsidR="00296890" w:rsidRPr="009F06C9" w:rsidRDefault="00296890" w:rsidP="000B6EA0">
            <w:pPr>
              <w:pStyle w:val="ConcurTableText8pt"/>
              <w:keepNext/>
              <w:rPr>
                <w:b/>
              </w:rPr>
            </w:pPr>
            <w:r w:rsidRPr="009F06C9">
              <w:rPr>
                <w:b/>
              </w:rPr>
              <w:t>Other</w:t>
            </w:r>
          </w:p>
        </w:tc>
      </w:tr>
      <w:tr w:rsidR="00296890" w:rsidRPr="009F06C9" w14:paraId="66266DBE" w14:textId="77777777" w:rsidTr="000B6EA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1484B3A3" w14:textId="77777777" w:rsidR="00296890" w:rsidRPr="009F06C9" w:rsidRDefault="00296890" w:rsidP="000B6EA0">
            <w:pPr>
              <w:pStyle w:val="ConcurTableText8ptCenter"/>
              <w:keepNext/>
            </w:pPr>
            <w:r w:rsidRPr="009F06C9">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41EC34E1" w14:textId="77777777" w:rsidR="00296890" w:rsidRPr="009F06C9" w:rsidRDefault="00296890" w:rsidP="000B6EA0">
            <w:pPr>
              <w:pStyle w:val="ConcurTableText8pt"/>
              <w:keepNext/>
            </w:pPr>
            <w:r w:rsidRPr="009F06C9">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DB56C37" w14:textId="77777777" w:rsidR="00296890" w:rsidRPr="009F06C9" w:rsidRDefault="00296890" w:rsidP="000B6EA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5405309A" w14:textId="77777777" w:rsidR="00296890" w:rsidRPr="009F06C9" w:rsidRDefault="00296890" w:rsidP="000B6EA0">
            <w:pPr>
              <w:pStyle w:val="ConcurTableText8pt"/>
              <w:keepNext/>
            </w:pPr>
            <w:r w:rsidRPr="009F06C9">
              <w:t>Scan impact</w:t>
            </w:r>
          </w:p>
        </w:tc>
      </w:tr>
      <w:tr w:rsidR="00296890" w:rsidRPr="009F06C9" w14:paraId="7D00E2F0"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B4CFE25" w14:textId="77777777" w:rsidR="00296890" w:rsidRPr="009F06C9" w:rsidRDefault="00296890" w:rsidP="000B6EA0">
            <w:pPr>
              <w:pStyle w:val="ConcurTableText8ptCenter"/>
              <w:keepNext/>
            </w:pPr>
            <w:r w:rsidRPr="009F06C9">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3BEAF68" w14:textId="77777777" w:rsidR="00296890" w:rsidRPr="009F06C9" w:rsidRDefault="00296890" w:rsidP="000B6EA0">
            <w:pPr>
              <w:pStyle w:val="ConcurTableText8pt"/>
              <w:keepNext/>
            </w:pPr>
            <w:r w:rsidRPr="009F06C9">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55BD3DD" w14:textId="77777777" w:rsidR="00296890" w:rsidRPr="009F06C9" w:rsidRDefault="00296890" w:rsidP="000B6EA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EDBB021" w14:textId="77777777" w:rsidR="00296890" w:rsidRPr="009F06C9" w:rsidRDefault="00296890" w:rsidP="000B6EA0">
            <w:pPr>
              <w:pStyle w:val="ConcurTableText8pt"/>
              <w:keepNext/>
            </w:pPr>
            <w:r w:rsidRPr="009F06C9">
              <w:t>UI impact</w:t>
            </w:r>
          </w:p>
        </w:tc>
      </w:tr>
      <w:tr w:rsidR="00296890" w:rsidRPr="009F06C9" w14:paraId="49831D01"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60F0242" w14:textId="77777777" w:rsidR="00296890" w:rsidRPr="009F06C9" w:rsidRDefault="00296890" w:rsidP="000B6EA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8D65533" w14:textId="77777777" w:rsidR="00296890" w:rsidRPr="009F06C9" w:rsidRDefault="00296890" w:rsidP="000B6EA0">
            <w:pPr>
              <w:pStyle w:val="ConcurTableText8pt"/>
              <w:keepNext/>
            </w:pPr>
            <w:r w:rsidRPr="009F06C9">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18F5A59" w14:textId="77777777" w:rsidR="00296890" w:rsidRPr="009F06C9" w:rsidRDefault="00296890" w:rsidP="000B6EA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389D37C" w14:textId="77777777" w:rsidR="00296890" w:rsidRPr="009F06C9" w:rsidRDefault="00296890" w:rsidP="000B6EA0">
            <w:pPr>
              <w:pStyle w:val="ConcurTableText8pt"/>
              <w:keepNext/>
            </w:pPr>
            <w:r w:rsidRPr="009F06C9">
              <w:t>File finishing impact</w:t>
            </w:r>
          </w:p>
        </w:tc>
      </w:tr>
      <w:tr w:rsidR="00296890" w:rsidRPr="009F06C9" w14:paraId="1106C046" w14:textId="77777777" w:rsidTr="000B6EA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5FC8ADA" w14:textId="77777777" w:rsidR="00296890" w:rsidRPr="009F06C9" w:rsidRDefault="00296890" w:rsidP="000B6EA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4679EB9" w14:textId="77777777" w:rsidR="00296890" w:rsidRPr="009F06C9" w:rsidRDefault="00296890" w:rsidP="000B6EA0">
            <w:pPr>
              <w:pStyle w:val="ConcurTableText8pt"/>
              <w:keepNext/>
            </w:pPr>
            <w:r w:rsidRPr="009F06C9">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640C44D" w14:textId="77777777" w:rsidR="00296890" w:rsidRPr="009F06C9" w:rsidRDefault="00296890" w:rsidP="000B6EA0">
            <w:pPr>
              <w:pStyle w:val="ConcurTableText8ptCenter"/>
              <w:keepNext/>
            </w:pPr>
            <w:r w:rsidRPr="009F06C9">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DB76E13" w14:textId="77777777" w:rsidR="00296890" w:rsidRPr="009F06C9" w:rsidRDefault="00296890" w:rsidP="000B6EA0">
            <w:pPr>
              <w:pStyle w:val="ConcurTableText8pt"/>
              <w:keepNext/>
            </w:pPr>
            <w:r w:rsidRPr="009F06C9">
              <w:t>Profile/Profile API/3rd Party XML Sync Impact</w:t>
            </w:r>
          </w:p>
        </w:tc>
      </w:tr>
      <w:tr w:rsidR="00296890" w:rsidRPr="009F06C9" w14:paraId="7CC331B8" w14:textId="77777777" w:rsidTr="000B6EA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AEA16" w14:textId="77777777" w:rsidR="00296890" w:rsidRPr="009F06C9" w:rsidRDefault="00296890" w:rsidP="000B6EA0">
            <w:pPr>
              <w:pStyle w:val="ConcurTableText8pt"/>
              <w:keepNext/>
              <w:rPr>
                <w:b/>
              </w:rPr>
            </w:pPr>
            <w:r w:rsidRPr="009F06C9">
              <w:rPr>
                <w:b/>
              </w:rPr>
              <w:t>Affected Documentation</w:t>
            </w:r>
          </w:p>
        </w:tc>
      </w:tr>
      <w:tr w:rsidR="00296890" w:rsidRPr="009F06C9" w14:paraId="41098544" w14:textId="77777777" w:rsidTr="000B6EA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75756FA" w14:textId="77777777" w:rsidR="00296890" w:rsidRPr="009F06C9" w:rsidRDefault="00296890" w:rsidP="000B6EA0">
            <w:pPr>
              <w:pStyle w:val="ConcurTableText8pt"/>
              <w:keepNext/>
              <w:jc w:val="right"/>
            </w:pPr>
            <w:r w:rsidRPr="009F06C9">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1CB0ADD5" w14:textId="77777777" w:rsidR="00296890" w:rsidRPr="009F06C9" w:rsidRDefault="007D0537" w:rsidP="000B6EA0">
            <w:pPr>
              <w:pStyle w:val="ConcurTableText8pt"/>
              <w:keepNext/>
            </w:pPr>
            <w:hyperlink r:id="rId57" w:history="1">
              <w:r w:rsidR="00296890" w:rsidRPr="009F06C9">
                <w:rPr>
                  <w:rStyle w:val="Hyperlink"/>
                </w:rPr>
                <w:t>Travel Profile API Travel Service Guide</w:t>
              </w:r>
            </w:hyperlink>
          </w:p>
        </w:tc>
      </w:tr>
      <w:tr w:rsidR="00296890" w:rsidRPr="009F06C9" w14:paraId="5CDCBF2C"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54A6715" w14:textId="77777777" w:rsidR="00296890" w:rsidRPr="009F06C9" w:rsidRDefault="00296890" w:rsidP="000B6EA0">
            <w:pPr>
              <w:pStyle w:val="ConcurTableText8pt"/>
              <w:keepNext/>
              <w:jc w:val="right"/>
            </w:pPr>
            <w:r w:rsidRPr="009F06C9">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2616141" w14:textId="77777777" w:rsidR="00296890" w:rsidRPr="009F06C9" w:rsidRDefault="00296890" w:rsidP="000B6EA0">
            <w:pPr>
              <w:pStyle w:val="ConcurTableText8pt"/>
              <w:keepNext/>
            </w:pPr>
          </w:p>
        </w:tc>
      </w:tr>
      <w:tr w:rsidR="00296890" w:rsidRPr="009F06C9" w14:paraId="0F6B0849" w14:textId="77777777" w:rsidTr="000B6EA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B9EDC8B" w14:textId="77777777" w:rsidR="00296890" w:rsidRPr="009F06C9" w:rsidRDefault="00296890" w:rsidP="000B6EA0">
            <w:pPr>
              <w:pStyle w:val="ConcurTableText8pt"/>
              <w:keepNext/>
              <w:jc w:val="right"/>
            </w:pPr>
            <w:r w:rsidRPr="009F06C9">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87F8701" w14:textId="77777777" w:rsidR="00296890" w:rsidRPr="009F06C9" w:rsidRDefault="00296890" w:rsidP="000B6EA0">
            <w:pPr>
              <w:pStyle w:val="ConcurTableText8pt"/>
              <w:keepNext/>
            </w:pPr>
          </w:p>
        </w:tc>
      </w:tr>
      <w:tr w:rsidR="00296890" w:rsidRPr="009F06C9" w14:paraId="6F40DBB5" w14:textId="77777777" w:rsidTr="000B6EA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829809C" w14:textId="77777777" w:rsidR="00296890" w:rsidRPr="009F06C9" w:rsidRDefault="00296890" w:rsidP="000B6EA0">
            <w:pPr>
              <w:pStyle w:val="ConcurTableText8pt"/>
              <w:jc w:val="right"/>
            </w:pPr>
            <w:r w:rsidRPr="009F06C9">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B379AF8" w14:textId="77777777" w:rsidR="00296890" w:rsidRPr="009F06C9" w:rsidRDefault="00296890" w:rsidP="000B6EA0">
            <w:pPr>
              <w:pStyle w:val="ConcurTableText8pt"/>
            </w:pPr>
          </w:p>
        </w:tc>
      </w:tr>
    </w:tbl>
    <w:p w14:paraId="263990C3" w14:textId="77777777" w:rsidR="00296890" w:rsidRPr="009F06C9" w:rsidRDefault="00296890" w:rsidP="00D01057">
      <w:pPr>
        <w:pStyle w:val="Heading4"/>
      </w:pPr>
      <w:r w:rsidRPr="009F06C9">
        <w:t>Overview</w:t>
      </w:r>
    </w:p>
    <w:p w14:paraId="097352CC" w14:textId="77777777" w:rsidR="00296890" w:rsidRPr="009F06C9" w:rsidRDefault="00296890" w:rsidP="00F66CB7">
      <w:pPr>
        <w:pStyle w:val="ConcurBodyText"/>
        <w:keepLines/>
      </w:pPr>
      <w:r w:rsidRPr="009F06C9">
        <w:t xml:space="preserve">The XML Profile Sync, which is used to synchronize Concur Travel user profile data with TMC partners, will no longer be available, targeted for Q1 2022. We advise all partners to engage with SAP Concur representatives to adopt the </w:t>
      </w:r>
      <w:r w:rsidRPr="009F06C9">
        <w:rPr>
          <w:b/>
          <w:bCs/>
        </w:rPr>
        <w:t xml:space="preserve">Travel Profile v2 </w:t>
      </w:r>
      <w:r w:rsidRPr="009F06C9">
        <w:t>API for managing Concur Travel user profiles.</w:t>
      </w:r>
    </w:p>
    <w:p w14:paraId="283C1A4D" w14:textId="77777777" w:rsidR="00296890" w:rsidRPr="009F06C9" w:rsidRDefault="00296890" w:rsidP="00D01057">
      <w:pPr>
        <w:pStyle w:val="Heading5"/>
      </w:pPr>
      <w:r w:rsidRPr="009F06C9">
        <w:t>User/Customer Benefit</w:t>
      </w:r>
    </w:p>
    <w:p w14:paraId="24C9CCAC" w14:textId="77777777" w:rsidR="00296890" w:rsidRPr="009F06C9" w:rsidRDefault="00296890" w:rsidP="00901087">
      <w:pPr>
        <w:pStyle w:val="ConcurBodyText"/>
      </w:pPr>
      <w:r w:rsidRPr="009F06C9">
        <w:t xml:space="preserve">The XML Profile Sync was officially decommissioned in 2016 due to instability and other issues. The </w:t>
      </w:r>
      <w:r w:rsidRPr="009F06C9">
        <w:rPr>
          <w:b/>
          <w:bCs/>
        </w:rPr>
        <w:t xml:space="preserve">Travel Profile v2 </w:t>
      </w:r>
      <w:r w:rsidRPr="009F06C9">
        <w:t xml:space="preserve">API was built to replace this legacy synchronization process. It has now reached a level of stability and maturity that there is no longer any reason to maintain multiple profile sync options. </w:t>
      </w:r>
    </w:p>
    <w:p w14:paraId="6CBDAE02" w14:textId="77777777" w:rsidR="00296890" w:rsidRPr="009F06C9" w:rsidRDefault="00296890" w:rsidP="00D01057">
      <w:pPr>
        <w:pStyle w:val="Heading4"/>
      </w:pPr>
      <w:r w:rsidRPr="009F06C9">
        <w:t>Configuration for Professional and Standard Travel</w:t>
      </w:r>
    </w:p>
    <w:p w14:paraId="43C98687" w14:textId="77777777" w:rsidR="00296890" w:rsidRPr="009F06C9" w:rsidRDefault="00296890" w:rsidP="005F7207">
      <w:pPr>
        <w:pStyle w:val="ConcurBodyText"/>
        <w:keepNext/>
      </w:pPr>
      <w:r w:rsidRPr="009F06C9">
        <w:t>This feature is enabled by default. There are no configuration steps.</w:t>
      </w:r>
    </w:p>
    <w:p w14:paraId="253AB001" w14:textId="77777777" w:rsidR="00296890" w:rsidRPr="009F06C9" w:rsidRDefault="00296890" w:rsidP="00D16E43">
      <w:pPr>
        <w:pStyle w:val="ConcurMoreInfo"/>
      </w:pPr>
      <w:r w:rsidRPr="009F06C9">
        <w:t xml:space="preserve">For more information, refer to the </w:t>
      </w:r>
      <w:hyperlink r:id="rId58" w:history="1">
        <w:r w:rsidRPr="009F06C9">
          <w:rPr>
            <w:rStyle w:val="Hyperlink"/>
            <w:i/>
            <w:iCs/>
          </w:rPr>
          <w:t>Travel Profile API Travel Service Guide</w:t>
        </w:r>
      </w:hyperlink>
      <w:r w:rsidRPr="009F06C9">
        <w:t xml:space="preserve"> and to the </w:t>
      </w:r>
      <w:hyperlink r:id="rId59" w:history="1">
        <w:r w:rsidRPr="009F06C9">
          <w:rPr>
            <w:rStyle w:val="Hyperlink"/>
          </w:rPr>
          <w:t>SAP Concur Developer Center, Travel Profile v2 - Resource</w:t>
        </w:r>
      </w:hyperlink>
      <w:r w:rsidRPr="009F06C9">
        <w:t xml:space="preserve">. To locate, refer to </w:t>
      </w:r>
      <w:r w:rsidRPr="009F06C9">
        <w:rPr>
          <w:i/>
        </w:rPr>
        <w:t>Additional Release Notes and Other Technical Documentation</w:t>
      </w:r>
      <w:r w:rsidRPr="009F06C9">
        <w:t xml:space="preserve"> in these release notes.</w:t>
      </w:r>
    </w:p>
    <w:p w14:paraId="303AF28F" w14:textId="77777777" w:rsidR="00296890" w:rsidRPr="009F06C9" w:rsidRDefault="00296890" w:rsidP="00E74996">
      <w:pPr>
        <w:pStyle w:val="Heading1"/>
      </w:pPr>
      <w:bookmarkStart w:id="66" w:name="_Toc510082427"/>
      <w:bookmarkStart w:id="67" w:name="_Toc94605095"/>
      <w:r w:rsidRPr="009F06C9">
        <w:t>Client Notifications</w:t>
      </w:r>
      <w:bookmarkEnd w:id="66"/>
      <w:bookmarkEnd w:id="67"/>
    </w:p>
    <w:p w14:paraId="60783396" w14:textId="77777777" w:rsidR="00296890" w:rsidRPr="009F06C9" w:rsidRDefault="00296890" w:rsidP="00466691">
      <w:pPr>
        <w:pStyle w:val="Heading2"/>
      </w:pPr>
      <w:bookmarkStart w:id="68" w:name="_Toc34387052"/>
      <w:bookmarkStart w:id="69" w:name="_Toc33704617"/>
      <w:bookmarkStart w:id="70" w:name="_Toc94605096"/>
      <w:r w:rsidRPr="009F06C9">
        <w:t>Accessibility</w:t>
      </w:r>
      <w:bookmarkEnd w:id="68"/>
      <w:bookmarkEnd w:id="70"/>
    </w:p>
    <w:p w14:paraId="7E5FE0F3" w14:textId="77777777" w:rsidR="00296890" w:rsidRPr="009F06C9" w:rsidRDefault="00296890" w:rsidP="00466691">
      <w:pPr>
        <w:pStyle w:val="Heading3"/>
      </w:pPr>
      <w:bookmarkStart w:id="71" w:name="_Toc34387053"/>
      <w:bookmarkStart w:id="72" w:name="_Toc94605097"/>
      <w:r w:rsidRPr="009F06C9">
        <w:t xml:space="preserve">Accessibility </w:t>
      </w:r>
      <w:bookmarkEnd w:id="71"/>
      <w:r w:rsidRPr="009F06C9">
        <w:t>Updates</w:t>
      </w:r>
      <w:bookmarkEnd w:id="72"/>
    </w:p>
    <w:p w14:paraId="3F45B3DA" w14:textId="77777777" w:rsidR="00296890" w:rsidRPr="009F06C9" w:rsidRDefault="00296890" w:rsidP="00466691">
      <w:pPr>
        <w:pStyle w:val="ConcurBodyText"/>
      </w:pPr>
      <w:r w:rsidRPr="009F06C9">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60" w:history="1">
        <w:r w:rsidRPr="009F06C9">
          <w:rPr>
            <w:rStyle w:val="Hyperlink"/>
          </w:rPr>
          <w:t>Accessibility Updates</w:t>
        </w:r>
      </w:hyperlink>
      <w:r w:rsidRPr="009F06C9">
        <w:t xml:space="preserve"> page.</w:t>
      </w:r>
    </w:p>
    <w:p w14:paraId="7011897C" w14:textId="77777777" w:rsidR="00296890" w:rsidRPr="009F06C9" w:rsidRDefault="00296890" w:rsidP="00466691">
      <w:pPr>
        <w:pStyle w:val="Heading2"/>
      </w:pPr>
      <w:bookmarkStart w:id="73" w:name="_Toc69118206"/>
      <w:bookmarkStart w:id="74" w:name="_Toc378653499"/>
      <w:bookmarkStart w:id="75" w:name="_Toc94605098"/>
      <w:bookmarkEnd w:id="69"/>
      <w:r w:rsidRPr="009F06C9">
        <w:t>Subprocessors</w:t>
      </w:r>
      <w:bookmarkEnd w:id="73"/>
      <w:bookmarkEnd w:id="75"/>
    </w:p>
    <w:p w14:paraId="6BD44B56" w14:textId="77777777" w:rsidR="00296890" w:rsidRPr="009F06C9" w:rsidRDefault="00296890" w:rsidP="00466691">
      <w:pPr>
        <w:pStyle w:val="Heading3"/>
      </w:pPr>
      <w:bookmarkStart w:id="76" w:name="_Toc480899346"/>
      <w:bookmarkStart w:id="77" w:name="_Toc483562025"/>
      <w:bookmarkStart w:id="78" w:name="_Toc484092110"/>
      <w:bookmarkStart w:id="79" w:name="_Toc510082431"/>
      <w:bookmarkStart w:id="80" w:name="_Toc514338228"/>
      <w:bookmarkStart w:id="81" w:name="_Toc69118207"/>
      <w:bookmarkStart w:id="82" w:name="_Toc94605099"/>
      <w:r w:rsidRPr="009F06C9">
        <w:t>SAP Concur Non-Affiliated Subprocessors</w:t>
      </w:r>
      <w:bookmarkEnd w:id="76"/>
      <w:bookmarkEnd w:id="77"/>
      <w:bookmarkEnd w:id="78"/>
      <w:bookmarkEnd w:id="79"/>
      <w:bookmarkEnd w:id="80"/>
      <w:bookmarkEnd w:id="81"/>
      <w:bookmarkEnd w:id="82"/>
    </w:p>
    <w:p w14:paraId="4A5B14A8" w14:textId="77777777" w:rsidR="00296890" w:rsidRPr="009F06C9" w:rsidRDefault="00296890" w:rsidP="00466691">
      <w:pPr>
        <w:pStyle w:val="ConcurBodyText"/>
      </w:pPr>
      <w:r w:rsidRPr="009F06C9">
        <w:t xml:space="preserve">The list of non-affiliated subprocessors is available here: </w:t>
      </w:r>
      <w:hyperlink r:id="rId61" w:history="1">
        <w:r w:rsidRPr="009F06C9">
          <w:rPr>
            <w:rStyle w:val="Hyperlink"/>
            <w:i/>
            <w:iCs/>
          </w:rPr>
          <w:t>SAP Concur list of Subprocessors</w:t>
        </w:r>
      </w:hyperlink>
    </w:p>
    <w:p w14:paraId="233458F5" w14:textId="77777777" w:rsidR="00296890" w:rsidRPr="009F06C9" w:rsidRDefault="00296890" w:rsidP="00466691">
      <w:pPr>
        <w:pStyle w:val="ConcurBodyText"/>
      </w:pPr>
      <w:r w:rsidRPr="009F06C9">
        <w:t xml:space="preserve">If you have questions or comments, please reach out to: </w:t>
      </w:r>
      <w:hyperlink r:id="rId62" w:history="1">
        <w:r w:rsidRPr="009F06C9">
          <w:rPr>
            <w:rStyle w:val="Hyperlink"/>
          </w:rPr>
          <w:t>Privacy-Request@Concur.com</w:t>
        </w:r>
      </w:hyperlink>
      <w:r w:rsidRPr="009F06C9">
        <w:t xml:space="preserve"> </w:t>
      </w:r>
    </w:p>
    <w:p w14:paraId="2A45865F" w14:textId="77777777" w:rsidR="00296890" w:rsidRPr="009F06C9" w:rsidRDefault="00296890" w:rsidP="00466691">
      <w:pPr>
        <w:pStyle w:val="Heading2"/>
      </w:pPr>
      <w:bookmarkStart w:id="83" w:name="_Toc94605100"/>
      <w:r w:rsidRPr="009F06C9">
        <w:t>Supported Browsers</w:t>
      </w:r>
      <w:bookmarkEnd w:id="83"/>
    </w:p>
    <w:p w14:paraId="4840BC68" w14:textId="77777777" w:rsidR="00296890" w:rsidRPr="009F06C9" w:rsidRDefault="00296890" w:rsidP="00466691">
      <w:pPr>
        <w:pStyle w:val="Heading3"/>
      </w:pPr>
      <w:bookmarkStart w:id="84" w:name="_Toc94605101"/>
      <w:bookmarkEnd w:id="74"/>
      <w:r w:rsidRPr="009F06C9">
        <w:t>Supported Browsers and Changes to Support</w:t>
      </w:r>
      <w:bookmarkEnd w:id="84"/>
    </w:p>
    <w:p w14:paraId="7688D013" w14:textId="77777777" w:rsidR="00296890" w:rsidRPr="009F06C9" w:rsidRDefault="00296890" w:rsidP="00466691">
      <w:pPr>
        <w:pStyle w:val="ConcurBodyText"/>
      </w:pPr>
      <w:r w:rsidRPr="009F06C9">
        <w:t xml:space="preserve">For information about supported browsers and planned changes to supported browsers, refer to the </w:t>
      </w:r>
      <w:hyperlink r:id="rId63" w:history="1">
        <w:r w:rsidRPr="009F06C9">
          <w:rPr>
            <w:rStyle w:val="Hyperlink"/>
            <w:i/>
          </w:rPr>
          <w:t>Concur Travel &amp; Expense Supported Configurations</w:t>
        </w:r>
      </w:hyperlink>
      <w:r w:rsidRPr="009F06C9">
        <w:t xml:space="preserve"> guide.</w:t>
      </w:r>
    </w:p>
    <w:p w14:paraId="79A35120" w14:textId="77777777" w:rsidR="00296890" w:rsidRPr="009F06C9" w:rsidRDefault="00296890" w:rsidP="00466691">
      <w:pPr>
        <w:pStyle w:val="ConcurBodyText"/>
      </w:pPr>
      <w:r w:rsidRPr="009F06C9">
        <w:t xml:space="preserve">When changes to browser support are planned, information about those changes will also appear in the </w:t>
      </w:r>
      <w:hyperlink r:id="rId64" w:history="1">
        <w:r w:rsidRPr="009F06C9">
          <w:rPr>
            <w:rStyle w:val="Hyperlink"/>
            <w:i/>
            <w:iCs/>
          </w:rPr>
          <w:t>Shared Changes</w:t>
        </w:r>
      </w:hyperlink>
      <w:r w:rsidRPr="009F06C9">
        <w:t xml:space="preserve"> release notes.</w:t>
      </w:r>
    </w:p>
    <w:p w14:paraId="7A4275A3" w14:textId="77777777" w:rsidR="00654CF0" w:rsidRPr="009F06C9" w:rsidRDefault="00654CF0" w:rsidP="000927AD">
      <w:pPr>
        <w:pStyle w:val="Heading1"/>
      </w:pPr>
      <w:bookmarkStart w:id="85" w:name="_Additional_Release_Notes"/>
      <w:bookmarkStart w:id="86" w:name="_Additional_Release_Notes_1"/>
      <w:bookmarkStart w:id="87" w:name="_Additional_Release_Notes_2"/>
      <w:bookmarkStart w:id="88" w:name="_Additional_Release_Notes_3"/>
      <w:bookmarkStart w:id="89" w:name="_Toc484775709"/>
      <w:bookmarkStart w:id="90" w:name="_Toc94605102"/>
      <w:bookmarkEnd w:id="2"/>
      <w:bookmarkEnd w:id="3"/>
      <w:bookmarkEnd w:id="4"/>
      <w:bookmarkEnd w:id="5"/>
      <w:bookmarkEnd w:id="6"/>
      <w:bookmarkEnd w:id="7"/>
      <w:bookmarkEnd w:id="8"/>
      <w:bookmarkEnd w:id="9"/>
      <w:bookmarkEnd w:id="10"/>
      <w:bookmarkEnd w:id="11"/>
      <w:bookmarkEnd w:id="85"/>
      <w:bookmarkEnd w:id="86"/>
      <w:bookmarkEnd w:id="87"/>
      <w:bookmarkEnd w:id="88"/>
      <w:r w:rsidRPr="009F06C9">
        <w:t>Additional Release Notes and Other Technical Documentation</w:t>
      </w:r>
      <w:bookmarkEnd w:id="89"/>
      <w:bookmarkEnd w:id="90"/>
    </w:p>
    <w:p w14:paraId="23F68489" w14:textId="77777777" w:rsidR="006019FB" w:rsidRPr="009F06C9" w:rsidRDefault="006019FB" w:rsidP="006019FB">
      <w:pPr>
        <w:pStyle w:val="Heading2"/>
      </w:pPr>
      <w:bookmarkStart w:id="91" w:name="_Toc87003755"/>
      <w:bookmarkStart w:id="92" w:name="_Toc409690083"/>
      <w:bookmarkStart w:id="93" w:name="_Toc484775711"/>
      <w:bookmarkStart w:id="94" w:name="_Toc94605103"/>
      <w:r w:rsidRPr="009F06C9">
        <w:t>Online Help</w:t>
      </w:r>
      <w:bookmarkEnd w:id="91"/>
      <w:bookmarkEnd w:id="94"/>
    </w:p>
    <w:p w14:paraId="43473743" w14:textId="77777777" w:rsidR="006019FB" w:rsidRPr="009F06C9" w:rsidRDefault="006019FB" w:rsidP="006019FB">
      <w:pPr>
        <w:pStyle w:val="ConcurBodyText"/>
        <w:keepNext/>
      </w:pPr>
      <w:r w:rsidRPr="009F06C9">
        <w:t>Any user can access release notes, setup guides, user guides, admin summaries, monthly browser certifications, supported configurations, and other resources via online Help or directly on the SAP Help Portal.</w:t>
      </w:r>
    </w:p>
    <w:p w14:paraId="1E1FE7B9" w14:textId="77777777" w:rsidR="006019FB" w:rsidRPr="009F06C9" w:rsidRDefault="006019FB" w:rsidP="006019FB">
      <w:pPr>
        <w:pStyle w:val="ConcurBodyText"/>
      </w:pPr>
      <w:r w:rsidRPr="009F06C9">
        <w:t xml:space="preserve">Use the links in the </w:t>
      </w:r>
      <w:r w:rsidRPr="009F06C9">
        <w:rPr>
          <w:b/>
          <w:bCs/>
        </w:rPr>
        <w:t>Help</w:t>
      </w:r>
      <w:r w:rsidRPr="009F06C9">
        <w:t xml:space="preserve"> menu in the app, or search for your SAP Concur product (Concur Expense, Concur Invoice, Concur Request, or Concur Travel) on the SAP Help Portal (</w:t>
      </w:r>
      <w:hyperlink r:id="rId65" w:history="1">
        <w:r w:rsidRPr="009F06C9">
          <w:rPr>
            <w:rStyle w:val="Hyperlink"/>
          </w:rPr>
          <w:t>https://help.sap.com</w:t>
        </w:r>
      </w:hyperlink>
      <w:r w:rsidRPr="009F06C9">
        <w:t xml:space="preserve">) to view the full set of documentation for your product. </w:t>
      </w:r>
    </w:p>
    <w:p w14:paraId="7BA41FD3" w14:textId="77777777" w:rsidR="00654CF0" w:rsidRPr="009F06C9" w:rsidRDefault="00A02CB8" w:rsidP="00654CF0">
      <w:pPr>
        <w:pStyle w:val="Heading2"/>
      </w:pPr>
      <w:bookmarkStart w:id="95" w:name="_Toc94605104"/>
      <w:r w:rsidRPr="009F06C9">
        <w:t xml:space="preserve">SAP </w:t>
      </w:r>
      <w:r w:rsidR="00654CF0" w:rsidRPr="009F06C9">
        <w:t>Concur Support Portal</w:t>
      </w:r>
      <w:bookmarkEnd w:id="92"/>
      <w:bookmarkEnd w:id="93"/>
      <w:r w:rsidR="00654CF0" w:rsidRPr="009F06C9">
        <w:t xml:space="preserve"> – Selected Users</w:t>
      </w:r>
      <w:bookmarkEnd w:id="95"/>
    </w:p>
    <w:p w14:paraId="6265EA52" w14:textId="77777777" w:rsidR="00654CF0" w:rsidRPr="009F06C9" w:rsidRDefault="00654CF0" w:rsidP="002433DB">
      <w:pPr>
        <w:pStyle w:val="ConcurBodyText"/>
        <w:keepNext/>
      </w:pPr>
      <w:r w:rsidRPr="009F06C9">
        <w:t xml:space="preserve">Access release notes, webinars, and other technical documentation on the </w:t>
      </w:r>
      <w:bookmarkStart w:id="96" w:name="_Hlk527036643"/>
      <w:r w:rsidR="00A02CB8" w:rsidRPr="009F06C9">
        <w:t xml:space="preserve">SAP Concur support </w:t>
      </w:r>
      <w:r w:rsidRPr="009F06C9">
        <w:t>portal</w:t>
      </w:r>
      <w:bookmarkEnd w:id="96"/>
      <w:r w:rsidRPr="009F06C9">
        <w:t>.</w:t>
      </w:r>
    </w:p>
    <w:p w14:paraId="7ADB319D" w14:textId="77777777" w:rsidR="00654CF0" w:rsidRPr="009F06C9" w:rsidRDefault="00654CF0" w:rsidP="0057277D">
      <w:pPr>
        <w:pStyle w:val="ConcurBodyText"/>
        <w:keepNext/>
      </w:pPr>
      <w:r w:rsidRPr="009F06C9">
        <w:t xml:space="preserve">If you have the proper permissions, the </w:t>
      </w:r>
      <w:r w:rsidRPr="009F06C9">
        <w:rPr>
          <w:b/>
        </w:rPr>
        <w:t>Contact</w:t>
      </w:r>
      <w:r w:rsidRPr="009F06C9">
        <w:t xml:space="preserve"> </w:t>
      </w:r>
      <w:r w:rsidRPr="009F06C9">
        <w:rPr>
          <w:b/>
        </w:rPr>
        <w:t>Support</w:t>
      </w:r>
      <w:r w:rsidRPr="009F06C9">
        <w:t xml:space="preserve"> appears on the </w:t>
      </w:r>
      <w:r w:rsidRPr="009F06C9">
        <w:rPr>
          <w:b/>
        </w:rPr>
        <w:t>Help</w:t>
      </w:r>
      <w:r w:rsidRPr="009F06C9">
        <w:t xml:space="preserve"> menu. Click to access the </w:t>
      </w:r>
      <w:r w:rsidR="00A02CB8" w:rsidRPr="009F06C9">
        <w:t>SAP Concur support portal</w:t>
      </w:r>
      <w:r w:rsidRPr="009F06C9">
        <w:t xml:space="preserve">, then click </w:t>
      </w:r>
      <w:r w:rsidRPr="009F06C9">
        <w:rPr>
          <w:b/>
        </w:rPr>
        <w:t>Resources</w:t>
      </w:r>
      <w:r w:rsidRPr="009F06C9">
        <w:t xml:space="preserve">. </w:t>
      </w:r>
    </w:p>
    <w:p w14:paraId="460B4E78" w14:textId="77777777" w:rsidR="00654CF0" w:rsidRPr="009F06C9" w:rsidRDefault="00654CF0" w:rsidP="0057277D">
      <w:pPr>
        <w:pStyle w:val="ConcurBullet"/>
        <w:keepNext/>
      </w:pPr>
      <w:r w:rsidRPr="009F06C9">
        <w:t xml:space="preserve">Click </w:t>
      </w:r>
      <w:r w:rsidRPr="009F06C9">
        <w:rPr>
          <w:b/>
        </w:rPr>
        <w:t>Release/Tech Info</w:t>
      </w:r>
      <w:r w:rsidRPr="009F06C9">
        <w:t xml:space="preserve"> for release notes, technical documents, etc. </w:t>
      </w:r>
    </w:p>
    <w:p w14:paraId="3ACE23F1" w14:textId="77777777" w:rsidR="00654CF0" w:rsidRPr="009F06C9" w:rsidRDefault="00654CF0" w:rsidP="0057277D">
      <w:pPr>
        <w:pStyle w:val="ConcurBullet"/>
        <w:keepNext/>
      </w:pPr>
      <w:r w:rsidRPr="009F06C9">
        <w:t xml:space="preserve">Click </w:t>
      </w:r>
      <w:r w:rsidRPr="009F06C9">
        <w:rPr>
          <w:b/>
        </w:rPr>
        <w:t>Webinars</w:t>
      </w:r>
      <w:r w:rsidRPr="009F06C9">
        <w:t xml:space="preserve"> for recorded and live webinars.</w:t>
      </w:r>
    </w:p>
    <w:p w14:paraId="63BEDC34" w14:textId="77777777" w:rsidR="0040189D" w:rsidRPr="009F06C9" w:rsidRDefault="00337DB8" w:rsidP="00C24C04">
      <w:pPr>
        <w:pStyle w:val="ConcurBodyText"/>
      </w:pPr>
      <w:r w:rsidRPr="009F06C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9F06C9" w:rsidRDefault="00C33247" w:rsidP="00C33247">
      <w:pPr>
        <w:pStyle w:val="ConcurBodyText"/>
        <w:sectPr w:rsidR="00C33247" w:rsidRPr="009F06C9" w:rsidSect="00FE3288">
          <w:headerReference w:type="even" r:id="rId67"/>
          <w:headerReference w:type="default" r:id="rId68"/>
          <w:headerReference w:type="first" r:id="rId69"/>
          <w:pgSz w:w="12240" w:h="15840" w:code="1"/>
          <w:pgMar w:top="1440" w:right="1080" w:bottom="1440" w:left="2520" w:header="720" w:footer="720" w:gutter="0"/>
          <w:pgNumType w:start="1"/>
          <w:cols w:space="720"/>
          <w:docGrid w:linePitch="360"/>
        </w:sectPr>
      </w:pPr>
    </w:p>
    <w:p w14:paraId="0CAB4C6C" w14:textId="237C1D24" w:rsidR="00200AD1" w:rsidRPr="009F06C9" w:rsidRDefault="00DA51A4" w:rsidP="00DB2A4A">
      <w:pPr>
        <w:pStyle w:val="ConcurHeadingFeedToPDF"/>
      </w:pPr>
      <w:r w:rsidRPr="009F06C9">
        <w:t xml:space="preserve">© </w:t>
      </w:r>
      <w:r w:rsidR="00D06215" w:rsidRPr="009F06C9">
        <w:t>202</w:t>
      </w:r>
      <w:r w:rsidR="00583CB7" w:rsidRPr="009F06C9">
        <w:t>2</w:t>
      </w:r>
      <w:r w:rsidRPr="009F06C9">
        <w:t xml:space="preserve"> SAP SE or an SAP affiliate company. All rights reserved.</w:t>
      </w:r>
    </w:p>
    <w:p w14:paraId="229F8C20" w14:textId="77777777" w:rsidR="00DB2A4A" w:rsidRPr="009F06C9" w:rsidRDefault="00DB2A4A" w:rsidP="00D06215">
      <w:pPr>
        <w:pStyle w:val="ConcurBodyText"/>
      </w:pPr>
      <w:r w:rsidRPr="009F06C9">
        <w:t xml:space="preserve">No part of this publication may be reproduced or transmitted in any form or for any purpose without the express permission of SAP SE or an SAP affiliate company. </w:t>
      </w:r>
    </w:p>
    <w:p w14:paraId="5DCF66A3" w14:textId="77777777" w:rsidR="00DB2A4A" w:rsidRPr="009F06C9" w:rsidRDefault="00DB2A4A" w:rsidP="00D06215">
      <w:pPr>
        <w:pStyle w:val="ConcurBodyText"/>
      </w:pPr>
      <w:r w:rsidRPr="009F06C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9F06C9" w:rsidRDefault="00DB2A4A" w:rsidP="00D06215">
      <w:pPr>
        <w:pStyle w:val="ConcurBodyText"/>
      </w:pPr>
      <w:r w:rsidRPr="009F06C9">
        <w:t xml:space="preserve">Some software products marketed by SAP SE and its distributors contain proprietary software components of other software vendors. </w:t>
      </w:r>
    </w:p>
    <w:p w14:paraId="64A6F973" w14:textId="77777777" w:rsidR="00DB2A4A" w:rsidRPr="009F06C9" w:rsidRDefault="00DB2A4A" w:rsidP="00D06215">
      <w:pPr>
        <w:pStyle w:val="ConcurBodyText"/>
      </w:pPr>
      <w:r w:rsidRPr="009F06C9">
        <w:t xml:space="preserve">National product specifications may vary. </w:t>
      </w:r>
    </w:p>
    <w:p w14:paraId="74BC9268" w14:textId="77777777" w:rsidR="00DB2A4A" w:rsidRPr="009F06C9" w:rsidRDefault="00DB2A4A" w:rsidP="00D06215">
      <w:pPr>
        <w:pStyle w:val="ConcurBodyText"/>
      </w:pPr>
      <w:r w:rsidRPr="009F06C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9F06C9" w:rsidRDefault="00DB2A4A" w:rsidP="00D06215">
      <w:pPr>
        <w:pStyle w:val="ConcurBodyText"/>
      </w:pPr>
      <w:r w:rsidRPr="009F06C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9F06C9" w:rsidSect="00C33247">
      <w:headerReference w:type="even" r:id="rId70"/>
      <w:headerReference w:type="default" r:id="rId71"/>
      <w:footerReference w:type="default" r:id="rId72"/>
      <w:headerReference w:type="first" r:id="rId73"/>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4194" w14:textId="77777777" w:rsidR="00DE16FC" w:rsidRDefault="00DE16FC">
      <w:r>
        <w:separator/>
      </w:r>
    </w:p>
  </w:endnote>
  <w:endnote w:type="continuationSeparator" w:id="0">
    <w:p w14:paraId="19F9C250" w14:textId="77777777" w:rsidR="00DE16FC" w:rsidRDefault="00DE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1E76" w14:textId="53A8355F"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7D0537">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7D0537">
      <w:rPr>
        <w:noProof/>
        <w:lang w:val="fr-CA"/>
      </w:rPr>
      <w:t>Concur Travel</w:t>
    </w:r>
    <w:r w:rsidRPr="00CB15EC">
      <w:fldChar w:fldCharType="end"/>
    </w:r>
  </w:p>
  <w:p w14:paraId="7D086137" w14:textId="3FD2486F" w:rsidR="00777201" w:rsidRDefault="007D0537" w:rsidP="00CB15EC">
    <w:pPr>
      <w:pStyle w:val="Footer"/>
    </w:pPr>
    <w:r>
      <w:fldChar w:fldCharType="begin"/>
    </w:r>
    <w:r>
      <w:instrText xml:space="preserve"> STYLEREF  Head_Date1  \* MERGEFORMAT </w:instrText>
    </w:r>
    <w:r>
      <w:fldChar w:fldCharType="separate"/>
    </w:r>
    <w:r>
      <w:rPr>
        <w:noProof/>
      </w:rPr>
      <w:t>Release Date: January 22,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45867EB4" w14:textId="6565D41B" w:rsidR="00777201" w:rsidRPr="00552DEE" w:rsidRDefault="007D0537" w:rsidP="00552DEE">
    <w:pPr>
      <w:pStyle w:val="Footer"/>
      <w:rPr>
        <w:rStyle w:val="FooterSmallChar"/>
        <w:sz w:val="18"/>
      </w:rPr>
    </w:pPr>
    <w:r>
      <w:fldChar w:fldCharType="begin"/>
    </w:r>
    <w:r>
      <w:instrText xml:space="preserve"> STYLEREF  Head_Date2  \* MERGEFORMAT </w:instrText>
    </w:r>
    <w:r>
      <w:fldChar w:fldCharType="separate"/>
    </w:r>
    <w:r>
      <w:rPr>
        <w:noProof/>
      </w:rPr>
      <w:t>Update 1: February 01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D7C9" w14:textId="68323EF0"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7D0537">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7D0537">
      <w:rPr>
        <w:noProof/>
        <w:lang w:val="fr-CA"/>
      </w:rPr>
      <w:t>Concur Travel</w:t>
    </w:r>
    <w:r w:rsidRPr="00CB15EC">
      <w:fldChar w:fldCharType="end"/>
    </w:r>
  </w:p>
  <w:p w14:paraId="476DDE5C" w14:textId="14E16528" w:rsidR="00777201" w:rsidRPr="00CB15EC" w:rsidRDefault="007D0537" w:rsidP="00CB15EC">
    <w:pPr>
      <w:pStyle w:val="Footer"/>
    </w:pPr>
    <w:r>
      <w:fldChar w:fldCharType="begin"/>
    </w:r>
    <w:r>
      <w:instrText xml:space="preserve"> STYLEREF  Head_Date1  \* MERGEFORMAT </w:instrText>
    </w:r>
    <w:r>
      <w:fldChar w:fldCharType="separate"/>
    </w:r>
    <w:r>
      <w:rPr>
        <w:noProof/>
      </w:rPr>
      <w:t>Release Date: January 22,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5CF84CEE" w14:textId="5E03DE73" w:rsidR="00777201" w:rsidRPr="00CB15EC" w:rsidRDefault="007D0537" w:rsidP="00CB15EC">
    <w:pPr>
      <w:pStyle w:val="Footer"/>
      <w:rPr>
        <w:rStyle w:val="FooterSmallChar"/>
        <w:sz w:val="18"/>
      </w:rPr>
    </w:pPr>
    <w:r>
      <w:fldChar w:fldCharType="begin"/>
    </w:r>
    <w:r>
      <w:instrText xml:space="preserve"> STYLEREF  Head_Date2  \* MERGEFORMAT </w:instrText>
    </w:r>
    <w:r>
      <w:fldChar w:fldCharType="separate"/>
    </w:r>
    <w:r>
      <w:rPr>
        <w:noProof/>
      </w:rPr>
      <w:t>Update 1: February 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5CB7" w14:textId="77777777" w:rsidR="00DE16FC" w:rsidRDefault="00DE16FC">
      <w:r>
        <w:separator/>
      </w:r>
    </w:p>
  </w:footnote>
  <w:footnote w:type="continuationSeparator" w:id="0">
    <w:p w14:paraId="5E978A6E" w14:textId="77777777" w:rsidR="00DE16FC" w:rsidRDefault="00DE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9439" w14:textId="77777777" w:rsidR="00051A67" w:rsidRDefault="0005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05D9" w14:textId="77777777" w:rsidR="00051A67" w:rsidRDefault="00051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7F88" w14:textId="77777777" w:rsidR="00051A67" w:rsidRDefault="00051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0CE8" w14:textId="588B741F"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2F12" w14:textId="38310063"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7D0537">
      <w:rPr>
        <w:i/>
        <w:noProof/>
      </w:rPr>
      <w:t>Planned Changes</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7D0537">
      <w:rPr>
        <w:noProof/>
      </w:rPr>
      <w:t>Profile</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3CCE" w14:textId="2D0CA10E"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C42A" w14:textId="15601EA9"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C17D" w14:textId="238506B9"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CE1F" w14:textId="0F2B90D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40"/>
  </w:num>
  <w:num w:numId="33">
    <w:abstractNumId w:val="37"/>
  </w:num>
  <w:num w:numId="34">
    <w:abstractNumId w:val="25"/>
  </w:num>
  <w:num w:numId="35">
    <w:abstractNumId w:val="13"/>
  </w:num>
  <w:num w:numId="36">
    <w:abstractNumId w:val="41"/>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39"/>
  </w:num>
  <w:num w:numId="52">
    <w:abstractNumId w:val="11"/>
  </w:num>
  <w:num w:numId="53">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1A67"/>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77D"/>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B07"/>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09E"/>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6890"/>
    <w:rsid w:val="00296B4B"/>
    <w:rsid w:val="0029767C"/>
    <w:rsid w:val="002977F8"/>
    <w:rsid w:val="00297894"/>
    <w:rsid w:val="00297C08"/>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66A2"/>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412"/>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2EC"/>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4ABF"/>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5D81"/>
    <w:rsid w:val="004563EC"/>
    <w:rsid w:val="004571C2"/>
    <w:rsid w:val="00457AE9"/>
    <w:rsid w:val="0046080E"/>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10"/>
    <w:rsid w:val="004D6823"/>
    <w:rsid w:val="004D69E2"/>
    <w:rsid w:val="004D70AE"/>
    <w:rsid w:val="004D78EF"/>
    <w:rsid w:val="004E0502"/>
    <w:rsid w:val="004E09CE"/>
    <w:rsid w:val="004E13FE"/>
    <w:rsid w:val="004E188D"/>
    <w:rsid w:val="004E1E90"/>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3CB7"/>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6723"/>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65C7"/>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47E0"/>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D8B"/>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537"/>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4F4"/>
    <w:rsid w:val="00800652"/>
    <w:rsid w:val="008006C5"/>
    <w:rsid w:val="008007E3"/>
    <w:rsid w:val="00801378"/>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3C0"/>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0BA0"/>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AC5"/>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6CC"/>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6C9"/>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07D2E"/>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58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8789B"/>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C54"/>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68EA"/>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7DA"/>
    <w:rsid w:val="00C94EC4"/>
    <w:rsid w:val="00C96583"/>
    <w:rsid w:val="00C96ECA"/>
    <w:rsid w:val="00C97198"/>
    <w:rsid w:val="00C975AA"/>
    <w:rsid w:val="00C975C8"/>
    <w:rsid w:val="00CA0824"/>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26A"/>
    <w:rsid w:val="00CE14DC"/>
    <w:rsid w:val="00CE1BA0"/>
    <w:rsid w:val="00CE27BE"/>
    <w:rsid w:val="00CE27F1"/>
    <w:rsid w:val="00CE2D50"/>
    <w:rsid w:val="00CE37EF"/>
    <w:rsid w:val="00CE3953"/>
    <w:rsid w:val="00CE39EA"/>
    <w:rsid w:val="00CE3D39"/>
    <w:rsid w:val="00CE421F"/>
    <w:rsid w:val="00CE46CC"/>
    <w:rsid w:val="00CE5313"/>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6C1"/>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6A1B"/>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6FC"/>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9B0"/>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2DD8"/>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118F"/>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0C5"/>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4CC"/>
    <w:rsid w:val="00FE0EE5"/>
    <w:rsid w:val="00FE17AC"/>
    <w:rsid w:val="00FE188C"/>
    <w:rsid w:val="00FE1D34"/>
    <w:rsid w:val="00FE3288"/>
    <w:rsid w:val="00FE38BA"/>
    <w:rsid w:val="00FE47E8"/>
    <w:rsid w:val="00FE48A5"/>
    <w:rsid w:val="00FE4C86"/>
    <w:rsid w:val="00FE5044"/>
    <w:rsid w:val="00FE50B8"/>
    <w:rsid w:val="00FE5109"/>
    <w:rsid w:val="00FE57DB"/>
    <w:rsid w:val="00FE5986"/>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tabs>
        <w:tab w:val="clear" w:pos="360"/>
        <w:tab w:val="num" w:pos="720"/>
      </w:tabs>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59002980">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oncurtraining.com/customers/tech_pubs/TravelDocs/FactSheets/TMC_AWS_Migration_FS.pdf" TargetMode="External"/><Relationship Id="rId26" Type="http://schemas.openxmlformats.org/officeDocument/2006/relationships/hyperlink" Target="https://www.concurtraining.com/customers/tech_pubs/TravelDocs/TSGs/Travelfusion_TSG.pdf" TargetMode="External"/><Relationship Id="rId39" Type="http://schemas.openxmlformats.org/officeDocument/2006/relationships/hyperlink" Target="https://www.concurtraining.com/customers/tech_pubs/TravelDocs/TSGs/Limo_Suppliers_TSG.pdf" TargetMode="External"/><Relationship Id="rId21" Type="http://schemas.openxmlformats.org/officeDocument/2006/relationships/hyperlink" Target="https://www.concurtraining.com/customers/tech_pubs/TravelDocs/FactSheets/TMC_AWS_Migration_FS.pdf" TargetMode="External"/><Relationship Id="rId34" Type="http://schemas.openxmlformats.org/officeDocument/2006/relationships/hyperlink" Target="https://www.concurtraining.com/customers/tech_pubs/TravelDocs/TSGs/NDC_TSG.pdf" TargetMode="External"/><Relationship Id="rId42" Type="http://schemas.openxmlformats.org/officeDocument/2006/relationships/hyperlink" Target="https://www.concurtraining.com/customers/tech_pubs/TravelDocs/TSGs/Limo_Suppliers_TSG.pdf" TargetMode="External"/><Relationship Id="rId47" Type="http://schemas.openxmlformats.org/officeDocument/2006/relationships/hyperlink" Target="https://www.concurtraining.com/customers/tech_pubs/RN_shared_planned/_client_shared_RN_all.htm" TargetMode="External"/><Relationship Id="rId50" Type="http://schemas.openxmlformats.org/officeDocument/2006/relationships/hyperlink" Target="https://www.concurtraining.com/customers/tech_pubs/RN_shared_planned/_client_shared_RN_all.htm" TargetMode="External"/><Relationship Id="rId55" Type="http://schemas.openxmlformats.org/officeDocument/2006/relationships/hyperlink" Target="https://www.concursolutions.com/profile/ProfileUserOauth.asp" TargetMode="External"/><Relationship Id="rId63" Type="http://schemas.openxmlformats.org/officeDocument/2006/relationships/hyperlink" Target="http://www.concurtraining.com/customers/tech_pubs/Docs/Z_SuppConfig/Supported_Configurations_for_Concur_Travel_and_Expense.pdf" TargetMode="External"/><Relationship Id="rId68"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3.png"/><Relationship Id="rId11" Type="http://schemas.openxmlformats.org/officeDocument/2006/relationships/header" Target="header1.xml"/><Relationship Id="rId24" Type="http://schemas.openxmlformats.org/officeDocument/2006/relationships/hyperlink" Target="https://www.concurtraining.com/customers/tech_pubs/TravelDocs/TSGs/Travelfusion_TSG.pdf" TargetMode="External"/><Relationship Id="rId32" Type="http://schemas.openxmlformats.org/officeDocument/2006/relationships/hyperlink" Target="https://www.concur.com/newsroom/article/concur-travel-connecting-to-united-airlines-ndc-content" TargetMode="External"/><Relationship Id="rId37" Type="http://schemas.openxmlformats.org/officeDocument/2006/relationships/hyperlink" Target="https://hqtravel.com/" TargetMode="External"/><Relationship Id="rId40" Type="http://schemas.openxmlformats.org/officeDocument/2006/relationships/hyperlink" Target="https://talixo.de/" TargetMode="External"/><Relationship Id="rId45" Type="http://schemas.openxmlformats.org/officeDocument/2006/relationships/hyperlink" Target="https://www.concurtraining.com/customers/tech_pubs/TravelDocs/TravelSysAdmin.pdf" TargetMode="External"/><Relationship Id="rId53" Type="http://schemas.openxmlformats.org/officeDocument/2006/relationships/hyperlink" Target="https://www.concurtraining.com/customers/tech_pubs/TravelDocs/TSGs/HotelService_TSG.pdf" TargetMode="External"/><Relationship Id="rId58" Type="http://schemas.openxmlformats.org/officeDocument/2006/relationships/hyperlink" Target="http://www.concurtraining.com/customers/tech_pubs/TravelDocs/TSGs/Travel_Profile_API_TSG.pdf" TargetMode="External"/><Relationship Id="rId66" Type="http://schemas.openxmlformats.org/officeDocument/2006/relationships/image" Target="media/image5.png"/><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TravelDocs/TSGs/NDC_TSG.pdf" TargetMode="External"/><Relationship Id="rId28" Type="http://schemas.openxmlformats.org/officeDocument/2006/relationships/image" Target="media/image2.png"/><Relationship Id="rId36" Type="http://schemas.openxmlformats.org/officeDocument/2006/relationships/hyperlink" Target="https://www.concurtraining.com/customers/tech_pubs/TravelDocs/TSGs/Limo_Suppliers_TSG.pdf" TargetMode="External"/><Relationship Id="rId49" Type="http://schemas.openxmlformats.org/officeDocument/2006/relationships/hyperlink" Target="https://www.concurtraining.com/customers/tech_pubs/RN_shared_planned/_client_shared_RN_all.htm" TargetMode="External"/><Relationship Id="rId57" Type="http://schemas.openxmlformats.org/officeDocument/2006/relationships/hyperlink" Target="http://www.concurtraining.com/customers/tech_pubs/TravelDocs/TSGs/Travel_Profile_API_TSG.pdf" TargetMode="External"/><Relationship Id="rId61" Type="http://schemas.openxmlformats.org/officeDocument/2006/relationships/hyperlink" Target="https://support.sap.com/content/dam/support/en_us/library/ssp/my-support/trust-center/sap-tc-04-0011.pdf" TargetMode="External"/><Relationship Id="rId10" Type="http://schemas.openxmlformats.org/officeDocument/2006/relationships/endnotes" Target="endnotes.xml"/><Relationship Id="rId19" Type="http://schemas.openxmlformats.org/officeDocument/2006/relationships/hyperlink" Target="http://assets.concur.com/concurtraining/cte/en-us/FAQ_Cloud_Hosting_Strategy.pdf" TargetMode="External"/><Relationship Id="rId31" Type="http://schemas.openxmlformats.org/officeDocument/2006/relationships/hyperlink" Target="https://www.concurtraining.com/customers/tech_pubs/TravelDocs/TSGs/NDC_TSG.pdf" TargetMode="External"/><Relationship Id="rId44" Type="http://schemas.openxmlformats.org/officeDocument/2006/relationships/hyperlink" Target="https://www.concurtraining.com/customers/tech_pubs/TravelDocs/TravelSysAdmin.pdf" TargetMode="External"/><Relationship Id="rId52" Type="http://schemas.openxmlformats.org/officeDocument/2006/relationships/hyperlink" Target="https://www.concurtraining.com/customers/tech_pubs/TravelDocs/TSGs/TicketChange_RapidReprice_Apollo_TSG.pdf" TargetMode="External"/><Relationship Id="rId60" Type="http://schemas.openxmlformats.org/officeDocument/2006/relationships/hyperlink" Target="https://www.concurtraining.com/customers/tech_pubs/RN-monthly-Access/_RN_access_client.htm" TargetMode="External"/><Relationship Id="rId65" Type="http://schemas.openxmlformats.org/officeDocument/2006/relationships/hyperlink" Target="https://help.sap.com" TargetMode="External"/><Relationship Id="rId73"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assets.concur.com/concurtraining/cte/en-us/FAQ_Cloud_Hosting_Strategy.pdf" TargetMode="External"/><Relationship Id="rId27" Type="http://schemas.openxmlformats.org/officeDocument/2006/relationships/image" Target="media/image1.png"/><Relationship Id="rId30" Type="http://schemas.openxmlformats.org/officeDocument/2006/relationships/hyperlink" Target="https://www.concurtraining.com/customers/tech_pubs/TravelDocs/TSGs/Travelfusion_TSG.pdf" TargetMode="External"/><Relationship Id="rId35" Type="http://schemas.openxmlformats.org/officeDocument/2006/relationships/hyperlink" Target="https://www.concurtraining.com/customers/tech_pubs/TravelDocs/TSGs/Trip_Approval_TSG.pdf" TargetMode="External"/><Relationship Id="rId43" Type="http://schemas.openxmlformats.org/officeDocument/2006/relationships/hyperlink" Target="https://www.concurtraining.com/customers/tech_pubs/RN_shared_planned/_client_shared_RN_all.htm" TargetMode="External"/><Relationship Id="rId48" Type="http://schemas.openxmlformats.org/officeDocument/2006/relationships/hyperlink" Target="https://www.concurtraining.com/customers/tech_pubs/RN_shared_planned/_client_shared_RN_all.htm" TargetMode="External"/><Relationship Id="rId56" Type="http://schemas.openxmlformats.org/officeDocument/2006/relationships/image" Target="media/image4.png"/><Relationship Id="rId64" Type="http://schemas.openxmlformats.org/officeDocument/2006/relationships/hyperlink" Target="https://www.concurtraining.com/customers/tech_pubs/RN_shared_planned/_client_shared_RN_all.htm"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www.concurtraining.com/customers/tech_pubs/TravelDocs/TSGs/TicketChange_RapidReprice_Apollo_TSG.pdf" TargetMode="External"/><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yperlink" Target="https://www.concurtraining.com/customers/tech_pubs/TravelDocs/TSGs/NDC_TSG.pdf" TargetMode="External"/><Relationship Id="rId33" Type="http://schemas.openxmlformats.org/officeDocument/2006/relationships/hyperlink" Target="https://www.concurtraining.com/customers/tech_pubs/TravelDocs/TSGs/Travelfusion_TSG.pdf" TargetMode="External"/><Relationship Id="rId38" Type="http://schemas.openxmlformats.org/officeDocument/2006/relationships/hyperlink" Target="https://www.concurtraining.com/customers/tech_pubs/TravelDocs/TSGs/Limo_Suppliers_TSG.pdf" TargetMode="External"/><Relationship Id="rId46" Type="http://schemas.openxmlformats.org/officeDocument/2006/relationships/hyperlink" Target="https://www.concurtraining.com/customers/tech_pubs/RN_shared_planned/_client_shared_RN_all.htm" TargetMode="External"/><Relationship Id="rId59" Type="http://schemas.openxmlformats.org/officeDocument/2006/relationships/hyperlink" Target="https://developer.concur.com/api-reference/travel-profile/v2.profile-resource.html" TargetMode="External"/><Relationship Id="rId67" Type="http://schemas.openxmlformats.org/officeDocument/2006/relationships/header" Target="header4.xml"/><Relationship Id="rId20" Type="http://schemas.openxmlformats.org/officeDocument/2006/relationships/hyperlink" Target="https://www.concurtraining.com/customers/tech_pubs/TravelDocs/FactSheets/TMC_AWS_Migration_FS.pdf" TargetMode="External"/><Relationship Id="rId41" Type="http://schemas.openxmlformats.org/officeDocument/2006/relationships/hyperlink" Target="https://talixo.de/self-service/login" TargetMode="External"/><Relationship Id="rId54" Type="http://schemas.openxmlformats.org/officeDocument/2006/relationships/hyperlink" Target="https://www.concurtraining.com/customers/tech_pubs/TravelDocs/TSGs/HotelService_TSG.pdf" TargetMode="External"/><Relationship Id="rId62" Type="http://schemas.openxmlformats.org/officeDocument/2006/relationships/hyperlink" Target="mailto:Privacy-Request@Concur.com" TargetMode="External"/><Relationship Id="rId70" Type="http://schemas.openxmlformats.org/officeDocument/2006/relationships/header" Target="head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3.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4.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76</TotalTime>
  <Pages>25</Pages>
  <Words>5284</Words>
  <Characters>37151</Characters>
  <Application>Microsoft Office Word</Application>
  <DocSecurity>0</DocSecurity>
  <Lines>1238</Lines>
  <Paragraphs>800</Paragraphs>
  <ScaleCrop>false</ScaleCrop>
  <HeadingPairs>
    <vt:vector size="2" baseType="variant">
      <vt:variant>
        <vt:lpstr>Title</vt:lpstr>
      </vt:variant>
      <vt:variant>
        <vt:i4>1</vt:i4>
      </vt:variant>
    </vt:vector>
  </HeadingPairs>
  <TitlesOfParts>
    <vt:vector size="1" baseType="lpstr">
      <vt:lpstr>Travel: January 2022 Release Notes</vt:lpstr>
    </vt:vector>
  </TitlesOfParts>
  <Company/>
  <LinksUpToDate>false</LinksUpToDate>
  <CharactersWithSpaces>41635</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January 2022 Release Notes</dc:title>
  <dc:subject/>
  <dc:creator>SAP Concur User Assistance</dc:creator>
  <cp:keywords/>
  <dc:description/>
  <cp:lastModifiedBy>Matheson, Elizabeth</cp:lastModifiedBy>
  <cp:revision>4</cp:revision>
  <cp:lastPrinted>2021-09-09T19:10:00Z</cp:lastPrinted>
  <dcterms:created xsi:type="dcterms:W3CDTF">2022-02-01T17:30:00Z</dcterms:created>
  <dcterms:modified xsi:type="dcterms:W3CDTF">2022-02-01T18:51:00Z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