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0313B" w14:textId="10E562CC" w:rsidR="008754F2" w:rsidRDefault="00002908" w:rsidP="008754F2">
      <w:pPr>
        <w:pStyle w:val="ConcurBodyText"/>
      </w:pPr>
      <w:r>
        <w:rPr>
          <w:noProof/>
        </w:rPr>
        <w:drawing>
          <wp:anchor distT="0" distB="0" distL="114300" distR="114300" simplePos="0" relativeHeight="251658240" behindDoc="1" locked="0" layoutInCell="1" allowOverlap="1" wp14:anchorId="523DBDE7" wp14:editId="20DBD932">
            <wp:simplePos x="0" y="0"/>
            <wp:positionH relativeFrom="column">
              <wp:posOffset>0</wp:posOffset>
            </wp:positionH>
            <wp:positionV relativeFrom="paragraph">
              <wp:posOffset>152400</wp:posOffset>
            </wp:positionV>
            <wp:extent cx="5943600" cy="8223885"/>
            <wp:effectExtent l="0" t="0" r="0" b="0"/>
            <wp:wrapNone/>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8223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7D72E2" w14:textId="77777777" w:rsidR="008754F2" w:rsidRDefault="008754F2" w:rsidP="008754F2">
      <w:pPr>
        <w:pStyle w:val="ConcurBodyText"/>
      </w:pPr>
    </w:p>
    <w:p w14:paraId="00AD28C3" w14:textId="77777777" w:rsidR="00DF7326" w:rsidRDefault="00DF7326" w:rsidP="00DF7326">
      <w:pPr>
        <w:pStyle w:val="ConcurBodyText"/>
      </w:pPr>
    </w:p>
    <w:p w14:paraId="0E01809B" w14:textId="77777777" w:rsidR="00DF7326" w:rsidRDefault="00DF7326" w:rsidP="00DF7326">
      <w:pPr>
        <w:pStyle w:val="ConcurBodyText"/>
      </w:pPr>
    </w:p>
    <w:p w14:paraId="6AAF83E3" w14:textId="555ED08B" w:rsidR="008754F2" w:rsidRPr="00705309" w:rsidRDefault="00AD7966" w:rsidP="00705309">
      <w:pPr>
        <w:pStyle w:val="ConcurCoverTitle"/>
      </w:pPr>
      <w:r>
        <w:t xml:space="preserve">Concur </w:t>
      </w:r>
      <w:r w:rsidR="00E15A17">
        <w:t xml:space="preserve">Expense: </w:t>
      </w:r>
      <w:r w:rsidR="0091244B">
        <w:t>Verify</w:t>
      </w:r>
    </w:p>
    <w:p w14:paraId="6A638F0A" w14:textId="77777777" w:rsidR="008754F2" w:rsidRDefault="00506B91" w:rsidP="00705309">
      <w:pPr>
        <w:pStyle w:val="ConcurCoverSubheading"/>
      </w:pPr>
      <w:r>
        <w:t>User</w:t>
      </w:r>
      <w:r w:rsidR="008754F2" w:rsidRPr="00705309">
        <w:t xml:space="preserve"> Guide</w:t>
      </w:r>
      <w:r w:rsidR="00496928">
        <w:t xml:space="preserve"> </w:t>
      </w:r>
    </w:p>
    <w:p w14:paraId="4E34C27E" w14:textId="0E5A0E51" w:rsidR="008754F2" w:rsidRDefault="00343FBF" w:rsidP="00705309">
      <w:pPr>
        <w:pStyle w:val="ConcurCoverVersion"/>
      </w:pPr>
      <w:fldSimple w:instr=" KEYWORDS   \* MERGEFORMAT ">
        <w:r w:rsidR="006A4DC5">
          <w:t xml:space="preserve">Last Revised: </w:t>
        </w:r>
        <w:r w:rsidR="003C5131">
          <w:t>January 17</w:t>
        </w:r>
        <w:r w:rsidR="006A4DC5">
          <w:t xml:space="preserve">, </w:t>
        </w:r>
        <w:r w:rsidR="008746F5">
          <w:t>202</w:t>
        </w:r>
      </w:fldSimple>
      <w:r w:rsidR="003C5131">
        <w:t>4</w:t>
      </w:r>
    </w:p>
    <w:p w14:paraId="591648B8" w14:textId="67E0671F" w:rsidR="008754F2" w:rsidRPr="0079396A" w:rsidRDefault="00002908" w:rsidP="00203F15">
      <w:pPr>
        <w:pStyle w:val="ConcurBodyText"/>
        <w:tabs>
          <w:tab w:val="left" w:pos="1710"/>
        </w:tabs>
      </w:pPr>
      <w:r>
        <w:rPr>
          <w:rFonts w:ascii="Times New Roman" w:hAnsi="Times New Roman"/>
          <w:noProof/>
          <w:sz w:val="24"/>
          <w:szCs w:val="24"/>
        </w:rPr>
        <mc:AlternateContent>
          <mc:Choice Requires="wps">
            <w:drawing>
              <wp:anchor distT="0" distB="0" distL="114300" distR="114300" simplePos="0" relativeHeight="251658241" behindDoc="0" locked="0" layoutInCell="1" allowOverlap="1" wp14:anchorId="25AB385D" wp14:editId="3C3F6A5E">
                <wp:simplePos x="0" y="0"/>
                <wp:positionH relativeFrom="page">
                  <wp:posOffset>1325880</wp:posOffset>
                </wp:positionH>
                <wp:positionV relativeFrom="page">
                  <wp:posOffset>4130040</wp:posOffset>
                </wp:positionV>
                <wp:extent cx="4597400" cy="4046220"/>
                <wp:effectExtent l="1905" t="0" r="1270" b="0"/>
                <wp:wrapNone/>
                <wp:docPr id="4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404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336633"/>
                              </a:solidFill>
                              <a:miter lim="800000"/>
                              <a:headEnd/>
                              <a:tailEnd/>
                            </a14:hiddenLine>
                          </a:ext>
                        </a:extLst>
                      </wps:spPr>
                      <wps:txbx>
                        <w:txbxContent>
                          <w:p w14:paraId="0569EC0C" w14:textId="77777777" w:rsidR="00E56EFC" w:rsidRDefault="00E56EFC" w:rsidP="00D23B2E">
                            <w:pPr>
                              <w:pStyle w:val="ConcurBodyText"/>
                              <w:spacing w:before="0"/>
                              <w:rPr>
                                <w:sz w:val="18"/>
                              </w:rPr>
                            </w:pPr>
                            <w:bookmarkStart w:id="0" w:name="_Hlk279051134"/>
                            <w:r>
                              <w:rPr>
                                <w:sz w:val="18"/>
                              </w:rPr>
                              <w:t>Applies to these SAP Concur solutions:</w:t>
                            </w:r>
                          </w:p>
                          <w:p w14:paraId="4B913817" w14:textId="65CABC17" w:rsidR="00E56EFC" w:rsidRDefault="00E56EFC" w:rsidP="00D23B2E">
                            <w:pPr>
                              <w:pStyle w:val="ConcurCoverCheckBoxes"/>
                              <w:rPr>
                                <w:sz w:val="18"/>
                              </w:rPr>
                            </w:pPr>
                            <w:r>
                              <w:rPr>
                                <w:sz w:val="18"/>
                              </w:rPr>
                              <w:sym w:font="Wingdings 2" w:char="F053"/>
                            </w:r>
                            <w:r>
                              <w:rPr>
                                <w:sz w:val="18"/>
                              </w:rPr>
                              <w:t xml:space="preserve"> Expense</w:t>
                            </w:r>
                            <w:r>
                              <w:rPr>
                                <w:sz w:val="18"/>
                              </w:rPr>
                              <w:br/>
                            </w:r>
                            <w:r>
                              <w:rPr>
                                <w:sz w:val="18"/>
                              </w:rPr>
                              <w:sym w:font="Wingdings 2" w:char="F053"/>
                            </w:r>
                            <w:r>
                              <w:rPr>
                                <w:sz w:val="18"/>
                              </w:rPr>
                              <w:t xml:space="preserve"> Professional/Premium edition</w:t>
                            </w:r>
                            <w:r>
                              <w:rPr>
                                <w:sz w:val="18"/>
                              </w:rPr>
                              <w:br/>
                            </w:r>
                            <w:r>
                              <w:rPr>
                                <w:sz w:val="18"/>
                              </w:rPr>
                              <w:sym w:font="Wingdings 2" w:char="F053"/>
                            </w:r>
                            <w:r>
                              <w:rPr>
                                <w:sz w:val="18"/>
                              </w:rPr>
                              <w:t xml:space="preserve"> Standard edition</w:t>
                            </w:r>
                          </w:p>
                          <w:p w14:paraId="1D2198E2" w14:textId="77777777" w:rsidR="00E56EFC" w:rsidRDefault="00E56EFC" w:rsidP="00D23B2E">
                            <w:pPr>
                              <w:pStyle w:val="ConcurCoverCheckBoxes"/>
                              <w:rPr>
                                <w:sz w:val="18"/>
                              </w:rPr>
                            </w:pPr>
                            <w:r>
                              <w:rPr>
                                <w:sz w:val="18"/>
                              </w:rPr>
                              <w:sym w:font="Wingdings 2" w:char="F0A3"/>
                            </w:r>
                            <w:r>
                              <w:rPr>
                                <w:sz w:val="18"/>
                              </w:rPr>
                              <w:t xml:space="preserve"> Travel </w:t>
                            </w:r>
                            <w:r>
                              <w:rPr>
                                <w:sz w:val="18"/>
                              </w:rPr>
                              <w:br/>
                            </w:r>
                            <w:r>
                              <w:rPr>
                                <w:sz w:val="18"/>
                              </w:rPr>
                              <w:sym w:font="Wingdings 2" w:char="F0A3"/>
                            </w:r>
                            <w:r>
                              <w:rPr>
                                <w:sz w:val="18"/>
                              </w:rPr>
                              <w:t xml:space="preserve"> Professional/Premium edition </w:t>
                            </w:r>
                            <w:r>
                              <w:rPr>
                                <w:sz w:val="18"/>
                              </w:rPr>
                              <w:br/>
                            </w:r>
                            <w:r>
                              <w:rPr>
                                <w:sz w:val="18"/>
                              </w:rPr>
                              <w:sym w:font="Wingdings 2" w:char="F0A3"/>
                            </w:r>
                            <w:r>
                              <w:rPr>
                                <w:sz w:val="18"/>
                              </w:rPr>
                              <w:t xml:space="preserve"> Standard edition</w:t>
                            </w:r>
                          </w:p>
                          <w:p w14:paraId="2CF2D75E" w14:textId="77777777" w:rsidR="00E56EFC" w:rsidRDefault="00E56EFC" w:rsidP="00D23B2E">
                            <w:pPr>
                              <w:pStyle w:val="ConcurCoverCheckBoxes"/>
                              <w:rPr>
                                <w:sz w:val="18"/>
                              </w:rPr>
                            </w:pPr>
                            <w:r>
                              <w:rPr>
                                <w:sz w:val="18"/>
                              </w:rPr>
                              <w:sym w:font="Wingdings 2" w:char="F0A3"/>
                            </w:r>
                            <w:r>
                              <w:rPr>
                                <w:sz w:val="18"/>
                              </w:rPr>
                              <w:t xml:space="preserve"> Invoice</w:t>
                            </w:r>
                            <w:r>
                              <w:rPr>
                                <w:sz w:val="18"/>
                              </w:rPr>
                              <w:br/>
                            </w:r>
                            <w:r>
                              <w:rPr>
                                <w:sz w:val="18"/>
                              </w:rPr>
                              <w:sym w:font="Wingdings 2" w:char="F0A3"/>
                            </w:r>
                            <w:r>
                              <w:rPr>
                                <w:sz w:val="18"/>
                              </w:rPr>
                              <w:t xml:space="preserve"> Professional/Premium edition </w:t>
                            </w:r>
                            <w:r>
                              <w:rPr>
                                <w:sz w:val="18"/>
                              </w:rPr>
                              <w:br/>
                            </w:r>
                            <w:r>
                              <w:rPr>
                                <w:sz w:val="18"/>
                              </w:rPr>
                              <w:sym w:font="Wingdings 2" w:char="F0A3"/>
                            </w:r>
                            <w:r>
                              <w:rPr>
                                <w:sz w:val="18"/>
                              </w:rPr>
                              <w:t xml:space="preserve"> Standard edition</w:t>
                            </w:r>
                          </w:p>
                          <w:p w14:paraId="7B3CECA3" w14:textId="77777777" w:rsidR="00E56EFC" w:rsidRDefault="00E56EFC" w:rsidP="00D23B2E">
                            <w:pPr>
                              <w:pStyle w:val="ConcurCoverCheckBoxes"/>
                            </w:pPr>
                            <w:r>
                              <w:rPr>
                                <w:sz w:val="18"/>
                              </w:rPr>
                              <w:sym w:font="Wingdings 2" w:char="F0A3"/>
                            </w:r>
                            <w:r>
                              <w:rPr>
                                <w:sz w:val="18"/>
                              </w:rPr>
                              <w:t xml:space="preserve"> Request</w:t>
                            </w:r>
                            <w:bookmarkEnd w:id="0"/>
                            <w:r>
                              <w:rPr>
                                <w:sz w:val="18"/>
                              </w:rPr>
                              <w:br/>
                            </w:r>
                            <w:r>
                              <w:rPr>
                                <w:sz w:val="18"/>
                              </w:rPr>
                              <w:sym w:font="Wingdings 2" w:char="F0A3"/>
                            </w:r>
                            <w:r>
                              <w:rPr>
                                <w:sz w:val="18"/>
                              </w:rPr>
                              <w:t xml:space="preserve"> Professional/Premium edition</w:t>
                            </w:r>
                            <w:r>
                              <w:rPr>
                                <w:sz w:val="18"/>
                              </w:rPr>
                              <w:br/>
                            </w:r>
                            <w:r>
                              <w:rPr>
                                <w:sz w:val="18"/>
                              </w:rPr>
                              <w:sym w:font="Wingdings 2" w:char="F0A3"/>
                            </w:r>
                            <w:r>
                              <w:rPr>
                                <w:sz w:val="18"/>
                              </w:rPr>
                              <w:t xml:space="preserve"> Standard edition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AB385D" id="_x0000_t202" coordsize="21600,21600" o:spt="202" path="m,l,21600r21600,l21600,xe">
                <v:stroke joinstyle="miter"/>
                <v:path gradientshapeok="t" o:connecttype="rect"/>
              </v:shapetype>
              <v:shape id="Text Box 14" o:spid="_x0000_s1026" type="#_x0000_t202" style="position:absolute;margin-left:104.4pt;margin-top:325.2pt;width:362pt;height:318.6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" filled="f" stroked="f" strokecolor="#363" strokeweight="1.5pt">
                <v:textbox>
                  <w:txbxContent>
                    <w:p w14:paraId="0569EC0C" w14:textId="77777777" w:rsidR="00E56EFC" w:rsidRDefault="00E56EFC" w:rsidP="00D23B2E">
                      <w:pPr>
                        <w:pStyle w:val="ConcurBodyText"/>
                        <w:spacing w:before="0"/>
                        <w:rPr>
                          <w:sz w:val="18"/>
                        </w:rPr>
                      </w:pPr>
                      <w:bookmarkStart w:id="1" w:name="_Hlk279051134"/>
                      <w:r>
                        <w:rPr>
                          <w:sz w:val="18"/>
                        </w:rPr>
                        <w:t>Applies to these SAP Concur solutions:</w:t>
                      </w:r>
                    </w:p>
                    <w:p w14:paraId="4B913817" w14:textId="65CABC17" w:rsidR="00E56EFC" w:rsidRDefault="00E56EFC" w:rsidP="00D23B2E">
                      <w:pPr>
                        <w:pStyle w:val="ConcurCoverCheckBoxes"/>
                        <w:rPr>
                          <w:sz w:val="18"/>
                        </w:rPr>
                      </w:pPr>
                      <w:r>
                        <w:rPr>
                          <w:sz w:val="18"/>
                        </w:rPr>
                        <w:sym w:font="Wingdings 2" w:char="F053"/>
                      </w:r>
                      <w:r>
                        <w:rPr>
                          <w:sz w:val="18"/>
                        </w:rPr>
                        <w:t xml:space="preserve"> Expense</w:t>
                      </w:r>
                      <w:r>
                        <w:rPr>
                          <w:sz w:val="18"/>
                        </w:rPr>
                        <w:br/>
                      </w:r>
                      <w:r>
                        <w:rPr>
                          <w:sz w:val="18"/>
                        </w:rPr>
                        <w:sym w:font="Wingdings 2" w:char="F053"/>
                      </w:r>
                      <w:r>
                        <w:rPr>
                          <w:sz w:val="18"/>
                        </w:rPr>
                        <w:t xml:space="preserve"> Professional/Premium edition</w:t>
                      </w:r>
                      <w:r>
                        <w:rPr>
                          <w:sz w:val="18"/>
                        </w:rPr>
                        <w:br/>
                      </w:r>
                      <w:r>
                        <w:rPr>
                          <w:sz w:val="18"/>
                        </w:rPr>
                        <w:sym w:font="Wingdings 2" w:char="F053"/>
                      </w:r>
                      <w:r>
                        <w:rPr>
                          <w:sz w:val="18"/>
                        </w:rPr>
                        <w:t xml:space="preserve"> Standard edition</w:t>
                      </w:r>
                    </w:p>
                    <w:p w14:paraId="1D2198E2" w14:textId="77777777" w:rsidR="00E56EFC" w:rsidRDefault="00E56EFC" w:rsidP="00D23B2E">
                      <w:pPr>
                        <w:pStyle w:val="ConcurCoverCheckBoxes"/>
                        <w:rPr>
                          <w:sz w:val="18"/>
                        </w:rPr>
                      </w:pPr>
                      <w:r>
                        <w:rPr>
                          <w:sz w:val="18"/>
                        </w:rPr>
                        <w:sym w:font="Wingdings 2" w:char="F0A3"/>
                      </w:r>
                      <w:r>
                        <w:rPr>
                          <w:sz w:val="18"/>
                        </w:rPr>
                        <w:t xml:space="preserve"> Travel </w:t>
                      </w:r>
                      <w:r>
                        <w:rPr>
                          <w:sz w:val="18"/>
                        </w:rPr>
                        <w:br/>
                      </w:r>
                      <w:r>
                        <w:rPr>
                          <w:sz w:val="18"/>
                        </w:rPr>
                        <w:sym w:font="Wingdings 2" w:char="F0A3"/>
                      </w:r>
                      <w:r>
                        <w:rPr>
                          <w:sz w:val="18"/>
                        </w:rPr>
                        <w:t xml:space="preserve"> Professional/Premium edition </w:t>
                      </w:r>
                      <w:r>
                        <w:rPr>
                          <w:sz w:val="18"/>
                        </w:rPr>
                        <w:br/>
                      </w:r>
                      <w:r>
                        <w:rPr>
                          <w:sz w:val="18"/>
                        </w:rPr>
                        <w:sym w:font="Wingdings 2" w:char="F0A3"/>
                      </w:r>
                      <w:r>
                        <w:rPr>
                          <w:sz w:val="18"/>
                        </w:rPr>
                        <w:t xml:space="preserve"> Standard edition</w:t>
                      </w:r>
                    </w:p>
                    <w:p w14:paraId="2CF2D75E" w14:textId="77777777" w:rsidR="00E56EFC" w:rsidRDefault="00E56EFC" w:rsidP="00D23B2E">
                      <w:pPr>
                        <w:pStyle w:val="ConcurCoverCheckBoxes"/>
                        <w:rPr>
                          <w:sz w:val="18"/>
                        </w:rPr>
                      </w:pPr>
                      <w:r>
                        <w:rPr>
                          <w:sz w:val="18"/>
                        </w:rPr>
                        <w:sym w:font="Wingdings 2" w:char="F0A3"/>
                      </w:r>
                      <w:r>
                        <w:rPr>
                          <w:sz w:val="18"/>
                        </w:rPr>
                        <w:t xml:space="preserve"> Invoice</w:t>
                      </w:r>
                      <w:r>
                        <w:rPr>
                          <w:sz w:val="18"/>
                        </w:rPr>
                        <w:br/>
                      </w:r>
                      <w:r>
                        <w:rPr>
                          <w:sz w:val="18"/>
                        </w:rPr>
                        <w:sym w:font="Wingdings 2" w:char="F0A3"/>
                      </w:r>
                      <w:r>
                        <w:rPr>
                          <w:sz w:val="18"/>
                        </w:rPr>
                        <w:t xml:space="preserve"> Professional/Premium edition </w:t>
                      </w:r>
                      <w:r>
                        <w:rPr>
                          <w:sz w:val="18"/>
                        </w:rPr>
                        <w:br/>
                      </w:r>
                      <w:r>
                        <w:rPr>
                          <w:sz w:val="18"/>
                        </w:rPr>
                        <w:sym w:font="Wingdings 2" w:char="F0A3"/>
                      </w:r>
                      <w:r>
                        <w:rPr>
                          <w:sz w:val="18"/>
                        </w:rPr>
                        <w:t xml:space="preserve"> Standard edition</w:t>
                      </w:r>
                    </w:p>
                    <w:p w14:paraId="7B3CECA3" w14:textId="77777777" w:rsidR="00E56EFC" w:rsidRDefault="00E56EFC" w:rsidP="00D23B2E">
                      <w:pPr>
                        <w:pStyle w:val="ConcurCoverCheckBoxes"/>
                      </w:pPr>
                      <w:r>
                        <w:rPr>
                          <w:sz w:val="18"/>
                        </w:rPr>
                        <w:sym w:font="Wingdings 2" w:char="F0A3"/>
                      </w:r>
                      <w:r>
                        <w:rPr>
                          <w:sz w:val="18"/>
                        </w:rPr>
                        <w:t xml:space="preserve"> Request</w:t>
                      </w:r>
                      <w:bookmarkEnd w:id="1"/>
                      <w:r>
                        <w:rPr>
                          <w:sz w:val="18"/>
                        </w:rPr>
                        <w:br/>
                      </w:r>
                      <w:r>
                        <w:rPr>
                          <w:sz w:val="18"/>
                        </w:rPr>
                        <w:sym w:font="Wingdings 2" w:char="F0A3"/>
                      </w:r>
                      <w:r>
                        <w:rPr>
                          <w:sz w:val="18"/>
                        </w:rPr>
                        <w:t xml:space="preserve"> Professional/Premium edition</w:t>
                      </w:r>
                      <w:r>
                        <w:rPr>
                          <w:sz w:val="18"/>
                        </w:rPr>
                        <w:br/>
                      </w:r>
                      <w:r>
                        <w:rPr>
                          <w:sz w:val="18"/>
                        </w:rPr>
                        <w:sym w:font="Wingdings 2" w:char="F0A3"/>
                      </w:r>
                      <w:r>
                        <w:rPr>
                          <w:sz w:val="18"/>
                        </w:rPr>
                        <w:t xml:space="preserve"> Standard edition</w:t>
                      </w:r>
                    </w:p>
                  </w:txbxContent>
                </v:textbox>
                <w10:wrap anchorx="page" anchory="page"/>
              </v:shape>
            </w:pict>
          </mc:Fallback>
        </mc:AlternateContent>
      </w:r>
      <w:r w:rsidR="00203F15">
        <w:tab/>
      </w:r>
    </w:p>
    <w:p w14:paraId="46F098BB" w14:textId="77777777" w:rsidR="0079396A" w:rsidRPr="0079396A" w:rsidRDefault="0079396A" w:rsidP="0079396A">
      <w:pPr>
        <w:pStyle w:val="ConcurBodyText"/>
      </w:pPr>
    </w:p>
    <w:p w14:paraId="17200844" w14:textId="77777777" w:rsidR="00705309" w:rsidRDefault="00705309" w:rsidP="00B16DCF">
      <w:pPr>
        <w:pStyle w:val="ConcurHeadingFeedToPDF"/>
        <w:sectPr w:rsidR="00705309" w:rsidSect="00705309">
          <w:footerReference w:type="default" r:id="rId12"/>
          <w:footerReference w:type="first" r:id="rId13"/>
          <w:type w:val="continuous"/>
          <w:pgSz w:w="12240" w:h="15840"/>
          <w:pgMar w:top="1440" w:right="1440" w:bottom="1440" w:left="1440" w:header="720" w:footer="720" w:gutter="0"/>
          <w:cols w:space="720"/>
          <w:noEndnote/>
          <w:docGrid w:linePitch="272"/>
        </w:sectPr>
      </w:pPr>
    </w:p>
    <w:p w14:paraId="42E9D35F" w14:textId="77777777" w:rsidR="00B16DCF" w:rsidRDefault="00B16DCF" w:rsidP="00B16DCF">
      <w:pPr>
        <w:pStyle w:val="ConcurHeadingFeedToPDF"/>
      </w:pPr>
      <w:r>
        <w:lastRenderedPageBreak/>
        <w:t>Contents</w:t>
      </w:r>
    </w:p>
    <w:p w14:paraId="0463A227" w14:textId="2FAF00A8" w:rsidR="002C449E" w:rsidRDefault="00D715BB">
      <w:pPr>
        <w:pStyle w:val="TOC1"/>
        <w:rPr>
          <w:rFonts w:asciiTheme="minorHAnsi" w:eastAsiaTheme="minorEastAsia" w:hAnsiTheme="minorHAnsi" w:cstheme="minorBidi"/>
          <w:b w:val="0"/>
          <w:sz w:val="22"/>
          <w:szCs w:val="22"/>
        </w:rPr>
      </w:pPr>
      <w:r>
        <w:rPr>
          <w:b w:val="0"/>
        </w:rPr>
        <w:fldChar w:fldCharType="begin"/>
      </w:r>
      <w:r>
        <w:rPr>
          <w:b w:val="0"/>
        </w:rPr>
        <w:instrText xml:space="preserve"> TOC \o "1-4" \h \z \u </w:instrText>
      </w:r>
      <w:r>
        <w:rPr>
          <w:b w:val="0"/>
        </w:rPr>
        <w:fldChar w:fldCharType="separate"/>
      </w:r>
      <w:hyperlink w:anchor="_Toc152174038" w:history="1">
        <w:r w:rsidR="002C449E" w:rsidRPr="006E123B">
          <w:rPr>
            <w:rStyle w:val="Hyperlink"/>
          </w:rPr>
          <w:t>Verify User Guide</w:t>
        </w:r>
        <w:r w:rsidR="002C449E">
          <w:rPr>
            <w:webHidden/>
          </w:rPr>
          <w:tab/>
        </w:r>
        <w:r w:rsidR="002C449E">
          <w:rPr>
            <w:webHidden/>
          </w:rPr>
          <w:fldChar w:fldCharType="begin"/>
        </w:r>
        <w:r w:rsidR="002C449E">
          <w:rPr>
            <w:webHidden/>
          </w:rPr>
          <w:instrText xml:space="preserve"> PAGEREF _Toc152174038 \h </w:instrText>
        </w:r>
        <w:r w:rsidR="002C449E">
          <w:rPr>
            <w:webHidden/>
          </w:rPr>
        </w:r>
        <w:r w:rsidR="002C449E">
          <w:rPr>
            <w:webHidden/>
          </w:rPr>
          <w:fldChar w:fldCharType="separate"/>
        </w:r>
        <w:r w:rsidR="00085C64">
          <w:rPr>
            <w:webHidden/>
          </w:rPr>
          <w:t>1</w:t>
        </w:r>
        <w:r w:rsidR="002C449E">
          <w:rPr>
            <w:webHidden/>
          </w:rPr>
          <w:fldChar w:fldCharType="end"/>
        </w:r>
      </w:hyperlink>
    </w:p>
    <w:p w14:paraId="7D50542F" w14:textId="39D472F6" w:rsidR="002C449E" w:rsidRDefault="00000000">
      <w:pPr>
        <w:pStyle w:val="TOC2"/>
        <w:rPr>
          <w:rFonts w:asciiTheme="minorHAnsi" w:eastAsiaTheme="minorEastAsia" w:hAnsiTheme="minorHAnsi" w:cstheme="minorBidi"/>
          <w:b w:val="0"/>
          <w:sz w:val="22"/>
          <w:szCs w:val="22"/>
        </w:rPr>
      </w:pPr>
      <w:hyperlink w:anchor="_Toc152174039" w:history="1">
        <w:r w:rsidR="002C449E" w:rsidRPr="006E123B">
          <w:rPr>
            <w:rStyle w:val="Hyperlink"/>
          </w:rPr>
          <w:t>Section 1:</w:t>
        </w:r>
        <w:r w:rsidR="002C449E">
          <w:rPr>
            <w:rFonts w:asciiTheme="minorHAnsi" w:eastAsiaTheme="minorEastAsia" w:hAnsiTheme="minorHAnsi" w:cstheme="minorBidi"/>
            <w:b w:val="0"/>
            <w:sz w:val="22"/>
            <w:szCs w:val="22"/>
          </w:rPr>
          <w:tab/>
        </w:r>
        <w:r w:rsidR="002C449E" w:rsidRPr="006E123B">
          <w:rPr>
            <w:rStyle w:val="Hyperlink"/>
          </w:rPr>
          <w:t>Permissions</w:t>
        </w:r>
        <w:r w:rsidR="002C449E">
          <w:rPr>
            <w:webHidden/>
          </w:rPr>
          <w:tab/>
        </w:r>
        <w:r w:rsidR="002C449E">
          <w:rPr>
            <w:webHidden/>
          </w:rPr>
          <w:fldChar w:fldCharType="begin"/>
        </w:r>
        <w:r w:rsidR="002C449E">
          <w:rPr>
            <w:webHidden/>
          </w:rPr>
          <w:instrText xml:space="preserve"> PAGEREF _Toc152174039 \h </w:instrText>
        </w:r>
        <w:r w:rsidR="002C449E">
          <w:rPr>
            <w:webHidden/>
          </w:rPr>
        </w:r>
        <w:r w:rsidR="002C449E">
          <w:rPr>
            <w:webHidden/>
          </w:rPr>
          <w:fldChar w:fldCharType="separate"/>
        </w:r>
        <w:r w:rsidR="00085C64">
          <w:rPr>
            <w:webHidden/>
          </w:rPr>
          <w:t>1</w:t>
        </w:r>
        <w:r w:rsidR="002C449E">
          <w:rPr>
            <w:webHidden/>
          </w:rPr>
          <w:fldChar w:fldCharType="end"/>
        </w:r>
      </w:hyperlink>
    </w:p>
    <w:p w14:paraId="0DBA7AC0" w14:textId="28C79CA3" w:rsidR="002C449E" w:rsidRDefault="00000000">
      <w:pPr>
        <w:pStyle w:val="TOC2"/>
        <w:rPr>
          <w:rFonts w:asciiTheme="minorHAnsi" w:eastAsiaTheme="minorEastAsia" w:hAnsiTheme="minorHAnsi" w:cstheme="minorBidi"/>
          <w:b w:val="0"/>
          <w:sz w:val="22"/>
          <w:szCs w:val="22"/>
        </w:rPr>
      </w:pPr>
      <w:hyperlink w:anchor="_Toc152174040" w:history="1">
        <w:r w:rsidR="002C449E" w:rsidRPr="006E123B">
          <w:rPr>
            <w:rStyle w:val="Hyperlink"/>
          </w:rPr>
          <w:t>Section 2:</w:t>
        </w:r>
        <w:r w:rsidR="002C449E">
          <w:rPr>
            <w:rFonts w:asciiTheme="minorHAnsi" w:eastAsiaTheme="minorEastAsia" w:hAnsiTheme="minorHAnsi" w:cstheme="minorBidi"/>
            <w:b w:val="0"/>
            <w:sz w:val="22"/>
            <w:szCs w:val="22"/>
          </w:rPr>
          <w:tab/>
        </w:r>
        <w:r w:rsidR="002C449E" w:rsidRPr="006E123B">
          <w:rPr>
            <w:rStyle w:val="Hyperlink"/>
          </w:rPr>
          <w:t>Overview</w:t>
        </w:r>
        <w:r w:rsidR="002C449E">
          <w:rPr>
            <w:webHidden/>
          </w:rPr>
          <w:tab/>
        </w:r>
        <w:r w:rsidR="002C449E">
          <w:rPr>
            <w:webHidden/>
          </w:rPr>
          <w:fldChar w:fldCharType="begin"/>
        </w:r>
        <w:r w:rsidR="002C449E">
          <w:rPr>
            <w:webHidden/>
          </w:rPr>
          <w:instrText xml:space="preserve"> PAGEREF _Toc152174040 \h </w:instrText>
        </w:r>
        <w:r w:rsidR="002C449E">
          <w:rPr>
            <w:webHidden/>
          </w:rPr>
        </w:r>
        <w:r w:rsidR="002C449E">
          <w:rPr>
            <w:webHidden/>
          </w:rPr>
          <w:fldChar w:fldCharType="separate"/>
        </w:r>
        <w:r w:rsidR="00085C64">
          <w:rPr>
            <w:webHidden/>
          </w:rPr>
          <w:t>1</w:t>
        </w:r>
        <w:r w:rsidR="002C449E">
          <w:rPr>
            <w:webHidden/>
          </w:rPr>
          <w:fldChar w:fldCharType="end"/>
        </w:r>
      </w:hyperlink>
    </w:p>
    <w:p w14:paraId="4603CBFA" w14:textId="4617BC9F" w:rsidR="002C449E" w:rsidRDefault="00000000">
      <w:pPr>
        <w:pStyle w:val="TOC3"/>
        <w:rPr>
          <w:rFonts w:asciiTheme="minorHAnsi" w:eastAsiaTheme="minorEastAsia" w:hAnsiTheme="minorHAnsi" w:cstheme="minorBidi"/>
          <w:sz w:val="22"/>
          <w:szCs w:val="22"/>
        </w:rPr>
      </w:pPr>
      <w:hyperlink w:anchor="_Toc152174041" w:history="1">
        <w:r w:rsidR="002C449E" w:rsidRPr="006E123B">
          <w:rPr>
            <w:rStyle w:val="Hyperlink"/>
          </w:rPr>
          <w:t>Feature Benefits</w:t>
        </w:r>
        <w:r w:rsidR="002C449E">
          <w:rPr>
            <w:webHidden/>
          </w:rPr>
          <w:tab/>
        </w:r>
        <w:r w:rsidR="002C449E">
          <w:rPr>
            <w:webHidden/>
          </w:rPr>
          <w:fldChar w:fldCharType="begin"/>
        </w:r>
        <w:r w:rsidR="002C449E">
          <w:rPr>
            <w:webHidden/>
          </w:rPr>
          <w:instrText xml:space="preserve"> PAGEREF _Toc152174041 \h </w:instrText>
        </w:r>
        <w:r w:rsidR="002C449E">
          <w:rPr>
            <w:webHidden/>
          </w:rPr>
        </w:r>
        <w:r w:rsidR="002C449E">
          <w:rPr>
            <w:webHidden/>
          </w:rPr>
          <w:fldChar w:fldCharType="separate"/>
        </w:r>
        <w:r w:rsidR="00085C64">
          <w:rPr>
            <w:webHidden/>
          </w:rPr>
          <w:t>2</w:t>
        </w:r>
        <w:r w:rsidR="002C449E">
          <w:rPr>
            <w:webHidden/>
          </w:rPr>
          <w:fldChar w:fldCharType="end"/>
        </w:r>
      </w:hyperlink>
    </w:p>
    <w:p w14:paraId="1AB50074" w14:textId="3BA499D7" w:rsidR="002C449E" w:rsidRDefault="00000000">
      <w:pPr>
        <w:pStyle w:val="TOC2"/>
        <w:rPr>
          <w:rFonts w:asciiTheme="minorHAnsi" w:eastAsiaTheme="minorEastAsia" w:hAnsiTheme="minorHAnsi" w:cstheme="minorBidi"/>
          <w:b w:val="0"/>
          <w:sz w:val="22"/>
          <w:szCs w:val="22"/>
        </w:rPr>
      </w:pPr>
      <w:hyperlink w:anchor="_Toc152174042" w:history="1">
        <w:r w:rsidR="002C449E" w:rsidRPr="006E123B">
          <w:rPr>
            <w:rStyle w:val="Hyperlink"/>
          </w:rPr>
          <w:t>Section 3:</w:t>
        </w:r>
        <w:r w:rsidR="002C449E">
          <w:rPr>
            <w:rFonts w:asciiTheme="minorHAnsi" w:eastAsiaTheme="minorEastAsia" w:hAnsiTheme="minorHAnsi" w:cstheme="minorBidi"/>
            <w:b w:val="0"/>
            <w:sz w:val="22"/>
            <w:szCs w:val="22"/>
          </w:rPr>
          <w:tab/>
        </w:r>
        <w:r w:rsidR="002C449E" w:rsidRPr="006E123B">
          <w:rPr>
            <w:rStyle w:val="Hyperlink"/>
          </w:rPr>
          <w:t>Library of Audit Checks</w:t>
        </w:r>
        <w:r w:rsidR="002C449E">
          <w:rPr>
            <w:webHidden/>
          </w:rPr>
          <w:tab/>
        </w:r>
        <w:r w:rsidR="002C449E">
          <w:rPr>
            <w:webHidden/>
          </w:rPr>
          <w:fldChar w:fldCharType="begin"/>
        </w:r>
        <w:r w:rsidR="002C449E">
          <w:rPr>
            <w:webHidden/>
          </w:rPr>
          <w:instrText xml:space="preserve"> PAGEREF _Toc152174042 \h </w:instrText>
        </w:r>
        <w:r w:rsidR="002C449E">
          <w:rPr>
            <w:webHidden/>
          </w:rPr>
        </w:r>
        <w:r w:rsidR="002C449E">
          <w:rPr>
            <w:webHidden/>
          </w:rPr>
          <w:fldChar w:fldCharType="separate"/>
        </w:r>
        <w:r w:rsidR="00085C64">
          <w:rPr>
            <w:webHidden/>
          </w:rPr>
          <w:t>2</w:t>
        </w:r>
        <w:r w:rsidR="002C449E">
          <w:rPr>
            <w:webHidden/>
          </w:rPr>
          <w:fldChar w:fldCharType="end"/>
        </w:r>
      </w:hyperlink>
    </w:p>
    <w:p w14:paraId="2CDF1252" w14:textId="2D414CD3" w:rsidR="002C449E" w:rsidRDefault="00000000">
      <w:pPr>
        <w:pStyle w:val="TOC3"/>
        <w:rPr>
          <w:rFonts w:asciiTheme="minorHAnsi" w:eastAsiaTheme="minorEastAsia" w:hAnsiTheme="minorHAnsi" w:cstheme="minorBidi"/>
          <w:sz w:val="22"/>
          <w:szCs w:val="22"/>
        </w:rPr>
      </w:pPr>
      <w:hyperlink w:anchor="_Toc152174043" w:history="1">
        <w:r w:rsidR="002C449E" w:rsidRPr="006E123B">
          <w:rPr>
            <w:rStyle w:val="Hyperlink"/>
          </w:rPr>
          <w:t>Examples of Receipt-Related Checks</w:t>
        </w:r>
        <w:r w:rsidR="002C449E">
          <w:rPr>
            <w:webHidden/>
          </w:rPr>
          <w:tab/>
        </w:r>
        <w:r w:rsidR="002C449E">
          <w:rPr>
            <w:webHidden/>
          </w:rPr>
          <w:fldChar w:fldCharType="begin"/>
        </w:r>
        <w:r w:rsidR="002C449E">
          <w:rPr>
            <w:webHidden/>
          </w:rPr>
          <w:instrText xml:space="preserve"> PAGEREF _Toc152174043 \h </w:instrText>
        </w:r>
        <w:r w:rsidR="002C449E">
          <w:rPr>
            <w:webHidden/>
          </w:rPr>
        </w:r>
        <w:r w:rsidR="002C449E">
          <w:rPr>
            <w:webHidden/>
          </w:rPr>
          <w:fldChar w:fldCharType="separate"/>
        </w:r>
        <w:r w:rsidR="00085C64">
          <w:rPr>
            <w:webHidden/>
          </w:rPr>
          <w:t>9</w:t>
        </w:r>
        <w:r w:rsidR="002C449E">
          <w:rPr>
            <w:webHidden/>
          </w:rPr>
          <w:fldChar w:fldCharType="end"/>
        </w:r>
      </w:hyperlink>
    </w:p>
    <w:p w14:paraId="04CEA5C4" w14:textId="05F0B204" w:rsidR="002C449E" w:rsidRDefault="00000000">
      <w:pPr>
        <w:pStyle w:val="TOC4"/>
        <w:rPr>
          <w:rFonts w:asciiTheme="minorHAnsi" w:eastAsiaTheme="minorEastAsia" w:hAnsiTheme="minorHAnsi" w:cstheme="minorBidi"/>
          <w:sz w:val="22"/>
          <w:szCs w:val="22"/>
        </w:rPr>
      </w:pPr>
      <w:hyperlink w:anchor="_Toc152174044" w:history="1">
        <w:r w:rsidR="002C449E" w:rsidRPr="006E123B">
          <w:rPr>
            <w:rStyle w:val="Hyperlink"/>
          </w:rPr>
          <w:t>Incorrect Amount</w:t>
        </w:r>
        <w:r w:rsidR="002C449E">
          <w:rPr>
            <w:webHidden/>
          </w:rPr>
          <w:tab/>
        </w:r>
        <w:r w:rsidR="002C449E">
          <w:rPr>
            <w:webHidden/>
          </w:rPr>
          <w:fldChar w:fldCharType="begin"/>
        </w:r>
        <w:r w:rsidR="002C449E">
          <w:rPr>
            <w:webHidden/>
          </w:rPr>
          <w:instrText xml:space="preserve"> PAGEREF _Toc152174044 \h </w:instrText>
        </w:r>
        <w:r w:rsidR="002C449E">
          <w:rPr>
            <w:webHidden/>
          </w:rPr>
        </w:r>
        <w:r w:rsidR="002C449E">
          <w:rPr>
            <w:webHidden/>
          </w:rPr>
          <w:fldChar w:fldCharType="separate"/>
        </w:r>
        <w:r w:rsidR="00085C64">
          <w:rPr>
            <w:webHidden/>
          </w:rPr>
          <w:t>9</w:t>
        </w:r>
        <w:r w:rsidR="002C449E">
          <w:rPr>
            <w:webHidden/>
          </w:rPr>
          <w:fldChar w:fldCharType="end"/>
        </w:r>
      </w:hyperlink>
    </w:p>
    <w:p w14:paraId="06B9F8BE" w14:textId="16703A95" w:rsidR="002C449E" w:rsidRDefault="00000000">
      <w:pPr>
        <w:pStyle w:val="TOC4"/>
        <w:rPr>
          <w:rFonts w:asciiTheme="minorHAnsi" w:eastAsiaTheme="minorEastAsia" w:hAnsiTheme="minorHAnsi" w:cstheme="minorBidi"/>
          <w:sz w:val="22"/>
          <w:szCs w:val="22"/>
        </w:rPr>
      </w:pPr>
      <w:hyperlink w:anchor="_Toc152174045" w:history="1">
        <w:r w:rsidR="002C449E" w:rsidRPr="006E123B">
          <w:rPr>
            <w:rStyle w:val="Hyperlink"/>
          </w:rPr>
          <w:t>Incorrect Date</w:t>
        </w:r>
        <w:r w:rsidR="002C449E">
          <w:rPr>
            <w:webHidden/>
          </w:rPr>
          <w:tab/>
        </w:r>
        <w:r w:rsidR="002C449E">
          <w:rPr>
            <w:webHidden/>
          </w:rPr>
          <w:fldChar w:fldCharType="begin"/>
        </w:r>
        <w:r w:rsidR="002C449E">
          <w:rPr>
            <w:webHidden/>
          </w:rPr>
          <w:instrText xml:space="preserve"> PAGEREF _Toc152174045 \h </w:instrText>
        </w:r>
        <w:r w:rsidR="002C449E">
          <w:rPr>
            <w:webHidden/>
          </w:rPr>
        </w:r>
        <w:r w:rsidR="002C449E">
          <w:rPr>
            <w:webHidden/>
          </w:rPr>
          <w:fldChar w:fldCharType="separate"/>
        </w:r>
        <w:r w:rsidR="00085C64">
          <w:rPr>
            <w:webHidden/>
          </w:rPr>
          <w:t>10</w:t>
        </w:r>
        <w:r w:rsidR="002C449E">
          <w:rPr>
            <w:webHidden/>
          </w:rPr>
          <w:fldChar w:fldCharType="end"/>
        </w:r>
      </w:hyperlink>
    </w:p>
    <w:p w14:paraId="27884EC4" w14:textId="67952F76" w:rsidR="002C449E" w:rsidRDefault="00000000">
      <w:pPr>
        <w:pStyle w:val="TOC4"/>
        <w:rPr>
          <w:rFonts w:asciiTheme="minorHAnsi" w:eastAsiaTheme="minorEastAsia" w:hAnsiTheme="minorHAnsi" w:cstheme="minorBidi"/>
          <w:sz w:val="22"/>
          <w:szCs w:val="22"/>
        </w:rPr>
      </w:pPr>
      <w:hyperlink w:anchor="_Toc152174046" w:history="1">
        <w:r w:rsidR="002C449E" w:rsidRPr="006E123B">
          <w:rPr>
            <w:rStyle w:val="Hyperlink"/>
          </w:rPr>
          <w:t>No Itemized Receipt</w:t>
        </w:r>
        <w:r w:rsidR="002C449E">
          <w:rPr>
            <w:webHidden/>
          </w:rPr>
          <w:tab/>
        </w:r>
        <w:r w:rsidR="002C449E">
          <w:rPr>
            <w:webHidden/>
          </w:rPr>
          <w:fldChar w:fldCharType="begin"/>
        </w:r>
        <w:r w:rsidR="002C449E">
          <w:rPr>
            <w:webHidden/>
          </w:rPr>
          <w:instrText xml:space="preserve"> PAGEREF _Toc152174046 \h </w:instrText>
        </w:r>
        <w:r w:rsidR="002C449E">
          <w:rPr>
            <w:webHidden/>
          </w:rPr>
        </w:r>
        <w:r w:rsidR="002C449E">
          <w:rPr>
            <w:webHidden/>
          </w:rPr>
          <w:fldChar w:fldCharType="separate"/>
        </w:r>
        <w:r w:rsidR="00085C64">
          <w:rPr>
            <w:webHidden/>
          </w:rPr>
          <w:t>10</w:t>
        </w:r>
        <w:r w:rsidR="002C449E">
          <w:rPr>
            <w:webHidden/>
          </w:rPr>
          <w:fldChar w:fldCharType="end"/>
        </w:r>
      </w:hyperlink>
    </w:p>
    <w:p w14:paraId="33428275" w14:textId="0C20BCEC" w:rsidR="002C449E" w:rsidRDefault="00000000">
      <w:pPr>
        <w:pStyle w:val="TOC4"/>
        <w:rPr>
          <w:rFonts w:asciiTheme="minorHAnsi" w:eastAsiaTheme="minorEastAsia" w:hAnsiTheme="minorHAnsi" w:cstheme="minorBidi"/>
          <w:sz w:val="22"/>
          <w:szCs w:val="22"/>
        </w:rPr>
      </w:pPr>
      <w:hyperlink w:anchor="_Toc152174047" w:history="1">
        <w:r w:rsidR="002C449E" w:rsidRPr="006E123B">
          <w:rPr>
            <w:rStyle w:val="Hyperlink"/>
          </w:rPr>
          <w:t>Incorrect Expense Type</w:t>
        </w:r>
        <w:r w:rsidR="002C449E">
          <w:rPr>
            <w:webHidden/>
          </w:rPr>
          <w:tab/>
        </w:r>
        <w:r w:rsidR="002C449E">
          <w:rPr>
            <w:webHidden/>
          </w:rPr>
          <w:fldChar w:fldCharType="begin"/>
        </w:r>
        <w:r w:rsidR="002C449E">
          <w:rPr>
            <w:webHidden/>
          </w:rPr>
          <w:instrText xml:space="preserve"> PAGEREF _Toc152174047 \h </w:instrText>
        </w:r>
        <w:r w:rsidR="002C449E">
          <w:rPr>
            <w:webHidden/>
          </w:rPr>
        </w:r>
        <w:r w:rsidR="002C449E">
          <w:rPr>
            <w:webHidden/>
          </w:rPr>
          <w:fldChar w:fldCharType="separate"/>
        </w:r>
        <w:r w:rsidR="00085C64">
          <w:rPr>
            <w:webHidden/>
          </w:rPr>
          <w:t>12</w:t>
        </w:r>
        <w:r w:rsidR="002C449E">
          <w:rPr>
            <w:webHidden/>
          </w:rPr>
          <w:fldChar w:fldCharType="end"/>
        </w:r>
      </w:hyperlink>
    </w:p>
    <w:p w14:paraId="19938066" w14:textId="121237FC" w:rsidR="002C449E" w:rsidRDefault="00000000">
      <w:pPr>
        <w:pStyle w:val="TOC4"/>
        <w:rPr>
          <w:rFonts w:asciiTheme="minorHAnsi" w:eastAsiaTheme="minorEastAsia" w:hAnsiTheme="minorHAnsi" w:cstheme="minorBidi"/>
          <w:sz w:val="22"/>
          <w:szCs w:val="22"/>
        </w:rPr>
      </w:pPr>
      <w:hyperlink w:anchor="_Toc152174048" w:history="1">
        <w:r w:rsidR="002C449E" w:rsidRPr="006E123B">
          <w:rPr>
            <w:rStyle w:val="Hyperlink"/>
          </w:rPr>
          <w:t>Traveler Name</w:t>
        </w:r>
        <w:r w:rsidR="002C449E">
          <w:rPr>
            <w:webHidden/>
          </w:rPr>
          <w:tab/>
        </w:r>
        <w:r w:rsidR="002C449E">
          <w:rPr>
            <w:webHidden/>
          </w:rPr>
          <w:fldChar w:fldCharType="begin"/>
        </w:r>
        <w:r w:rsidR="002C449E">
          <w:rPr>
            <w:webHidden/>
          </w:rPr>
          <w:instrText xml:space="preserve"> PAGEREF _Toc152174048 \h </w:instrText>
        </w:r>
        <w:r w:rsidR="002C449E">
          <w:rPr>
            <w:webHidden/>
          </w:rPr>
        </w:r>
        <w:r w:rsidR="002C449E">
          <w:rPr>
            <w:webHidden/>
          </w:rPr>
          <w:fldChar w:fldCharType="separate"/>
        </w:r>
        <w:r w:rsidR="00085C64">
          <w:rPr>
            <w:webHidden/>
          </w:rPr>
          <w:t>12</w:t>
        </w:r>
        <w:r w:rsidR="002C449E">
          <w:rPr>
            <w:webHidden/>
          </w:rPr>
          <w:fldChar w:fldCharType="end"/>
        </w:r>
      </w:hyperlink>
    </w:p>
    <w:p w14:paraId="4AB17DE1" w14:textId="245174BC" w:rsidR="002C449E" w:rsidRDefault="00000000">
      <w:pPr>
        <w:pStyle w:val="TOC3"/>
        <w:rPr>
          <w:rFonts w:asciiTheme="minorHAnsi" w:eastAsiaTheme="minorEastAsia" w:hAnsiTheme="minorHAnsi" w:cstheme="minorBidi"/>
          <w:sz w:val="22"/>
          <w:szCs w:val="22"/>
        </w:rPr>
      </w:pPr>
      <w:hyperlink w:anchor="_Toc152174049" w:history="1">
        <w:r w:rsidR="002C449E" w:rsidRPr="006E123B">
          <w:rPr>
            <w:rStyle w:val="Hyperlink"/>
          </w:rPr>
          <w:t>Examples of Policy-Related Checks</w:t>
        </w:r>
        <w:r w:rsidR="002C449E">
          <w:rPr>
            <w:webHidden/>
          </w:rPr>
          <w:tab/>
        </w:r>
        <w:r w:rsidR="002C449E">
          <w:rPr>
            <w:webHidden/>
          </w:rPr>
          <w:fldChar w:fldCharType="begin"/>
        </w:r>
        <w:r w:rsidR="002C449E">
          <w:rPr>
            <w:webHidden/>
          </w:rPr>
          <w:instrText xml:space="preserve"> PAGEREF _Toc152174049 \h </w:instrText>
        </w:r>
        <w:r w:rsidR="002C449E">
          <w:rPr>
            <w:webHidden/>
          </w:rPr>
        </w:r>
        <w:r w:rsidR="002C449E">
          <w:rPr>
            <w:webHidden/>
          </w:rPr>
          <w:fldChar w:fldCharType="separate"/>
        </w:r>
        <w:r w:rsidR="00085C64">
          <w:rPr>
            <w:webHidden/>
          </w:rPr>
          <w:t>12</w:t>
        </w:r>
        <w:r w:rsidR="002C449E">
          <w:rPr>
            <w:webHidden/>
          </w:rPr>
          <w:fldChar w:fldCharType="end"/>
        </w:r>
      </w:hyperlink>
    </w:p>
    <w:p w14:paraId="1636FCC1" w14:textId="4092681D" w:rsidR="002C449E" w:rsidRDefault="00000000">
      <w:pPr>
        <w:pStyle w:val="TOC4"/>
        <w:rPr>
          <w:rFonts w:asciiTheme="minorHAnsi" w:eastAsiaTheme="minorEastAsia" w:hAnsiTheme="minorHAnsi" w:cstheme="minorBidi"/>
          <w:sz w:val="22"/>
          <w:szCs w:val="22"/>
        </w:rPr>
      </w:pPr>
      <w:hyperlink w:anchor="_Toc152174050" w:history="1">
        <w:r w:rsidR="002C449E" w:rsidRPr="006E123B">
          <w:rPr>
            <w:rStyle w:val="Hyperlink"/>
          </w:rPr>
          <w:t>Air Class</w:t>
        </w:r>
        <w:r w:rsidR="002C449E">
          <w:rPr>
            <w:webHidden/>
          </w:rPr>
          <w:tab/>
        </w:r>
        <w:r w:rsidR="002C449E">
          <w:rPr>
            <w:webHidden/>
          </w:rPr>
          <w:fldChar w:fldCharType="begin"/>
        </w:r>
        <w:r w:rsidR="002C449E">
          <w:rPr>
            <w:webHidden/>
          </w:rPr>
          <w:instrText xml:space="preserve"> PAGEREF _Toc152174050 \h </w:instrText>
        </w:r>
        <w:r w:rsidR="002C449E">
          <w:rPr>
            <w:webHidden/>
          </w:rPr>
        </w:r>
        <w:r w:rsidR="002C449E">
          <w:rPr>
            <w:webHidden/>
          </w:rPr>
          <w:fldChar w:fldCharType="separate"/>
        </w:r>
        <w:r w:rsidR="00085C64">
          <w:rPr>
            <w:webHidden/>
          </w:rPr>
          <w:t>12</w:t>
        </w:r>
        <w:r w:rsidR="002C449E">
          <w:rPr>
            <w:webHidden/>
          </w:rPr>
          <w:fldChar w:fldCharType="end"/>
        </w:r>
      </w:hyperlink>
    </w:p>
    <w:p w14:paraId="568B2DB0" w14:textId="5FB5C438" w:rsidR="002C449E" w:rsidRDefault="00000000">
      <w:pPr>
        <w:pStyle w:val="TOC4"/>
        <w:rPr>
          <w:rFonts w:asciiTheme="minorHAnsi" w:eastAsiaTheme="minorEastAsia" w:hAnsiTheme="minorHAnsi" w:cstheme="minorBidi"/>
          <w:sz w:val="22"/>
          <w:szCs w:val="22"/>
        </w:rPr>
      </w:pPr>
      <w:hyperlink w:anchor="_Toc152174051" w:history="1">
        <w:r w:rsidR="002C449E" w:rsidRPr="006E123B">
          <w:rPr>
            <w:rStyle w:val="Hyperlink"/>
          </w:rPr>
          <w:t>Additional Air Charges</w:t>
        </w:r>
        <w:r w:rsidR="002C449E">
          <w:rPr>
            <w:webHidden/>
          </w:rPr>
          <w:tab/>
        </w:r>
        <w:r w:rsidR="002C449E">
          <w:rPr>
            <w:webHidden/>
          </w:rPr>
          <w:fldChar w:fldCharType="begin"/>
        </w:r>
        <w:r w:rsidR="002C449E">
          <w:rPr>
            <w:webHidden/>
          </w:rPr>
          <w:instrText xml:space="preserve"> PAGEREF _Toc152174051 \h </w:instrText>
        </w:r>
        <w:r w:rsidR="002C449E">
          <w:rPr>
            <w:webHidden/>
          </w:rPr>
        </w:r>
        <w:r w:rsidR="002C449E">
          <w:rPr>
            <w:webHidden/>
          </w:rPr>
          <w:fldChar w:fldCharType="separate"/>
        </w:r>
        <w:r w:rsidR="00085C64">
          <w:rPr>
            <w:webHidden/>
          </w:rPr>
          <w:t>13</w:t>
        </w:r>
        <w:r w:rsidR="002C449E">
          <w:rPr>
            <w:webHidden/>
          </w:rPr>
          <w:fldChar w:fldCharType="end"/>
        </w:r>
      </w:hyperlink>
    </w:p>
    <w:p w14:paraId="34648DE8" w14:textId="2CBAC320" w:rsidR="002C449E" w:rsidRDefault="00000000">
      <w:pPr>
        <w:pStyle w:val="TOC4"/>
        <w:rPr>
          <w:rFonts w:asciiTheme="minorHAnsi" w:eastAsiaTheme="minorEastAsia" w:hAnsiTheme="minorHAnsi" w:cstheme="minorBidi"/>
          <w:sz w:val="22"/>
          <w:szCs w:val="22"/>
        </w:rPr>
      </w:pPr>
      <w:hyperlink w:anchor="_Toc152174052" w:history="1">
        <w:r w:rsidR="002C449E" w:rsidRPr="006E123B">
          <w:rPr>
            <w:rStyle w:val="Hyperlink"/>
          </w:rPr>
          <w:t>Alcohol</w:t>
        </w:r>
        <w:r w:rsidR="002C449E">
          <w:rPr>
            <w:webHidden/>
          </w:rPr>
          <w:tab/>
        </w:r>
        <w:r w:rsidR="002C449E">
          <w:rPr>
            <w:webHidden/>
          </w:rPr>
          <w:fldChar w:fldCharType="begin"/>
        </w:r>
        <w:r w:rsidR="002C449E">
          <w:rPr>
            <w:webHidden/>
          </w:rPr>
          <w:instrText xml:space="preserve"> PAGEREF _Toc152174052 \h </w:instrText>
        </w:r>
        <w:r w:rsidR="002C449E">
          <w:rPr>
            <w:webHidden/>
          </w:rPr>
        </w:r>
        <w:r w:rsidR="002C449E">
          <w:rPr>
            <w:webHidden/>
          </w:rPr>
          <w:fldChar w:fldCharType="separate"/>
        </w:r>
        <w:r w:rsidR="00085C64">
          <w:rPr>
            <w:webHidden/>
          </w:rPr>
          <w:t>14</w:t>
        </w:r>
        <w:r w:rsidR="002C449E">
          <w:rPr>
            <w:webHidden/>
          </w:rPr>
          <w:fldChar w:fldCharType="end"/>
        </w:r>
      </w:hyperlink>
    </w:p>
    <w:p w14:paraId="10A4D660" w14:textId="0C82F433" w:rsidR="002C449E" w:rsidRDefault="00000000">
      <w:pPr>
        <w:pStyle w:val="TOC4"/>
        <w:rPr>
          <w:rFonts w:asciiTheme="minorHAnsi" w:eastAsiaTheme="minorEastAsia" w:hAnsiTheme="minorHAnsi" w:cstheme="minorBidi"/>
          <w:sz w:val="22"/>
          <w:szCs w:val="22"/>
        </w:rPr>
      </w:pPr>
      <w:hyperlink w:anchor="_Toc152174053" w:history="1">
        <w:r w:rsidR="002C449E" w:rsidRPr="006E123B">
          <w:rPr>
            <w:rStyle w:val="Hyperlink"/>
          </w:rPr>
          <w:t>Rental Car Class</w:t>
        </w:r>
        <w:r w:rsidR="002C449E">
          <w:rPr>
            <w:webHidden/>
          </w:rPr>
          <w:tab/>
        </w:r>
        <w:r w:rsidR="002C449E">
          <w:rPr>
            <w:webHidden/>
          </w:rPr>
          <w:fldChar w:fldCharType="begin"/>
        </w:r>
        <w:r w:rsidR="002C449E">
          <w:rPr>
            <w:webHidden/>
          </w:rPr>
          <w:instrText xml:space="preserve"> PAGEREF _Toc152174053 \h </w:instrText>
        </w:r>
        <w:r w:rsidR="002C449E">
          <w:rPr>
            <w:webHidden/>
          </w:rPr>
        </w:r>
        <w:r w:rsidR="002C449E">
          <w:rPr>
            <w:webHidden/>
          </w:rPr>
          <w:fldChar w:fldCharType="separate"/>
        </w:r>
        <w:r w:rsidR="00085C64">
          <w:rPr>
            <w:webHidden/>
          </w:rPr>
          <w:t>14</w:t>
        </w:r>
        <w:r w:rsidR="002C449E">
          <w:rPr>
            <w:webHidden/>
          </w:rPr>
          <w:fldChar w:fldCharType="end"/>
        </w:r>
      </w:hyperlink>
    </w:p>
    <w:p w14:paraId="1EC0D33B" w14:textId="03D27FE7" w:rsidR="002C449E" w:rsidRDefault="00000000">
      <w:pPr>
        <w:pStyle w:val="TOC4"/>
        <w:rPr>
          <w:rFonts w:asciiTheme="minorHAnsi" w:eastAsiaTheme="minorEastAsia" w:hAnsiTheme="minorHAnsi" w:cstheme="minorBidi"/>
          <w:sz w:val="22"/>
          <w:szCs w:val="22"/>
        </w:rPr>
      </w:pPr>
      <w:hyperlink w:anchor="_Toc152174054" w:history="1">
        <w:r w:rsidR="002C449E" w:rsidRPr="006E123B">
          <w:rPr>
            <w:rStyle w:val="Hyperlink"/>
          </w:rPr>
          <w:t>Additional Car Charges</w:t>
        </w:r>
        <w:r w:rsidR="002C449E">
          <w:rPr>
            <w:webHidden/>
          </w:rPr>
          <w:tab/>
        </w:r>
        <w:r w:rsidR="002C449E">
          <w:rPr>
            <w:webHidden/>
          </w:rPr>
          <w:fldChar w:fldCharType="begin"/>
        </w:r>
        <w:r w:rsidR="002C449E">
          <w:rPr>
            <w:webHidden/>
          </w:rPr>
          <w:instrText xml:space="preserve"> PAGEREF _Toc152174054 \h </w:instrText>
        </w:r>
        <w:r w:rsidR="002C449E">
          <w:rPr>
            <w:webHidden/>
          </w:rPr>
        </w:r>
        <w:r w:rsidR="002C449E">
          <w:rPr>
            <w:webHidden/>
          </w:rPr>
          <w:fldChar w:fldCharType="separate"/>
        </w:r>
        <w:r w:rsidR="00085C64">
          <w:rPr>
            <w:webHidden/>
          </w:rPr>
          <w:t>15</w:t>
        </w:r>
        <w:r w:rsidR="002C449E">
          <w:rPr>
            <w:webHidden/>
          </w:rPr>
          <w:fldChar w:fldCharType="end"/>
        </w:r>
      </w:hyperlink>
    </w:p>
    <w:p w14:paraId="6674344E" w14:textId="27C5F61C" w:rsidR="002C449E" w:rsidRDefault="00000000">
      <w:pPr>
        <w:pStyle w:val="TOC4"/>
        <w:rPr>
          <w:rFonts w:asciiTheme="minorHAnsi" w:eastAsiaTheme="minorEastAsia" w:hAnsiTheme="minorHAnsi" w:cstheme="minorBidi"/>
          <w:sz w:val="22"/>
          <w:szCs w:val="22"/>
        </w:rPr>
      </w:pPr>
      <w:hyperlink w:anchor="_Toc152174055" w:history="1">
        <w:r w:rsidR="002C449E" w:rsidRPr="006E123B">
          <w:rPr>
            <w:rStyle w:val="Hyperlink"/>
          </w:rPr>
          <w:t>Car Wash</w:t>
        </w:r>
        <w:r w:rsidR="002C449E">
          <w:rPr>
            <w:webHidden/>
          </w:rPr>
          <w:tab/>
        </w:r>
        <w:r w:rsidR="002C449E">
          <w:rPr>
            <w:webHidden/>
          </w:rPr>
          <w:fldChar w:fldCharType="begin"/>
        </w:r>
        <w:r w:rsidR="002C449E">
          <w:rPr>
            <w:webHidden/>
          </w:rPr>
          <w:instrText xml:space="preserve"> PAGEREF _Toc152174055 \h </w:instrText>
        </w:r>
        <w:r w:rsidR="002C449E">
          <w:rPr>
            <w:webHidden/>
          </w:rPr>
        </w:r>
        <w:r w:rsidR="002C449E">
          <w:rPr>
            <w:webHidden/>
          </w:rPr>
          <w:fldChar w:fldCharType="separate"/>
        </w:r>
        <w:r w:rsidR="00085C64">
          <w:rPr>
            <w:webHidden/>
          </w:rPr>
          <w:t>16</w:t>
        </w:r>
        <w:r w:rsidR="002C449E">
          <w:rPr>
            <w:webHidden/>
          </w:rPr>
          <w:fldChar w:fldCharType="end"/>
        </w:r>
      </w:hyperlink>
    </w:p>
    <w:p w14:paraId="1307852E" w14:textId="61525AEF" w:rsidR="002C449E" w:rsidRDefault="00000000">
      <w:pPr>
        <w:pStyle w:val="TOC4"/>
        <w:rPr>
          <w:rFonts w:asciiTheme="minorHAnsi" w:eastAsiaTheme="minorEastAsia" w:hAnsiTheme="minorHAnsi" w:cstheme="minorBidi"/>
          <w:sz w:val="22"/>
          <w:szCs w:val="22"/>
        </w:rPr>
      </w:pPr>
      <w:hyperlink w:anchor="_Toc152174056" w:history="1">
        <w:r w:rsidR="002C449E" w:rsidRPr="006E123B">
          <w:rPr>
            <w:rStyle w:val="Hyperlink"/>
          </w:rPr>
          <w:t>Excessive Tip</w:t>
        </w:r>
        <w:r w:rsidR="002C449E">
          <w:rPr>
            <w:webHidden/>
          </w:rPr>
          <w:tab/>
        </w:r>
        <w:r w:rsidR="002C449E">
          <w:rPr>
            <w:webHidden/>
          </w:rPr>
          <w:fldChar w:fldCharType="begin"/>
        </w:r>
        <w:r w:rsidR="002C449E">
          <w:rPr>
            <w:webHidden/>
          </w:rPr>
          <w:instrText xml:space="preserve"> PAGEREF _Toc152174056 \h </w:instrText>
        </w:r>
        <w:r w:rsidR="002C449E">
          <w:rPr>
            <w:webHidden/>
          </w:rPr>
        </w:r>
        <w:r w:rsidR="002C449E">
          <w:rPr>
            <w:webHidden/>
          </w:rPr>
          <w:fldChar w:fldCharType="separate"/>
        </w:r>
        <w:r w:rsidR="00085C64">
          <w:rPr>
            <w:webHidden/>
          </w:rPr>
          <w:t>17</w:t>
        </w:r>
        <w:r w:rsidR="002C449E">
          <w:rPr>
            <w:webHidden/>
          </w:rPr>
          <w:fldChar w:fldCharType="end"/>
        </w:r>
      </w:hyperlink>
    </w:p>
    <w:p w14:paraId="228CFE52" w14:textId="157A85C5" w:rsidR="002C449E" w:rsidRDefault="00000000">
      <w:pPr>
        <w:pStyle w:val="TOC4"/>
        <w:rPr>
          <w:rFonts w:asciiTheme="minorHAnsi" w:eastAsiaTheme="minorEastAsia" w:hAnsiTheme="minorHAnsi" w:cstheme="minorBidi"/>
          <w:sz w:val="22"/>
          <w:szCs w:val="22"/>
        </w:rPr>
      </w:pPr>
      <w:hyperlink w:anchor="_Toc152174057" w:history="1">
        <w:r w:rsidR="002C449E" w:rsidRPr="006E123B">
          <w:rPr>
            <w:rStyle w:val="Hyperlink"/>
          </w:rPr>
          <w:t>Gift Cards</w:t>
        </w:r>
        <w:r w:rsidR="002C449E">
          <w:rPr>
            <w:webHidden/>
          </w:rPr>
          <w:tab/>
        </w:r>
        <w:r w:rsidR="002C449E">
          <w:rPr>
            <w:webHidden/>
          </w:rPr>
          <w:fldChar w:fldCharType="begin"/>
        </w:r>
        <w:r w:rsidR="002C449E">
          <w:rPr>
            <w:webHidden/>
          </w:rPr>
          <w:instrText xml:space="preserve"> PAGEREF _Toc152174057 \h </w:instrText>
        </w:r>
        <w:r w:rsidR="002C449E">
          <w:rPr>
            <w:webHidden/>
          </w:rPr>
        </w:r>
        <w:r w:rsidR="002C449E">
          <w:rPr>
            <w:webHidden/>
          </w:rPr>
          <w:fldChar w:fldCharType="separate"/>
        </w:r>
        <w:r w:rsidR="00085C64">
          <w:rPr>
            <w:webHidden/>
          </w:rPr>
          <w:t>17</w:t>
        </w:r>
        <w:r w:rsidR="002C449E">
          <w:rPr>
            <w:webHidden/>
          </w:rPr>
          <w:fldChar w:fldCharType="end"/>
        </w:r>
      </w:hyperlink>
    </w:p>
    <w:p w14:paraId="160543A4" w14:textId="4E7D28C8" w:rsidR="002C449E" w:rsidRDefault="00000000">
      <w:pPr>
        <w:pStyle w:val="TOC4"/>
        <w:rPr>
          <w:rFonts w:asciiTheme="minorHAnsi" w:eastAsiaTheme="minorEastAsia" w:hAnsiTheme="minorHAnsi" w:cstheme="minorBidi"/>
          <w:sz w:val="22"/>
          <w:szCs w:val="22"/>
        </w:rPr>
      </w:pPr>
      <w:hyperlink w:anchor="_Toc152174058" w:history="1">
        <w:r w:rsidR="002C449E" w:rsidRPr="006E123B">
          <w:rPr>
            <w:rStyle w:val="Hyperlink"/>
          </w:rPr>
          <w:t>Additional Hotel Charges</w:t>
        </w:r>
        <w:r w:rsidR="002C449E">
          <w:rPr>
            <w:webHidden/>
          </w:rPr>
          <w:tab/>
        </w:r>
        <w:r w:rsidR="002C449E">
          <w:rPr>
            <w:webHidden/>
          </w:rPr>
          <w:fldChar w:fldCharType="begin"/>
        </w:r>
        <w:r w:rsidR="002C449E">
          <w:rPr>
            <w:webHidden/>
          </w:rPr>
          <w:instrText xml:space="preserve"> PAGEREF _Toc152174058 \h </w:instrText>
        </w:r>
        <w:r w:rsidR="002C449E">
          <w:rPr>
            <w:webHidden/>
          </w:rPr>
        </w:r>
        <w:r w:rsidR="002C449E">
          <w:rPr>
            <w:webHidden/>
          </w:rPr>
          <w:fldChar w:fldCharType="separate"/>
        </w:r>
        <w:r w:rsidR="00085C64">
          <w:rPr>
            <w:webHidden/>
          </w:rPr>
          <w:t>17</w:t>
        </w:r>
        <w:r w:rsidR="002C449E">
          <w:rPr>
            <w:webHidden/>
          </w:rPr>
          <w:fldChar w:fldCharType="end"/>
        </w:r>
      </w:hyperlink>
    </w:p>
    <w:p w14:paraId="6300B8BA" w14:textId="35D9F276" w:rsidR="002C449E" w:rsidRDefault="00000000">
      <w:pPr>
        <w:pStyle w:val="TOC4"/>
        <w:rPr>
          <w:rFonts w:asciiTheme="minorHAnsi" w:eastAsiaTheme="minorEastAsia" w:hAnsiTheme="minorHAnsi" w:cstheme="minorBidi"/>
          <w:sz w:val="22"/>
          <w:szCs w:val="22"/>
        </w:rPr>
      </w:pPr>
      <w:hyperlink w:anchor="_Toc152174059" w:history="1">
        <w:r w:rsidR="002C449E" w:rsidRPr="006E123B">
          <w:rPr>
            <w:rStyle w:val="Hyperlink"/>
          </w:rPr>
          <w:t>Late Charges</w:t>
        </w:r>
        <w:r w:rsidR="002C449E">
          <w:rPr>
            <w:webHidden/>
          </w:rPr>
          <w:tab/>
        </w:r>
        <w:r w:rsidR="002C449E">
          <w:rPr>
            <w:webHidden/>
          </w:rPr>
          <w:fldChar w:fldCharType="begin"/>
        </w:r>
        <w:r w:rsidR="002C449E">
          <w:rPr>
            <w:webHidden/>
          </w:rPr>
          <w:instrText xml:space="preserve"> PAGEREF _Toc152174059 \h </w:instrText>
        </w:r>
        <w:r w:rsidR="002C449E">
          <w:rPr>
            <w:webHidden/>
          </w:rPr>
        </w:r>
        <w:r w:rsidR="002C449E">
          <w:rPr>
            <w:webHidden/>
          </w:rPr>
          <w:fldChar w:fldCharType="separate"/>
        </w:r>
        <w:r w:rsidR="00085C64">
          <w:rPr>
            <w:webHidden/>
          </w:rPr>
          <w:t>19</w:t>
        </w:r>
        <w:r w:rsidR="002C449E">
          <w:rPr>
            <w:webHidden/>
          </w:rPr>
          <w:fldChar w:fldCharType="end"/>
        </w:r>
      </w:hyperlink>
    </w:p>
    <w:p w14:paraId="2DBBA2B8" w14:textId="3AD69FD3" w:rsidR="002C449E" w:rsidRDefault="00000000">
      <w:pPr>
        <w:pStyle w:val="TOC4"/>
        <w:rPr>
          <w:rFonts w:asciiTheme="minorHAnsi" w:eastAsiaTheme="minorEastAsia" w:hAnsiTheme="minorHAnsi" w:cstheme="minorBidi"/>
          <w:sz w:val="22"/>
          <w:szCs w:val="22"/>
        </w:rPr>
      </w:pPr>
      <w:hyperlink w:anchor="_Toc152174060" w:history="1">
        <w:r w:rsidR="002C449E" w:rsidRPr="006E123B">
          <w:rPr>
            <w:rStyle w:val="Hyperlink"/>
          </w:rPr>
          <w:t>Family and Home Care</w:t>
        </w:r>
        <w:r w:rsidR="002C449E">
          <w:rPr>
            <w:webHidden/>
          </w:rPr>
          <w:tab/>
        </w:r>
        <w:r w:rsidR="002C449E">
          <w:rPr>
            <w:webHidden/>
          </w:rPr>
          <w:fldChar w:fldCharType="begin"/>
        </w:r>
        <w:r w:rsidR="002C449E">
          <w:rPr>
            <w:webHidden/>
          </w:rPr>
          <w:instrText xml:space="preserve"> PAGEREF _Toc152174060 \h </w:instrText>
        </w:r>
        <w:r w:rsidR="002C449E">
          <w:rPr>
            <w:webHidden/>
          </w:rPr>
        </w:r>
        <w:r w:rsidR="002C449E">
          <w:rPr>
            <w:webHidden/>
          </w:rPr>
          <w:fldChar w:fldCharType="separate"/>
        </w:r>
        <w:r w:rsidR="00085C64">
          <w:rPr>
            <w:webHidden/>
          </w:rPr>
          <w:t>19</w:t>
        </w:r>
        <w:r w:rsidR="002C449E">
          <w:rPr>
            <w:webHidden/>
          </w:rPr>
          <w:fldChar w:fldCharType="end"/>
        </w:r>
      </w:hyperlink>
    </w:p>
    <w:p w14:paraId="125E3CF2" w14:textId="58EC3A3D" w:rsidR="002C449E" w:rsidRDefault="00000000">
      <w:pPr>
        <w:pStyle w:val="TOC4"/>
        <w:rPr>
          <w:rFonts w:asciiTheme="minorHAnsi" w:eastAsiaTheme="minorEastAsia" w:hAnsiTheme="minorHAnsi" w:cstheme="minorBidi"/>
          <w:sz w:val="22"/>
          <w:szCs w:val="22"/>
        </w:rPr>
      </w:pPr>
      <w:hyperlink w:anchor="_Toc152174061" w:history="1">
        <w:r w:rsidR="002C449E" w:rsidRPr="006E123B">
          <w:rPr>
            <w:rStyle w:val="Hyperlink"/>
          </w:rPr>
          <w:t>Traffic or Parking Violations</w:t>
        </w:r>
        <w:r w:rsidR="002C449E">
          <w:rPr>
            <w:webHidden/>
          </w:rPr>
          <w:tab/>
        </w:r>
        <w:r w:rsidR="002C449E">
          <w:rPr>
            <w:webHidden/>
          </w:rPr>
          <w:fldChar w:fldCharType="begin"/>
        </w:r>
        <w:r w:rsidR="002C449E">
          <w:rPr>
            <w:webHidden/>
          </w:rPr>
          <w:instrText xml:space="preserve"> PAGEREF _Toc152174061 \h </w:instrText>
        </w:r>
        <w:r w:rsidR="002C449E">
          <w:rPr>
            <w:webHidden/>
          </w:rPr>
        </w:r>
        <w:r w:rsidR="002C449E">
          <w:rPr>
            <w:webHidden/>
          </w:rPr>
          <w:fldChar w:fldCharType="separate"/>
        </w:r>
        <w:r w:rsidR="00085C64">
          <w:rPr>
            <w:webHidden/>
          </w:rPr>
          <w:t>19</w:t>
        </w:r>
        <w:r w:rsidR="002C449E">
          <w:rPr>
            <w:webHidden/>
          </w:rPr>
          <w:fldChar w:fldCharType="end"/>
        </w:r>
      </w:hyperlink>
    </w:p>
    <w:p w14:paraId="4454CA0F" w14:textId="385F2FC1" w:rsidR="002C449E" w:rsidRDefault="00000000">
      <w:pPr>
        <w:pStyle w:val="TOC4"/>
        <w:rPr>
          <w:rFonts w:asciiTheme="minorHAnsi" w:eastAsiaTheme="minorEastAsia" w:hAnsiTheme="minorHAnsi" w:cstheme="minorBidi"/>
          <w:sz w:val="22"/>
          <w:szCs w:val="22"/>
        </w:rPr>
      </w:pPr>
      <w:hyperlink w:anchor="_Toc152174062" w:history="1">
        <w:r w:rsidR="002C449E" w:rsidRPr="006E123B">
          <w:rPr>
            <w:rStyle w:val="Hyperlink"/>
          </w:rPr>
          <w:t>Travel Insurance</w:t>
        </w:r>
        <w:r w:rsidR="002C449E">
          <w:rPr>
            <w:webHidden/>
          </w:rPr>
          <w:tab/>
        </w:r>
        <w:r w:rsidR="002C449E">
          <w:rPr>
            <w:webHidden/>
          </w:rPr>
          <w:fldChar w:fldCharType="begin"/>
        </w:r>
        <w:r w:rsidR="002C449E">
          <w:rPr>
            <w:webHidden/>
          </w:rPr>
          <w:instrText xml:space="preserve"> PAGEREF _Toc152174062 \h </w:instrText>
        </w:r>
        <w:r w:rsidR="002C449E">
          <w:rPr>
            <w:webHidden/>
          </w:rPr>
        </w:r>
        <w:r w:rsidR="002C449E">
          <w:rPr>
            <w:webHidden/>
          </w:rPr>
          <w:fldChar w:fldCharType="separate"/>
        </w:r>
        <w:r w:rsidR="00085C64">
          <w:rPr>
            <w:webHidden/>
          </w:rPr>
          <w:t>20</w:t>
        </w:r>
        <w:r w:rsidR="002C449E">
          <w:rPr>
            <w:webHidden/>
          </w:rPr>
          <w:fldChar w:fldCharType="end"/>
        </w:r>
      </w:hyperlink>
    </w:p>
    <w:p w14:paraId="03D8797E" w14:textId="434D79DE" w:rsidR="002C449E" w:rsidRDefault="00000000">
      <w:pPr>
        <w:pStyle w:val="TOC3"/>
        <w:rPr>
          <w:rFonts w:asciiTheme="minorHAnsi" w:eastAsiaTheme="minorEastAsia" w:hAnsiTheme="minorHAnsi" w:cstheme="minorBidi"/>
          <w:sz w:val="22"/>
          <w:szCs w:val="22"/>
        </w:rPr>
      </w:pPr>
      <w:hyperlink w:anchor="_Toc152174063" w:history="1">
        <w:r w:rsidR="002C449E" w:rsidRPr="006E123B">
          <w:rPr>
            <w:rStyle w:val="Hyperlink"/>
          </w:rPr>
          <w:t>Evaluation of an Expense Report</w:t>
        </w:r>
        <w:r w:rsidR="002C449E">
          <w:rPr>
            <w:webHidden/>
          </w:rPr>
          <w:tab/>
        </w:r>
        <w:r w:rsidR="002C449E">
          <w:rPr>
            <w:webHidden/>
          </w:rPr>
          <w:fldChar w:fldCharType="begin"/>
        </w:r>
        <w:r w:rsidR="002C449E">
          <w:rPr>
            <w:webHidden/>
          </w:rPr>
          <w:instrText xml:space="preserve"> PAGEREF _Toc152174063 \h </w:instrText>
        </w:r>
        <w:r w:rsidR="002C449E">
          <w:rPr>
            <w:webHidden/>
          </w:rPr>
        </w:r>
        <w:r w:rsidR="002C449E">
          <w:rPr>
            <w:webHidden/>
          </w:rPr>
          <w:fldChar w:fldCharType="separate"/>
        </w:r>
        <w:r w:rsidR="00085C64">
          <w:rPr>
            <w:webHidden/>
          </w:rPr>
          <w:t>20</w:t>
        </w:r>
        <w:r w:rsidR="002C449E">
          <w:rPr>
            <w:webHidden/>
          </w:rPr>
          <w:fldChar w:fldCharType="end"/>
        </w:r>
      </w:hyperlink>
    </w:p>
    <w:p w14:paraId="22B99AA9" w14:textId="25A2A6E5" w:rsidR="002C449E" w:rsidRDefault="00000000">
      <w:pPr>
        <w:pStyle w:val="TOC2"/>
        <w:rPr>
          <w:rFonts w:asciiTheme="minorHAnsi" w:eastAsiaTheme="minorEastAsia" w:hAnsiTheme="minorHAnsi" w:cstheme="minorBidi"/>
          <w:b w:val="0"/>
          <w:sz w:val="22"/>
          <w:szCs w:val="22"/>
        </w:rPr>
      </w:pPr>
      <w:hyperlink w:anchor="_Toc152174064" w:history="1">
        <w:r w:rsidR="002C449E" w:rsidRPr="006E123B">
          <w:rPr>
            <w:rStyle w:val="Hyperlink"/>
          </w:rPr>
          <w:t>Section 4:</w:t>
        </w:r>
        <w:r w:rsidR="002C449E">
          <w:rPr>
            <w:rFonts w:asciiTheme="minorHAnsi" w:eastAsiaTheme="minorEastAsia" w:hAnsiTheme="minorHAnsi" w:cstheme="minorBidi"/>
            <w:b w:val="0"/>
            <w:sz w:val="22"/>
            <w:szCs w:val="22"/>
          </w:rPr>
          <w:tab/>
        </w:r>
        <w:r w:rsidR="002C449E" w:rsidRPr="006E123B">
          <w:rPr>
            <w:rStyle w:val="Hyperlink"/>
          </w:rPr>
          <w:t>Auditor Experience</w:t>
        </w:r>
        <w:r w:rsidR="002C449E">
          <w:rPr>
            <w:webHidden/>
          </w:rPr>
          <w:tab/>
        </w:r>
        <w:r w:rsidR="002C449E">
          <w:rPr>
            <w:webHidden/>
          </w:rPr>
          <w:fldChar w:fldCharType="begin"/>
        </w:r>
        <w:r w:rsidR="002C449E">
          <w:rPr>
            <w:webHidden/>
          </w:rPr>
          <w:instrText xml:space="preserve"> PAGEREF _Toc152174064 \h </w:instrText>
        </w:r>
        <w:r w:rsidR="002C449E">
          <w:rPr>
            <w:webHidden/>
          </w:rPr>
        </w:r>
        <w:r w:rsidR="002C449E">
          <w:rPr>
            <w:webHidden/>
          </w:rPr>
          <w:fldChar w:fldCharType="separate"/>
        </w:r>
        <w:r w:rsidR="00085C64">
          <w:rPr>
            <w:webHidden/>
          </w:rPr>
          <w:t>20</w:t>
        </w:r>
        <w:r w:rsidR="002C449E">
          <w:rPr>
            <w:webHidden/>
          </w:rPr>
          <w:fldChar w:fldCharType="end"/>
        </w:r>
      </w:hyperlink>
    </w:p>
    <w:p w14:paraId="456F0E99" w14:textId="714339B9" w:rsidR="002C449E" w:rsidRDefault="00000000">
      <w:pPr>
        <w:pStyle w:val="TOC3"/>
        <w:rPr>
          <w:rFonts w:asciiTheme="minorHAnsi" w:eastAsiaTheme="minorEastAsia" w:hAnsiTheme="minorHAnsi" w:cstheme="minorBidi"/>
          <w:sz w:val="22"/>
          <w:szCs w:val="22"/>
        </w:rPr>
      </w:pPr>
      <w:hyperlink w:anchor="_Toc152174065" w:history="1">
        <w:r w:rsidR="002C449E" w:rsidRPr="006E123B">
          <w:rPr>
            <w:rStyle w:val="Hyperlink"/>
          </w:rPr>
          <w:t>Reports Pending Audit Review</w:t>
        </w:r>
        <w:r w:rsidR="002C449E">
          <w:rPr>
            <w:webHidden/>
          </w:rPr>
          <w:tab/>
        </w:r>
        <w:r w:rsidR="002C449E">
          <w:rPr>
            <w:webHidden/>
          </w:rPr>
          <w:fldChar w:fldCharType="begin"/>
        </w:r>
        <w:r w:rsidR="002C449E">
          <w:rPr>
            <w:webHidden/>
          </w:rPr>
          <w:instrText xml:space="preserve"> PAGEREF _Toc152174065 \h </w:instrText>
        </w:r>
        <w:r w:rsidR="002C449E">
          <w:rPr>
            <w:webHidden/>
          </w:rPr>
        </w:r>
        <w:r w:rsidR="002C449E">
          <w:rPr>
            <w:webHidden/>
          </w:rPr>
          <w:fldChar w:fldCharType="separate"/>
        </w:r>
        <w:r w:rsidR="00085C64">
          <w:rPr>
            <w:webHidden/>
          </w:rPr>
          <w:t>20</w:t>
        </w:r>
        <w:r w:rsidR="002C449E">
          <w:rPr>
            <w:webHidden/>
          </w:rPr>
          <w:fldChar w:fldCharType="end"/>
        </w:r>
      </w:hyperlink>
    </w:p>
    <w:p w14:paraId="508FEF2E" w14:textId="160D3401" w:rsidR="002C449E" w:rsidRDefault="00000000">
      <w:pPr>
        <w:pStyle w:val="TOC2"/>
        <w:rPr>
          <w:rFonts w:asciiTheme="minorHAnsi" w:eastAsiaTheme="minorEastAsia" w:hAnsiTheme="minorHAnsi" w:cstheme="minorBidi"/>
          <w:b w:val="0"/>
          <w:sz w:val="22"/>
          <w:szCs w:val="22"/>
        </w:rPr>
      </w:pPr>
      <w:hyperlink w:anchor="_Toc152174066" w:history="1">
        <w:r w:rsidR="002C449E" w:rsidRPr="006E123B">
          <w:rPr>
            <w:rStyle w:val="Hyperlink"/>
          </w:rPr>
          <w:t>Section 5:</w:t>
        </w:r>
        <w:r w:rsidR="002C449E">
          <w:rPr>
            <w:rFonts w:asciiTheme="minorHAnsi" w:eastAsiaTheme="minorEastAsia" w:hAnsiTheme="minorHAnsi" w:cstheme="minorBidi"/>
            <w:b w:val="0"/>
            <w:sz w:val="22"/>
            <w:szCs w:val="22"/>
          </w:rPr>
          <w:tab/>
        </w:r>
        <w:r w:rsidR="002C449E" w:rsidRPr="006E123B">
          <w:rPr>
            <w:rStyle w:val="Hyperlink"/>
          </w:rPr>
          <w:t>Configuration</w:t>
        </w:r>
        <w:r w:rsidR="002C449E">
          <w:rPr>
            <w:webHidden/>
          </w:rPr>
          <w:tab/>
        </w:r>
        <w:r w:rsidR="002C449E">
          <w:rPr>
            <w:webHidden/>
          </w:rPr>
          <w:fldChar w:fldCharType="begin"/>
        </w:r>
        <w:r w:rsidR="002C449E">
          <w:rPr>
            <w:webHidden/>
          </w:rPr>
          <w:instrText xml:space="preserve"> PAGEREF _Toc152174066 \h </w:instrText>
        </w:r>
        <w:r w:rsidR="002C449E">
          <w:rPr>
            <w:webHidden/>
          </w:rPr>
        </w:r>
        <w:r w:rsidR="002C449E">
          <w:rPr>
            <w:webHidden/>
          </w:rPr>
          <w:fldChar w:fldCharType="separate"/>
        </w:r>
        <w:r w:rsidR="00085C64">
          <w:rPr>
            <w:webHidden/>
          </w:rPr>
          <w:t>28</w:t>
        </w:r>
        <w:r w:rsidR="002C449E">
          <w:rPr>
            <w:webHidden/>
          </w:rPr>
          <w:fldChar w:fldCharType="end"/>
        </w:r>
      </w:hyperlink>
    </w:p>
    <w:p w14:paraId="3CD78B42" w14:textId="33904A1D" w:rsidR="002C449E" w:rsidRDefault="00000000">
      <w:pPr>
        <w:pStyle w:val="TOC3"/>
        <w:rPr>
          <w:rFonts w:asciiTheme="minorHAnsi" w:eastAsiaTheme="minorEastAsia" w:hAnsiTheme="minorHAnsi" w:cstheme="minorBidi"/>
          <w:sz w:val="22"/>
          <w:szCs w:val="22"/>
        </w:rPr>
      </w:pPr>
      <w:hyperlink w:anchor="_Toc152174067" w:history="1">
        <w:r w:rsidR="002C449E" w:rsidRPr="006E123B">
          <w:rPr>
            <w:rStyle w:val="Hyperlink"/>
          </w:rPr>
          <w:t>Verify Roles</w:t>
        </w:r>
        <w:r w:rsidR="002C449E">
          <w:rPr>
            <w:webHidden/>
          </w:rPr>
          <w:tab/>
        </w:r>
        <w:r w:rsidR="002C449E">
          <w:rPr>
            <w:webHidden/>
          </w:rPr>
          <w:fldChar w:fldCharType="begin"/>
        </w:r>
        <w:r w:rsidR="002C449E">
          <w:rPr>
            <w:webHidden/>
          </w:rPr>
          <w:instrText xml:space="preserve"> PAGEREF _Toc152174067 \h </w:instrText>
        </w:r>
        <w:r w:rsidR="002C449E">
          <w:rPr>
            <w:webHidden/>
          </w:rPr>
        </w:r>
        <w:r w:rsidR="002C449E">
          <w:rPr>
            <w:webHidden/>
          </w:rPr>
          <w:fldChar w:fldCharType="separate"/>
        </w:r>
        <w:r w:rsidR="00085C64">
          <w:rPr>
            <w:webHidden/>
          </w:rPr>
          <w:t>29</w:t>
        </w:r>
        <w:r w:rsidR="002C449E">
          <w:rPr>
            <w:webHidden/>
          </w:rPr>
          <w:fldChar w:fldCharType="end"/>
        </w:r>
      </w:hyperlink>
    </w:p>
    <w:p w14:paraId="34062AC2" w14:textId="357EE663" w:rsidR="002C449E" w:rsidRDefault="00000000">
      <w:pPr>
        <w:pStyle w:val="TOC3"/>
        <w:rPr>
          <w:rFonts w:asciiTheme="minorHAnsi" w:eastAsiaTheme="minorEastAsia" w:hAnsiTheme="minorHAnsi" w:cstheme="minorBidi"/>
          <w:sz w:val="22"/>
          <w:szCs w:val="22"/>
        </w:rPr>
      </w:pPr>
      <w:hyperlink w:anchor="_Toc152174068" w:history="1">
        <w:r w:rsidR="002C449E" w:rsidRPr="006E123B">
          <w:rPr>
            <w:rStyle w:val="Hyperlink"/>
          </w:rPr>
          <w:t>Audit Profile</w:t>
        </w:r>
        <w:r w:rsidR="002C449E">
          <w:rPr>
            <w:webHidden/>
          </w:rPr>
          <w:tab/>
        </w:r>
        <w:r w:rsidR="002C449E">
          <w:rPr>
            <w:webHidden/>
          </w:rPr>
          <w:fldChar w:fldCharType="begin"/>
        </w:r>
        <w:r w:rsidR="002C449E">
          <w:rPr>
            <w:webHidden/>
          </w:rPr>
          <w:instrText xml:space="preserve"> PAGEREF _Toc152174068 \h </w:instrText>
        </w:r>
        <w:r w:rsidR="002C449E">
          <w:rPr>
            <w:webHidden/>
          </w:rPr>
        </w:r>
        <w:r w:rsidR="002C449E">
          <w:rPr>
            <w:webHidden/>
          </w:rPr>
          <w:fldChar w:fldCharType="separate"/>
        </w:r>
        <w:r w:rsidR="00085C64">
          <w:rPr>
            <w:webHidden/>
          </w:rPr>
          <w:t>30</w:t>
        </w:r>
        <w:r w:rsidR="002C449E">
          <w:rPr>
            <w:webHidden/>
          </w:rPr>
          <w:fldChar w:fldCharType="end"/>
        </w:r>
      </w:hyperlink>
    </w:p>
    <w:p w14:paraId="6BA32EC3" w14:textId="57AB1BC7" w:rsidR="002C449E" w:rsidRDefault="00000000">
      <w:pPr>
        <w:pStyle w:val="TOC4"/>
        <w:rPr>
          <w:rFonts w:asciiTheme="minorHAnsi" w:eastAsiaTheme="minorEastAsia" w:hAnsiTheme="minorHAnsi" w:cstheme="minorBidi"/>
          <w:sz w:val="22"/>
          <w:szCs w:val="22"/>
        </w:rPr>
      </w:pPr>
      <w:hyperlink w:anchor="_Toc152174069" w:history="1">
        <w:r w:rsidR="002C449E" w:rsidRPr="006E123B">
          <w:rPr>
            <w:rStyle w:val="Hyperlink"/>
          </w:rPr>
          <w:t>Access</w:t>
        </w:r>
        <w:r w:rsidR="002C449E">
          <w:rPr>
            <w:webHidden/>
          </w:rPr>
          <w:tab/>
        </w:r>
        <w:r w:rsidR="002C449E">
          <w:rPr>
            <w:webHidden/>
          </w:rPr>
          <w:fldChar w:fldCharType="begin"/>
        </w:r>
        <w:r w:rsidR="002C449E">
          <w:rPr>
            <w:webHidden/>
          </w:rPr>
          <w:instrText xml:space="preserve"> PAGEREF _Toc152174069 \h </w:instrText>
        </w:r>
        <w:r w:rsidR="002C449E">
          <w:rPr>
            <w:webHidden/>
          </w:rPr>
        </w:r>
        <w:r w:rsidR="002C449E">
          <w:rPr>
            <w:webHidden/>
          </w:rPr>
          <w:fldChar w:fldCharType="separate"/>
        </w:r>
        <w:r w:rsidR="00085C64">
          <w:rPr>
            <w:webHidden/>
          </w:rPr>
          <w:t>30</w:t>
        </w:r>
        <w:r w:rsidR="002C449E">
          <w:rPr>
            <w:webHidden/>
          </w:rPr>
          <w:fldChar w:fldCharType="end"/>
        </w:r>
      </w:hyperlink>
    </w:p>
    <w:p w14:paraId="6E45EA52" w14:textId="1EFF5AE5" w:rsidR="002C449E" w:rsidRDefault="00000000">
      <w:pPr>
        <w:pStyle w:val="TOC4"/>
        <w:rPr>
          <w:rFonts w:asciiTheme="minorHAnsi" w:eastAsiaTheme="minorEastAsia" w:hAnsiTheme="minorHAnsi" w:cstheme="minorBidi"/>
          <w:sz w:val="22"/>
          <w:szCs w:val="22"/>
        </w:rPr>
      </w:pPr>
      <w:hyperlink w:anchor="_Toc152174070" w:history="1">
        <w:r w:rsidR="002C449E" w:rsidRPr="006E123B">
          <w:rPr>
            <w:rStyle w:val="Hyperlink"/>
          </w:rPr>
          <w:t>Groups</w:t>
        </w:r>
        <w:r w:rsidR="002C449E">
          <w:rPr>
            <w:webHidden/>
          </w:rPr>
          <w:tab/>
        </w:r>
        <w:r w:rsidR="002C449E">
          <w:rPr>
            <w:webHidden/>
          </w:rPr>
          <w:fldChar w:fldCharType="begin"/>
        </w:r>
        <w:r w:rsidR="002C449E">
          <w:rPr>
            <w:webHidden/>
          </w:rPr>
          <w:instrText xml:space="preserve"> PAGEREF _Toc152174070 \h </w:instrText>
        </w:r>
        <w:r w:rsidR="002C449E">
          <w:rPr>
            <w:webHidden/>
          </w:rPr>
        </w:r>
        <w:r w:rsidR="002C449E">
          <w:rPr>
            <w:webHidden/>
          </w:rPr>
          <w:fldChar w:fldCharType="separate"/>
        </w:r>
        <w:r w:rsidR="00085C64">
          <w:rPr>
            <w:webHidden/>
          </w:rPr>
          <w:t>30</w:t>
        </w:r>
        <w:r w:rsidR="002C449E">
          <w:rPr>
            <w:webHidden/>
          </w:rPr>
          <w:fldChar w:fldCharType="end"/>
        </w:r>
      </w:hyperlink>
    </w:p>
    <w:p w14:paraId="0B3B32D2" w14:textId="77863281" w:rsidR="002C449E" w:rsidRDefault="00000000">
      <w:pPr>
        <w:pStyle w:val="TOC4"/>
        <w:rPr>
          <w:rFonts w:asciiTheme="minorHAnsi" w:eastAsiaTheme="minorEastAsia" w:hAnsiTheme="minorHAnsi" w:cstheme="minorBidi"/>
          <w:sz w:val="22"/>
          <w:szCs w:val="22"/>
        </w:rPr>
      </w:pPr>
      <w:hyperlink w:anchor="_Toc152174071" w:history="1">
        <w:r w:rsidR="002C449E" w:rsidRPr="006E123B">
          <w:rPr>
            <w:rStyle w:val="Hyperlink"/>
          </w:rPr>
          <w:t>Assigned Auditors</w:t>
        </w:r>
        <w:r w:rsidR="002C449E">
          <w:rPr>
            <w:webHidden/>
          </w:rPr>
          <w:tab/>
        </w:r>
        <w:r w:rsidR="002C449E">
          <w:rPr>
            <w:webHidden/>
          </w:rPr>
          <w:fldChar w:fldCharType="begin"/>
        </w:r>
        <w:r w:rsidR="002C449E">
          <w:rPr>
            <w:webHidden/>
          </w:rPr>
          <w:instrText xml:space="preserve"> PAGEREF _Toc152174071 \h </w:instrText>
        </w:r>
        <w:r w:rsidR="002C449E">
          <w:rPr>
            <w:webHidden/>
          </w:rPr>
        </w:r>
        <w:r w:rsidR="002C449E">
          <w:rPr>
            <w:webHidden/>
          </w:rPr>
          <w:fldChar w:fldCharType="separate"/>
        </w:r>
        <w:r w:rsidR="00085C64">
          <w:rPr>
            <w:webHidden/>
          </w:rPr>
          <w:t>32</w:t>
        </w:r>
        <w:r w:rsidR="002C449E">
          <w:rPr>
            <w:webHidden/>
          </w:rPr>
          <w:fldChar w:fldCharType="end"/>
        </w:r>
      </w:hyperlink>
    </w:p>
    <w:p w14:paraId="79194C78" w14:textId="7D1AD0AE" w:rsidR="002C449E" w:rsidRDefault="00000000">
      <w:pPr>
        <w:pStyle w:val="TOC4"/>
        <w:rPr>
          <w:rFonts w:asciiTheme="minorHAnsi" w:eastAsiaTheme="minorEastAsia" w:hAnsiTheme="minorHAnsi" w:cstheme="minorBidi"/>
          <w:sz w:val="22"/>
          <w:szCs w:val="22"/>
        </w:rPr>
      </w:pPr>
      <w:hyperlink w:anchor="_Toc152174072" w:history="1">
        <w:r w:rsidR="002C449E" w:rsidRPr="006E123B">
          <w:rPr>
            <w:rStyle w:val="Hyperlink"/>
          </w:rPr>
          <w:t>Add New Profile</w:t>
        </w:r>
        <w:r w:rsidR="002C449E">
          <w:rPr>
            <w:webHidden/>
          </w:rPr>
          <w:tab/>
        </w:r>
        <w:r w:rsidR="002C449E">
          <w:rPr>
            <w:webHidden/>
          </w:rPr>
          <w:fldChar w:fldCharType="begin"/>
        </w:r>
        <w:r w:rsidR="002C449E">
          <w:rPr>
            <w:webHidden/>
          </w:rPr>
          <w:instrText xml:space="preserve"> PAGEREF _Toc152174072 \h </w:instrText>
        </w:r>
        <w:r w:rsidR="002C449E">
          <w:rPr>
            <w:webHidden/>
          </w:rPr>
        </w:r>
        <w:r w:rsidR="002C449E">
          <w:rPr>
            <w:webHidden/>
          </w:rPr>
          <w:fldChar w:fldCharType="separate"/>
        </w:r>
        <w:r w:rsidR="00085C64">
          <w:rPr>
            <w:webHidden/>
          </w:rPr>
          <w:t>33</w:t>
        </w:r>
        <w:r w:rsidR="002C449E">
          <w:rPr>
            <w:webHidden/>
          </w:rPr>
          <w:fldChar w:fldCharType="end"/>
        </w:r>
      </w:hyperlink>
    </w:p>
    <w:p w14:paraId="5A97A1E9" w14:textId="783A0838" w:rsidR="002C449E" w:rsidRDefault="00000000">
      <w:pPr>
        <w:pStyle w:val="TOC4"/>
        <w:rPr>
          <w:rFonts w:asciiTheme="minorHAnsi" w:eastAsiaTheme="minorEastAsia" w:hAnsiTheme="minorHAnsi" w:cstheme="minorBidi"/>
          <w:sz w:val="22"/>
          <w:szCs w:val="22"/>
        </w:rPr>
      </w:pPr>
      <w:hyperlink w:anchor="_Toc152174073" w:history="1">
        <w:r w:rsidR="002C449E" w:rsidRPr="006E123B">
          <w:rPr>
            <w:rStyle w:val="Hyperlink"/>
          </w:rPr>
          <w:t>Edit Profile</w:t>
        </w:r>
        <w:r w:rsidR="002C449E">
          <w:rPr>
            <w:webHidden/>
          </w:rPr>
          <w:tab/>
        </w:r>
        <w:r w:rsidR="002C449E">
          <w:rPr>
            <w:webHidden/>
          </w:rPr>
          <w:fldChar w:fldCharType="begin"/>
        </w:r>
        <w:r w:rsidR="002C449E">
          <w:rPr>
            <w:webHidden/>
          </w:rPr>
          <w:instrText xml:space="preserve"> PAGEREF _Toc152174073 \h </w:instrText>
        </w:r>
        <w:r w:rsidR="002C449E">
          <w:rPr>
            <w:webHidden/>
          </w:rPr>
        </w:r>
        <w:r w:rsidR="002C449E">
          <w:rPr>
            <w:webHidden/>
          </w:rPr>
          <w:fldChar w:fldCharType="separate"/>
        </w:r>
        <w:r w:rsidR="00085C64">
          <w:rPr>
            <w:webHidden/>
          </w:rPr>
          <w:t>37</w:t>
        </w:r>
        <w:r w:rsidR="002C449E">
          <w:rPr>
            <w:webHidden/>
          </w:rPr>
          <w:fldChar w:fldCharType="end"/>
        </w:r>
      </w:hyperlink>
    </w:p>
    <w:p w14:paraId="062B4D7A" w14:textId="558D794A" w:rsidR="002C449E" w:rsidRDefault="00000000">
      <w:pPr>
        <w:pStyle w:val="TOC4"/>
        <w:rPr>
          <w:rFonts w:asciiTheme="minorHAnsi" w:eastAsiaTheme="minorEastAsia" w:hAnsiTheme="minorHAnsi" w:cstheme="minorBidi"/>
          <w:sz w:val="22"/>
          <w:szCs w:val="22"/>
        </w:rPr>
      </w:pPr>
      <w:hyperlink w:anchor="_Toc152174074" w:history="1">
        <w:r w:rsidR="002C449E" w:rsidRPr="006E123B">
          <w:rPr>
            <w:rStyle w:val="Hyperlink"/>
          </w:rPr>
          <w:t>Copy Profile</w:t>
        </w:r>
        <w:r w:rsidR="002C449E">
          <w:rPr>
            <w:webHidden/>
          </w:rPr>
          <w:tab/>
        </w:r>
        <w:r w:rsidR="002C449E">
          <w:rPr>
            <w:webHidden/>
          </w:rPr>
          <w:fldChar w:fldCharType="begin"/>
        </w:r>
        <w:r w:rsidR="002C449E">
          <w:rPr>
            <w:webHidden/>
          </w:rPr>
          <w:instrText xml:space="preserve"> PAGEREF _Toc152174074 \h </w:instrText>
        </w:r>
        <w:r w:rsidR="002C449E">
          <w:rPr>
            <w:webHidden/>
          </w:rPr>
        </w:r>
        <w:r w:rsidR="002C449E">
          <w:rPr>
            <w:webHidden/>
          </w:rPr>
          <w:fldChar w:fldCharType="separate"/>
        </w:r>
        <w:r w:rsidR="00085C64">
          <w:rPr>
            <w:webHidden/>
          </w:rPr>
          <w:t>38</w:t>
        </w:r>
        <w:r w:rsidR="002C449E">
          <w:rPr>
            <w:webHidden/>
          </w:rPr>
          <w:fldChar w:fldCharType="end"/>
        </w:r>
      </w:hyperlink>
    </w:p>
    <w:p w14:paraId="4647EF07" w14:textId="6928363E" w:rsidR="002C449E" w:rsidRDefault="00000000">
      <w:pPr>
        <w:pStyle w:val="TOC4"/>
        <w:rPr>
          <w:rFonts w:asciiTheme="minorHAnsi" w:eastAsiaTheme="minorEastAsia" w:hAnsiTheme="minorHAnsi" w:cstheme="minorBidi"/>
          <w:sz w:val="22"/>
          <w:szCs w:val="22"/>
        </w:rPr>
      </w:pPr>
      <w:hyperlink w:anchor="_Toc152174075" w:history="1">
        <w:r w:rsidR="002C449E" w:rsidRPr="006E123B">
          <w:rPr>
            <w:rStyle w:val="Hyperlink"/>
          </w:rPr>
          <w:t>Manage Merchant Categories</w:t>
        </w:r>
        <w:r w:rsidR="002C449E">
          <w:rPr>
            <w:webHidden/>
          </w:rPr>
          <w:tab/>
        </w:r>
        <w:r w:rsidR="002C449E">
          <w:rPr>
            <w:webHidden/>
          </w:rPr>
          <w:fldChar w:fldCharType="begin"/>
        </w:r>
        <w:r w:rsidR="002C449E">
          <w:rPr>
            <w:webHidden/>
          </w:rPr>
          <w:instrText xml:space="preserve"> PAGEREF _Toc152174075 \h </w:instrText>
        </w:r>
        <w:r w:rsidR="002C449E">
          <w:rPr>
            <w:webHidden/>
          </w:rPr>
        </w:r>
        <w:r w:rsidR="002C449E">
          <w:rPr>
            <w:webHidden/>
          </w:rPr>
          <w:fldChar w:fldCharType="separate"/>
        </w:r>
        <w:r w:rsidR="00085C64">
          <w:rPr>
            <w:webHidden/>
          </w:rPr>
          <w:t>38</w:t>
        </w:r>
        <w:r w:rsidR="002C449E">
          <w:rPr>
            <w:webHidden/>
          </w:rPr>
          <w:fldChar w:fldCharType="end"/>
        </w:r>
      </w:hyperlink>
    </w:p>
    <w:p w14:paraId="50A9B1BD" w14:textId="4A1E6B38" w:rsidR="002C449E" w:rsidRDefault="00000000">
      <w:pPr>
        <w:pStyle w:val="TOC3"/>
        <w:rPr>
          <w:rFonts w:asciiTheme="minorHAnsi" w:eastAsiaTheme="minorEastAsia" w:hAnsiTheme="minorHAnsi" w:cstheme="minorBidi"/>
          <w:sz w:val="22"/>
          <w:szCs w:val="22"/>
        </w:rPr>
      </w:pPr>
      <w:hyperlink w:anchor="_Toc152174076" w:history="1">
        <w:r w:rsidR="002C449E" w:rsidRPr="006E123B">
          <w:rPr>
            <w:rStyle w:val="Hyperlink"/>
          </w:rPr>
          <w:t>Language Support</w:t>
        </w:r>
        <w:r w:rsidR="002C449E">
          <w:rPr>
            <w:webHidden/>
          </w:rPr>
          <w:tab/>
        </w:r>
        <w:r w:rsidR="002C449E">
          <w:rPr>
            <w:webHidden/>
          </w:rPr>
          <w:fldChar w:fldCharType="begin"/>
        </w:r>
        <w:r w:rsidR="002C449E">
          <w:rPr>
            <w:webHidden/>
          </w:rPr>
          <w:instrText xml:space="preserve"> PAGEREF _Toc152174076 \h </w:instrText>
        </w:r>
        <w:r w:rsidR="002C449E">
          <w:rPr>
            <w:webHidden/>
          </w:rPr>
        </w:r>
        <w:r w:rsidR="002C449E">
          <w:rPr>
            <w:webHidden/>
          </w:rPr>
          <w:fldChar w:fldCharType="separate"/>
        </w:r>
        <w:r w:rsidR="00085C64">
          <w:rPr>
            <w:webHidden/>
          </w:rPr>
          <w:t>39</w:t>
        </w:r>
        <w:r w:rsidR="002C449E">
          <w:rPr>
            <w:webHidden/>
          </w:rPr>
          <w:fldChar w:fldCharType="end"/>
        </w:r>
      </w:hyperlink>
    </w:p>
    <w:p w14:paraId="19148378" w14:textId="146A8B0D" w:rsidR="002C449E" w:rsidRDefault="00000000">
      <w:pPr>
        <w:pStyle w:val="TOC2"/>
        <w:rPr>
          <w:rFonts w:asciiTheme="minorHAnsi" w:eastAsiaTheme="minorEastAsia" w:hAnsiTheme="minorHAnsi" w:cstheme="minorBidi"/>
          <w:b w:val="0"/>
          <w:sz w:val="22"/>
          <w:szCs w:val="22"/>
        </w:rPr>
      </w:pPr>
      <w:hyperlink w:anchor="_Toc152174077" w:history="1">
        <w:r w:rsidR="002C449E" w:rsidRPr="006E123B">
          <w:rPr>
            <w:rStyle w:val="Hyperlink"/>
          </w:rPr>
          <w:t>Section 6:</w:t>
        </w:r>
        <w:r w:rsidR="002C449E">
          <w:rPr>
            <w:rFonts w:asciiTheme="minorHAnsi" w:eastAsiaTheme="minorEastAsia" w:hAnsiTheme="minorHAnsi" w:cstheme="minorBidi"/>
            <w:b w:val="0"/>
            <w:sz w:val="22"/>
            <w:szCs w:val="22"/>
          </w:rPr>
          <w:tab/>
        </w:r>
        <w:r w:rsidR="002C449E" w:rsidRPr="006E123B">
          <w:rPr>
            <w:rStyle w:val="Hyperlink"/>
          </w:rPr>
          <w:t>Known Issues / Limitations</w:t>
        </w:r>
        <w:r w:rsidR="002C449E">
          <w:rPr>
            <w:webHidden/>
          </w:rPr>
          <w:tab/>
        </w:r>
        <w:r w:rsidR="002C449E">
          <w:rPr>
            <w:webHidden/>
          </w:rPr>
          <w:fldChar w:fldCharType="begin"/>
        </w:r>
        <w:r w:rsidR="002C449E">
          <w:rPr>
            <w:webHidden/>
          </w:rPr>
          <w:instrText xml:space="preserve"> PAGEREF _Toc152174077 \h </w:instrText>
        </w:r>
        <w:r w:rsidR="002C449E">
          <w:rPr>
            <w:webHidden/>
          </w:rPr>
        </w:r>
        <w:r w:rsidR="002C449E">
          <w:rPr>
            <w:webHidden/>
          </w:rPr>
          <w:fldChar w:fldCharType="separate"/>
        </w:r>
        <w:r w:rsidR="00085C64">
          <w:rPr>
            <w:webHidden/>
          </w:rPr>
          <w:t>40</w:t>
        </w:r>
        <w:r w:rsidR="002C449E">
          <w:rPr>
            <w:webHidden/>
          </w:rPr>
          <w:fldChar w:fldCharType="end"/>
        </w:r>
      </w:hyperlink>
    </w:p>
    <w:p w14:paraId="4762E613" w14:textId="430443F9" w:rsidR="00B16DCF" w:rsidRDefault="00D715BB" w:rsidP="00B16DCF">
      <w:r>
        <w:rPr>
          <w:b/>
          <w:noProof/>
        </w:rPr>
        <w:fldChar w:fldCharType="end"/>
      </w:r>
    </w:p>
    <w:p w14:paraId="705E57F1" w14:textId="77777777" w:rsidR="00B16DCF" w:rsidRDefault="00B16DCF" w:rsidP="00B16DCF">
      <w:pPr>
        <w:pStyle w:val="ConcurHeadingFeedToPDF"/>
      </w:pPr>
      <w:r>
        <w:br w:type="page"/>
      </w:r>
      <w:r>
        <w:lastRenderedPageBreak/>
        <w:t>Revision History</w:t>
      </w:r>
    </w:p>
    <w:tbl>
      <w:tblPr>
        <w:tblW w:w="9810" w:type="dxa"/>
        <w:tblInd w:w="-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340"/>
        <w:gridCol w:w="1099"/>
        <w:gridCol w:w="6371"/>
      </w:tblGrid>
      <w:tr w:rsidR="00B16DCF" w14:paraId="5C665822" w14:textId="77777777" w:rsidTr="006133F9">
        <w:trPr>
          <w:cantSplit/>
          <w:tblHeader/>
        </w:trPr>
        <w:tc>
          <w:tcPr>
            <w:tcW w:w="3439" w:type="dxa"/>
            <w:gridSpan w:val="2"/>
            <w:shd w:val="clear" w:color="auto" w:fill="000000"/>
          </w:tcPr>
          <w:p w14:paraId="6E60A232" w14:textId="77777777" w:rsidR="00B16DCF" w:rsidRDefault="00B16DCF" w:rsidP="00D6563A">
            <w:pPr>
              <w:pStyle w:val="ConcurTableHeadLeft"/>
            </w:pPr>
            <w:r>
              <w:t xml:space="preserve">Date </w:t>
            </w:r>
          </w:p>
        </w:tc>
        <w:tc>
          <w:tcPr>
            <w:tcW w:w="6371" w:type="dxa"/>
            <w:shd w:val="clear" w:color="auto" w:fill="000000"/>
          </w:tcPr>
          <w:p w14:paraId="0C3B5CDE" w14:textId="77777777" w:rsidR="00B16DCF" w:rsidRDefault="00B16DCF" w:rsidP="00D6563A">
            <w:pPr>
              <w:pStyle w:val="ConcurTableHeadLeft"/>
            </w:pPr>
            <w:r>
              <w:t>Revision Notes/Comments</w:t>
            </w:r>
          </w:p>
        </w:tc>
      </w:tr>
      <w:tr w:rsidR="003C5131" w14:paraId="10456DD2" w14:textId="77777777" w:rsidTr="006133F9">
        <w:trPr>
          <w:cantSplit/>
        </w:trPr>
        <w:tc>
          <w:tcPr>
            <w:tcW w:w="2340" w:type="dxa"/>
          </w:tcPr>
          <w:p w14:paraId="52EB0A06" w14:textId="2A47C605" w:rsidR="003C5131" w:rsidRDefault="002A4EEF" w:rsidP="00F51FB8">
            <w:pPr>
              <w:pStyle w:val="ConcurTableText"/>
              <w:keepLines/>
            </w:pPr>
            <w:r>
              <w:t>January 17, 2024</w:t>
            </w:r>
          </w:p>
        </w:tc>
        <w:tc>
          <w:tcPr>
            <w:tcW w:w="7470" w:type="dxa"/>
            <w:gridSpan w:val="2"/>
          </w:tcPr>
          <w:p w14:paraId="1DEC60AC" w14:textId="0A87D143" w:rsidR="003C5131" w:rsidRDefault="002A4EEF" w:rsidP="00EB284D">
            <w:pPr>
              <w:pStyle w:val="ConcurTableText"/>
            </w:pPr>
            <w:r>
              <w:t xml:space="preserve">Added information about Bulk Approve in </w:t>
            </w:r>
            <w:r w:rsidR="006F30E8" w:rsidRPr="006F30E8">
              <w:rPr>
                <w:i/>
                <w:iCs/>
              </w:rPr>
              <w:t>Section 4: Auditor Experience</w:t>
            </w:r>
            <w:r w:rsidR="00445E4C">
              <w:rPr>
                <w:i/>
                <w:iCs/>
              </w:rPr>
              <w:t>.</w:t>
            </w:r>
          </w:p>
        </w:tc>
      </w:tr>
      <w:tr w:rsidR="002E74C0" w14:paraId="15359472" w14:textId="77777777" w:rsidTr="006133F9">
        <w:trPr>
          <w:cantSplit/>
        </w:trPr>
        <w:tc>
          <w:tcPr>
            <w:tcW w:w="2340" w:type="dxa"/>
          </w:tcPr>
          <w:p w14:paraId="768FFB19" w14:textId="0CD607B8" w:rsidR="002E74C0" w:rsidRDefault="002E74C0" w:rsidP="00F51FB8">
            <w:pPr>
              <w:pStyle w:val="ConcurTableText"/>
              <w:keepLines/>
            </w:pPr>
            <w:r>
              <w:t xml:space="preserve">December </w:t>
            </w:r>
            <w:r w:rsidR="00831B9A">
              <w:t>8, 2023</w:t>
            </w:r>
          </w:p>
        </w:tc>
        <w:tc>
          <w:tcPr>
            <w:tcW w:w="7470" w:type="dxa"/>
            <w:gridSpan w:val="2"/>
          </w:tcPr>
          <w:p w14:paraId="08BB4B83" w14:textId="77777777" w:rsidR="002E74C0" w:rsidRDefault="00831B9A" w:rsidP="00EB284D">
            <w:pPr>
              <w:pStyle w:val="ConcurTableText"/>
            </w:pPr>
            <w:r>
              <w:t>Made multiple updates in the guide</w:t>
            </w:r>
            <w:r w:rsidR="00B90BD1">
              <w:t>:</w:t>
            </w:r>
          </w:p>
          <w:p w14:paraId="5D3325A6" w14:textId="77777777" w:rsidR="00B90BD1" w:rsidRPr="0005279B" w:rsidRDefault="00B90BD1" w:rsidP="00B90BD1">
            <w:pPr>
              <w:pStyle w:val="ConcurTableText"/>
              <w:numPr>
                <w:ilvl w:val="0"/>
                <w:numId w:val="60"/>
              </w:numPr>
            </w:pPr>
            <w:r>
              <w:t xml:space="preserve">Updated image in </w:t>
            </w:r>
            <w:r w:rsidR="00282634" w:rsidRPr="00282634">
              <w:rPr>
                <w:i/>
                <w:iCs/>
              </w:rPr>
              <w:t xml:space="preserve">Audit Profile </w:t>
            </w:r>
            <w:r w:rsidR="00282634">
              <w:t xml:space="preserve">under </w:t>
            </w:r>
            <w:r w:rsidR="00282634" w:rsidRPr="00282634">
              <w:rPr>
                <w:i/>
                <w:iCs/>
              </w:rPr>
              <w:t xml:space="preserve">Section 5: </w:t>
            </w:r>
            <w:r w:rsidR="0005279B">
              <w:rPr>
                <w:i/>
                <w:iCs/>
              </w:rPr>
              <w:t>C</w:t>
            </w:r>
            <w:r w:rsidR="00282634" w:rsidRPr="00282634">
              <w:rPr>
                <w:i/>
                <w:iCs/>
              </w:rPr>
              <w:t>onfiguration</w:t>
            </w:r>
          </w:p>
          <w:p w14:paraId="0CA0F076" w14:textId="5489F736" w:rsidR="0005279B" w:rsidRDefault="0005279B" w:rsidP="00B90BD1">
            <w:pPr>
              <w:pStyle w:val="ConcurTableText"/>
              <w:numPr>
                <w:ilvl w:val="0"/>
                <w:numId w:val="60"/>
              </w:numPr>
            </w:pPr>
            <w:r>
              <w:t>Updated</w:t>
            </w:r>
            <w:r w:rsidR="005042D1">
              <w:t xml:space="preserve"> </w:t>
            </w:r>
            <w:r w:rsidR="005042D1" w:rsidRPr="00AB4152">
              <w:rPr>
                <w:i/>
                <w:iCs/>
              </w:rPr>
              <w:t>Section 4: Auditor Experience</w:t>
            </w:r>
            <w:r w:rsidR="005042D1">
              <w:t xml:space="preserve"> for auto-assign, </w:t>
            </w:r>
            <w:r w:rsidR="000E751C">
              <w:t xml:space="preserve">last modified, and </w:t>
            </w:r>
            <w:r w:rsidR="00AB4152">
              <w:t>auditor note features.</w:t>
            </w:r>
          </w:p>
        </w:tc>
      </w:tr>
      <w:tr w:rsidR="0036404A" w14:paraId="65727363" w14:textId="77777777" w:rsidTr="006133F9">
        <w:trPr>
          <w:cantSplit/>
        </w:trPr>
        <w:tc>
          <w:tcPr>
            <w:tcW w:w="2340" w:type="dxa"/>
          </w:tcPr>
          <w:p w14:paraId="1A8C3AF2" w14:textId="3CC72372" w:rsidR="0036404A" w:rsidRDefault="0036404A" w:rsidP="00F51FB8">
            <w:pPr>
              <w:pStyle w:val="ConcurTableText"/>
              <w:keepLines/>
            </w:pPr>
            <w:r>
              <w:t>October 6, 2023</w:t>
            </w:r>
          </w:p>
        </w:tc>
        <w:tc>
          <w:tcPr>
            <w:tcW w:w="7470" w:type="dxa"/>
            <w:gridSpan w:val="2"/>
          </w:tcPr>
          <w:p w14:paraId="10BE092B" w14:textId="5D8B03C4" w:rsidR="0036404A" w:rsidRDefault="00C74FA7" w:rsidP="00EB284D">
            <w:pPr>
              <w:pStyle w:val="ConcurTableText"/>
            </w:pPr>
            <w:r>
              <w:t xml:space="preserve">Removed </w:t>
            </w:r>
            <w:r w:rsidRPr="00986966">
              <w:rPr>
                <w:i/>
                <w:iCs/>
              </w:rPr>
              <w:t>Anomaly and Fraud Events</w:t>
            </w:r>
            <w:r>
              <w:t xml:space="preserve"> topic from </w:t>
            </w:r>
            <w:r w:rsidR="00AE16E7" w:rsidRPr="00AE16E7">
              <w:rPr>
                <w:i/>
                <w:iCs/>
              </w:rPr>
              <w:t>S</w:t>
            </w:r>
            <w:r w:rsidRPr="00AE16E7">
              <w:rPr>
                <w:i/>
                <w:iCs/>
              </w:rPr>
              <w:t>ection 4</w:t>
            </w:r>
            <w:r w:rsidR="00AE16E7" w:rsidRPr="00AE16E7">
              <w:rPr>
                <w:i/>
                <w:iCs/>
              </w:rPr>
              <w:t>: Auditor Experience</w:t>
            </w:r>
            <w:r>
              <w:t xml:space="preserve">. </w:t>
            </w:r>
            <w:r w:rsidR="00EA58AD">
              <w:t xml:space="preserve">Made changes throughout the </w:t>
            </w:r>
            <w:r>
              <w:t xml:space="preserve">guide to remove all instances of </w:t>
            </w:r>
            <w:r w:rsidR="00EA58AD" w:rsidRPr="008C03DF">
              <w:rPr>
                <w:b/>
                <w:bCs/>
              </w:rPr>
              <w:t>Anomaly and Fraud</w:t>
            </w:r>
            <w:r w:rsidR="00EA58AD">
              <w:t xml:space="preserve"> </w:t>
            </w:r>
            <w:r>
              <w:t xml:space="preserve">events. </w:t>
            </w:r>
            <w:r w:rsidR="004F0E7A">
              <w:t xml:space="preserve">Updated description for </w:t>
            </w:r>
            <w:r w:rsidR="004F0E7A" w:rsidRPr="004F0E7A">
              <w:rPr>
                <w:i/>
                <w:iCs/>
              </w:rPr>
              <w:t>Duplicate Receipt</w:t>
            </w:r>
            <w:r w:rsidR="004F0E7A">
              <w:t xml:space="preserve"> check.</w:t>
            </w:r>
            <w:r w:rsidR="00F52B98">
              <w:t xml:space="preserve"> Updated </w:t>
            </w:r>
            <w:r w:rsidR="00F52B98" w:rsidRPr="00F52B98">
              <w:rPr>
                <w:i/>
                <w:iCs/>
              </w:rPr>
              <w:t>Section 4: Auditor Experience</w:t>
            </w:r>
            <w:r w:rsidR="00F52B98">
              <w:t xml:space="preserve"> information about sorting expenses </w:t>
            </w:r>
            <w:r w:rsidR="0010771E">
              <w:t>and</w:t>
            </w:r>
            <w:r w:rsidR="00F52B98" w:rsidRPr="00CA6ADC">
              <w:t xml:space="preserve"> updated steps under</w:t>
            </w:r>
            <w:r w:rsidR="00F52B98">
              <w:rPr>
                <w:i/>
                <w:iCs/>
              </w:rPr>
              <w:t xml:space="preserve"> Add New Profile</w:t>
            </w:r>
            <w:r w:rsidR="00F52B98" w:rsidRPr="00CA6ADC">
              <w:t>, under</w:t>
            </w:r>
            <w:r w:rsidR="00F52B98">
              <w:rPr>
                <w:i/>
                <w:iCs/>
              </w:rPr>
              <w:t xml:space="preserve"> Audit Profile </w:t>
            </w:r>
            <w:r w:rsidR="00F52B98" w:rsidRPr="00CA6ADC">
              <w:t>section.</w:t>
            </w:r>
          </w:p>
        </w:tc>
      </w:tr>
      <w:tr w:rsidR="003B3B4D" w14:paraId="2F51D395" w14:textId="77777777" w:rsidTr="006133F9">
        <w:trPr>
          <w:cantSplit/>
        </w:trPr>
        <w:tc>
          <w:tcPr>
            <w:tcW w:w="2340" w:type="dxa"/>
          </w:tcPr>
          <w:p w14:paraId="7AD6726F" w14:textId="447F7667" w:rsidR="003B3B4D" w:rsidRDefault="009A2789" w:rsidP="00F51FB8">
            <w:pPr>
              <w:pStyle w:val="ConcurTableText"/>
              <w:keepLines/>
            </w:pPr>
            <w:r>
              <w:t>September 14, 2023</w:t>
            </w:r>
          </w:p>
        </w:tc>
        <w:tc>
          <w:tcPr>
            <w:tcW w:w="7470" w:type="dxa"/>
            <w:gridSpan w:val="2"/>
          </w:tcPr>
          <w:p w14:paraId="0FF118D1" w14:textId="519836CF" w:rsidR="003B3B4D" w:rsidRDefault="00CC0AD4" w:rsidP="00EB284D">
            <w:pPr>
              <w:pStyle w:val="ConcurTableText"/>
            </w:pPr>
            <w:r>
              <w:t xml:space="preserve">Updated </w:t>
            </w:r>
            <w:r w:rsidR="00A01756">
              <w:t xml:space="preserve">information about </w:t>
            </w:r>
            <w:r>
              <w:t xml:space="preserve">Auditor Responses such as </w:t>
            </w:r>
            <w:r w:rsidR="00A01756">
              <w:t xml:space="preserve">Pass – Approve with Exception option </w:t>
            </w:r>
            <w:r w:rsidR="00A01756" w:rsidRPr="00986966">
              <w:t>in</w:t>
            </w:r>
            <w:r w:rsidR="00A01756" w:rsidRPr="00AC0099">
              <w:rPr>
                <w:i/>
                <w:iCs/>
              </w:rPr>
              <w:t xml:space="preserve"> </w:t>
            </w:r>
            <w:r w:rsidR="00AC0099" w:rsidRPr="00AC0099">
              <w:rPr>
                <w:i/>
                <w:iCs/>
              </w:rPr>
              <w:t>Section 4: Auditor Experience &gt; Reporting Pending Audit Review</w:t>
            </w:r>
            <w:r w:rsidR="00DA5774">
              <w:rPr>
                <w:i/>
                <w:iCs/>
              </w:rPr>
              <w:t xml:space="preserve">. </w:t>
            </w:r>
            <w:r w:rsidR="00DA5774" w:rsidRPr="00CA6ADC">
              <w:t xml:space="preserve">Also updated </w:t>
            </w:r>
            <w:r w:rsidR="00CA6ADC" w:rsidRPr="00CA6ADC">
              <w:t>steps under</w:t>
            </w:r>
            <w:r w:rsidR="00CA6ADC">
              <w:rPr>
                <w:i/>
                <w:iCs/>
              </w:rPr>
              <w:t xml:space="preserve"> Add New Profile</w:t>
            </w:r>
            <w:r w:rsidR="00CA6ADC" w:rsidRPr="00CA6ADC">
              <w:t>, under</w:t>
            </w:r>
            <w:r w:rsidR="00CA6ADC">
              <w:rPr>
                <w:i/>
                <w:iCs/>
              </w:rPr>
              <w:t xml:space="preserve"> Audit Profile </w:t>
            </w:r>
            <w:r w:rsidR="00CA6ADC" w:rsidRPr="00CA6ADC">
              <w:t>section.</w:t>
            </w:r>
            <w:r w:rsidR="00CA6ADC">
              <w:rPr>
                <w:i/>
                <w:iCs/>
              </w:rPr>
              <w:t xml:space="preserve"> </w:t>
            </w:r>
          </w:p>
        </w:tc>
      </w:tr>
      <w:tr w:rsidR="00B67C98" w14:paraId="6F8F8EEF" w14:textId="77777777" w:rsidTr="006133F9">
        <w:trPr>
          <w:cantSplit/>
        </w:trPr>
        <w:tc>
          <w:tcPr>
            <w:tcW w:w="2340" w:type="dxa"/>
          </w:tcPr>
          <w:p w14:paraId="2FB1825E" w14:textId="40DE95EA" w:rsidR="00B67C98" w:rsidRDefault="00B67C98" w:rsidP="00B67C98">
            <w:pPr>
              <w:pStyle w:val="ConcurTableText"/>
              <w:keepLines/>
            </w:pPr>
            <w:r>
              <w:t>August 3, 2023</w:t>
            </w:r>
          </w:p>
        </w:tc>
        <w:tc>
          <w:tcPr>
            <w:tcW w:w="7470" w:type="dxa"/>
            <w:gridSpan w:val="2"/>
          </w:tcPr>
          <w:p w14:paraId="47E321AC" w14:textId="362A1789" w:rsidR="00B67C98" w:rsidRDefault="00B67C98" w:rsidP="00B67C98">
            <w:pPr>
              <w:pStyle w:val="ConcurTableText"/>
            </w:pPr>
            <w:r>
              <w:t>Date for deprecation of Out of workflow checks moved from July 31st, 2023, to August 3</w:t>
            </w:r>
            <w:r w:rsidRPr="003B3B4D">
              <w:rPr>
                <w:vertAlign w:val="superscript"/>
              </w:rPr>
              <w:t>rd</w:t>
            </w:r>
            <w:r>
              <w:t xml:space="preserve">, 2023. </w:t>
            </w:r>
          </w:p>
        </w:tc>
      </w:tr>
      <w:tr w:rsidR="00B67C98" w14:paraId="2AC6FF26" w14:textId="77777777" w:rsidTr="006133F9">
        <w:trPr>
          <w:cantSplit/>
        </w:trPr>
        <w:tc>
          <w:tcPr>
            <w:tcW w:w="2340" w:type="dxa"/>
          </w:tcPr>
          <w:p w14:paraId="5D95CB0D" w14:textId="2999D0AD" w:rsidR="00B67C98" w:rsidRDefault="00B67C98" w:rsidP="00B67C98">
            <w:pPr>
              <w:pStyle w:val="ConcurTableText"/>
              <w:keepLines/>
            </w:pPr>
            <w:r>
              <w:t>June 22, 2023</w:t>
            </w:r>
          </w:p>
        </w:tc>
        <w:tc>
          <w:tcPr>
            <w:tcW w:w="7470" w:type="dxa"/>
            <w:gridSpan w:val="2"/>
          </w:tcPr>
          <w:p w14:paraId="569B9C46" w14:textId="763CBE3B" w:rsidR="00B67C98" w:rsidRDefault="00B67C98" w:rsidP="00B67C98">
            <w:pPr>
              <w:pStyle w:val="ConcurTableText"/>
            </w:pPr>
            <w:r>
              <w:t xml:space="preserve">Updated four new Policy related checks and renamed two checks in </w:t>
            </w:r>
            <w:r w:rsidRPr="009A53D2">
              <w:rPr>
                <w:i/>
                <w:iCs/>
              </w:rPr>
              <w:t>Section 3:</w:t>
            </w:r>
            <w:r>
              <w:rPr>
                <w:i/>
                <w:iCs/>
              </w:rPr>
              <w:t xml:space="preserve"> </w:t>
            </w:r>
            <w:r w:rsidRPr="009A53D2">
              <w:rPr>
                <w:i/>
                <w:iCs/>
              </w:rPr>
              <w:t>Library of Audit Checks</w:t>
            </w:r>
          </w:p>
        </w:tc>
      </w:tr>
      <w:tr w:rsidR="00B67C98" w14:paraId="10FE8D60" w14:textId="77777777" w:rsidTr="006133F9">
        <w:trPr>
          <w:cantSplit/>
        </w:trPr>
        <w:tc>
          <w:tcPr>
            <w:tcW w:w="2340" w:type="dxa"/>
          </w:tcPr>
          <w:p w14:paraId="167B6011" w14:textId="4436A378" w:rsidR="00B67C98" w:rsidRDefault="00B67C98" w:rsidP="00B67C98">
            <w:pPr>
              <w:pStyle w:val="ConcurTableText"/>
              <w:keepLines/>
            </w:pPr>
            <w:r>
              <w:t>March 15, 2023</w:t>
            </w:r>
          </w:p>
        </w:tc>
        <w:tc>
          <w:tcPr>
            <w:tcW w:w="7470" w:type="dxa"/>
            <w:gridSpan w:val="2"/>
          </w:tcPr>
          <w:p w14:paraId="162127BF" w14:textId="0D1E809F" w:rsidR="00B67C98" w:rsidRDefault="00B67C98" w:rsidP="00B67C98">
            <w:pPr>
              <w:pStyle w:val="ConcurTableText"/>
            </w:pPr>
            <w:r>
              <w:t xml:space="preserve">Updated notes in several places for </w:t>
            </w:r>
            <w:r w:rsidRPr="005D2CFE">
              <w:rPr>
                <w:i/>
                <w:iCs/>
              </w:rPr>
              <w:t>Anomaly and Fraud Events</w:t>
            </w:r>
            <w:r>
              <w:t xml:space="preserve"> page and </w:t>
            </w:r>
            <w:r w:rsidRPr="008746F5">
              <w:rPr>
                <w:i/>
                <w:iCs/>
              </w:rPr>
              <w:t>Out of workflow checks</w:t>
            </w:r>
            <w:r>
              <w:t xml:space="preserve"> removal. Updated </w:t>
            </w:r>
            <w:r w:rsidRPr="00CD2B6E">
              <w:rPr>
                <w:i/>
                <w:iCs/>
              </w:rPr>
              <w:t>Library of Audit Checks</w:t>
            </w:r>
            <w:r>
              <w:t xml:space="preserve"> section with six checks that were previously part of </w:t>
            </w:r>
            <w:r w:rsidRPr="005D2CFE">
              <w:rPr>
                <w:i/>
                <w:iCs/>
              </w:rPr>
              <w:t xml:space="preserve">Anomaly and Fraud Events </w:t>
            </w:r>
            <w:r>
              <w:t xml:space="preserve">section. Updated </w:t>
            </w:r>
            <w:r w:rsidRPr="00E46A37">
              <w:rPr>
                <w:i/>
                <w:iCs/>
              </w:rPr>
              <w:t>Reports Pending Audit Review</w:t>
            </w:r>
            <w:r>
              <w:t xml:space="preserve"> in </w:t>
            </w:r>
            <w:r w:rsidRPr="00E46A37">
              <w:rPr>
                <w:i/>
                <w:iCs/>
              </w:rPr>
              <w:t>Auditor Experience</w:t>
            </w:r>
            <w:r>
              <w:t xml:space="preserve"> section with auditor response details.</w:t>
            </w:r>
          </w:p>
        </w:tc>
      </w:tr>
      <w:tr w:rsidR="00B67C98" w14:paraId="70BC957E" w14:textId="77777777" w:rsidTr="006133F9">
        <w:trPr>
          <w:cantSplit/>
        </w:trPr>
        <w:tc>
          <w:tcPr>
            <w:tcW w:w="2340" w:type="dxa"/>
          </w:tcPr>
          <w:p w14:paraId="370BD69B" w14:textId="52B726F8" w:rsidR="00B67C98" w:rsidRDefault="00B67C98" w:rsidP="00B67C98">
            <w:pPr>
              <w:pStyle w:val="ConcurTableText"/>
              <w:keepLines/>
            </w:pPr>
            <w:r>
              <w:t>December 14, 2022</w:t>
            </w:r>
          </w:p>
        </w:tc>
        <w:tc>
          <w:tcPr>
            <w:tcW w:w="7470" w:type="dxa"/>
            <w:gridSpan w:val="2"/>
          </w:tcPr>
          <w:p w14:paraId="5C34CD80" w14:textId="142C9A1A" w:rsidR="00B67C98" w:rsidRDefault="00B67C98" w:rsidP="00B67C98">
            <w:pPr>
              <w:pStyle w:val="ConcurTableText"/>
            </w:pPr>
            <w:r>
              <w:t xml:space="preserve">Updated instructions for reverting to default expense type selections in </w:t>
            </w:r>
            <w:r w:rsidRPr="002D75A3">
              <w:rPr>
                <w:i/>
                <w:iCs/>
              </w:rPr>
              <w:t xml:space="preserve">Add New Profile </w:t>
            </w:r>
            <w:r>
              <w:t xml:space="preserve">in the </w:t>
            </w:r>
            <w:r w:rsidRPr="002D75A3">
              <w:rPr>
                <w:i/>
                <w:iCs/>
              </w:rPr>
              <w:t>Configuration</w:t>
            </w:r>
            <w:r>
              <w:t xml:space="preserve"> section.</w:t>
            </w:r>
          </w:p>
        </w:tc>
      </w:tr>
      <w:tr w:rsidR="00B67C98" w14:paraId="46947F5E" w14:textId="77777777" w:rsidTr="006133F9">
        <w:trPr>
          <w:cantSplit/>
        </w:trPr>
        <w:tc>
          <w:tcPr>
            <w:tcW w:w="2340" w:type="dxa"/>
          </w:tcPr>
          <w:p w14:paraId="4ED56C6B" w14:textId="1104ECD5" w:rsidR="00B67C98" w:rsidRDefault="00B67C98" w:rsidP="00B67C98">
            <w:pPr>
              <w:pStyle w:val="ConcurTableText"/>
              <w:keepLines/>
            </w:pPr>
            <w:r>
              <w:t>November 28, 2022</w:t>
            </w:r>
          </w:p>
        </w:tc>
        <w:tc>
          <w:tcPr>
            <w:tcW w:w="7470" w:type="dxa"/>
            <w:gridSpan w:val="2"/>
          </w:tcPr>
          <w:p w14:paraId="6CAD11E5" w14:textId="426DB625" w:rsidR="00B67C98" w:rsidRDefault="00B67C98" w:rsidP="00B67C98">
            <w:pPr>
              <w:pStyle w:val="ConcurTableText"/>
            </w:pPr>
            <w:r>
              <w:t xml:space="preserve">Updated </w:t>
            </w:r>
            <w:r w:rsidRPr="00E46A37">
              <w:rPr>
                <w:i/>
                <w:iCs/>
              </w:rPr>
              <w:t>Reports Pending Audit Review</w:t>
            </w:r>
            <w:r>
              <w:t xml:space="preserve"> in </w:t>
            </w:r>
            <w:r w:rsidRPr="00E46A37">
              <w:rPr>
                <w:i/>
                <w:iCs/>
              </w:rPr>
              <w:t>Auditor Experience</w:t>
            </w:r>
            <w:r>
              <w:t xml:space="preserve"> section with viewing receipts.</w:t>
            </w:r>
          </w:p>
        </w:tc>
      </w:tr>
      <w:tr w:rsidR="00B67C98" w14:paraId="77E23865" w14:textId="77777777" w:rsidTr="006133F9">
        <w:trPr>
          <w:cantSplit/>
        </w:trPr>
        <w:tc>
          <w:tcPr>
            <w:tcW w:w="2340" w:type="dxa"/>
          </w:tcPr>
          <w:p w14:paraId="37DB89F4" w14:textId="38A69D84" w:rsidR="00B67C98" w:rsidRDefault="00B67C98" w:rsidP="00B67C98">
            <w:pPr>
              <w:pStyle w:val="ConcurTableText"/>
              <w:keepLines/>
            </w:pPr>
            <w:r>
              <w:t>November 14, 2022</w:t>
            </w:r>
          </w:p>
        </w:tc>
        <w:tc>
          <w:tcPr>
            <w:tcW w:w="7470" w:type="dxa"/>
            <w:gridSpan w:val="2"/>
          </w:tcPr>
          <w:p w14:paraId="7C482C8E" w14:textId="25108683" w:rsidR="00B67C98" w:rsidRDefault="00B67C98" w:rsidP="00B67C98">
            <w:pPr>
              <w:pStyle w:val="ConcurTableText"/>
            </w:pPr>
            <w:r>
              <w:t xml:space="preserve">Updated </w:t>
            </w:r>
            <w:r w:rsidRPr="00E46A37">
              <w:rPr>
                <w:i/>
                <w:iCs/>
              </w:rPr>
              <w:t>Reports Pending Audit Review</w:t>
            </w:r>
            <w:r>
              <w:t xml:space="preserve"> in </w:t>
            </w:r>
            <w:r w:rsidRPr="00E46A37">
              <w:rPr>
                <w:i/>
                <w:iCs/>
              </w:rPr>
              <w:t>Auditor Experience</w:t>
            </w:r>
            <w:r>
              <w:t xml:space="preserve"> section with travel itinerary details.</w:t>
            </w:r>
          </w:p>
        </w:tc>
      </w:tr>
      <w:tr w:rsidR="00B67C98" w14:paraId="732C7DD7" w14:textId="77777777" w:rsidTr="006133F9">
        <w:trPr>
          <w:cantSplit/>
        </w:trPr>
        <w:tc>
          <w:tcPr>
            <w:tcW w:w="2340" w:type="dxa"/>
          </w:tcPr>
          <w:p w14:paraId="05829C00" w14:textId="130E2E7C" w:rsidR="00B67C98" w:rsidRDefault="00B67C98" w:rsidP="00B67C98">
            <w:pPr>
              <w:pStyle w:val="ConcurTableText"/>
              <w:keepLines/>
            </w:pPr>
            <w:r>
              <w:t>October 18, 2022</w:t>
            </w:r>
          </w:p>
        </w:tc>
        <w:tc>
          <w:tcPr>
            <w:tcW w:w="7470" w:type="dxa"/>
            <w:gridSpan w:val="2"/>
          </w:tcPr>
          <w:p w14:paraId="7EA74C71" w14:textId="486A2D63" w:rsidR="00B67C98" w:rsidRDefault="00B67C98" w:rsidP="00B67C98">
            <w:pPr>
              <w:pStyle w:val="ConcurTableText"/>
            </w:pPr>
            <w:r>
              <w:t xml:space="preserve">Updated descriptions under </w:t>
            </w:r>
            <w:r w:rsidRPr="001A61A7">
              <w:rPr>
                <w:i/>
                <w:iCs/>
              </w:rPr>
              <w:t>Library of Audit Checks</w:t>
            </w:r>
            <w:r>
              <w:t xml:space="preserve"> and added new screenshots under </w:t>
            </w:r>
            <w:r w:rsidRPr="0031790D">
              <w:rPr>
                <w:i/>
                <w:iCs/>
              </w:rPr>
              <w:t>Reports Pending Audit Review</w:t>
            </w:r>
            <w:r>
              <w:t xml:space="preserve"> topic</w:t>
            </w:r>
          </w:p>
        </w:tc>
      </w:tr>
      <w:tr w:rsidR="00B67C98" w14:paraId="1CCE92B6" w14:textId="77777777" w:rsidTr="006133F9">
        <w:trPr>
          <w:cantSplit/>
        </w:trPr>
        <w:tc>
          <w:tcPr>
            <w:tcW w:w="2340" w:type="dxa"/>
          </w:tcPr>
          <w:p w14:paraId="60E73C4C" w14:textId="0B42EE31" w:rsidR="00B67C98" w:rsidRDefault="00B67C98" w:rsidP="00B67C98">
            <w:pPr>
              <w:pStyle w:val="ConcurTableText"/>
              <w:keepLines/>
            </w:pPr>
            <w:r>
              <w:t>September 6, 2022</w:t>
            </w:r>
          </w:p>
        </w:tc>
        <w:tc>
          <w:tcPr>
            <w:tcW w:w="7470" w:type="dxa"/>
            <w:gridSpan w:val="2"/>
          </w:tcPr>
          <w:p w14:paraId="2201094D" w14:textId="36A783A2" w:rsidR="00B67C98" w:rsidRDefault="00B67C98" w:rsidP="00B67C98">
            <w:pPr>
              <w:pStyle w:val="ConcurTableText"/>
            </w:pPr>
            <w:r>
              <w:t xml:space="preserve">Updated definition for Assignee under </w:t>
            </w:r>
            <w:r w:rsidRPr="007A4A15">
              <w:rPr>
                <w:i/>
                <w:iCs/>
              </w:rPr>
              <w:t>Auditor Experience</w:t>
            </w:r>
            <w:r>
              <w:t xml:space="preserve"> section</w:t>
            </w:r>
          </w:p>
        </w:tc>
      </w:tr>
      <w:tr w:rsidR="00B67C98" w14:paraId="1AB1AA48" w14:textId="77777777" w:rsidTr="006133F9">
        <w:trPr>
          <w:cantSplit/>
        </w:trPr>
        <w:tc>
          <w:tcPr>
            <w:tcW w:w="2340" w:type="dxa"/>
          </w:tcPr>
          <w:p w14:paraId="245A0518" w14:textId="22E3987E" w:rsidR="00B67C98" w:rsidRDefault="00B67C98" w:rsidP="00B67C98">
            <w:pPr>
              <w:pStyle w:val="ConcurTableText"/>
              <w:keepLines/>
            </w:pPr>
            <w:r>
              <w:t>August 18, 2022</w:t>
            </w:r>
          </w:p>
        </w:tc>
        <w:tc>
          <w:tcPr>
            <w:tcW w:w="7470" w:type="dxa"/>
            <w:gridSpan w:val="2"/>
          </w:tcPr>
          <w:p w14:paraId="2C82382C" w14:textId="6000EE4F" w:rsidR="00B67C98" w:rsidRDefault="00B67C98" w:rsidP="00B67C98">
            <w:pPr>
              <w:pStyle w:val="ConcurTableText"/>
            </w:pPr>
            <w:r>
              <w:t xml:space="preserve">Updated </w:t>
            </w:r>
            <w:r w:rsidRPr="00E46A37">
              <w:rPr>
                <w:i/>
                <w:iCs/>
              </w:rPr>
              <w:t>Reports Pending Audit Review</w:t>
            </w:r>
            <w:r>
              <w:t xml:space="preserve"> in </w:t>
            </w:r>
            <w:r w:rsidRPr="00E46A37">
              <w:rPr>
                <w:i/>
                <w:iCs/>
              </w:rPr>
              <w:t>Auditor Experience</w:t>
            </w:r>
            <w:r>
              <w:t xml:space="preserve"> section</w:t>
            </w:r>
          </w:p>
        </w:tc>
      </w:tr>
      <w:tr w:rsidR="00B67C98" w14:paraId="123AB991" w14:textId="77777777" w:rsidTr="006133F9">
        <w:trPr>
          <w:cantSplit/>
        </w:trPr>
        <w:tc>
          <w:tcPr>
            <w:tcW w:w="2340" w:type="dxa"/>
          </w:tcPr>
          <w:p w14:paraId="7D6B2639" w14:textId="442FBE96" w:rsidR="00B67C98" w:rsidRDefault="00B67C98" w:rsidP="00B67C98">
            <w:pPr>
              <w:pStyle w:val="ConcurTableText"/>
              <w:keepLines/>
            </w:pPr>
            <w:r>
              <w:t>July 11, 2022</w:t>
            </w:r>
          </w:p>
        </w:tc>
        <w:tc>
          <w:tcPr>
            <w:tcW w:w="7470" w:type="dxa"/>
            <w:gridSpan w:val="2"/>
          </w:tcPr>
          <w:p w14:paraId="3228E483" w14:textId="0851570F" w:rsidR="00B67C98" w:rsidRDefault="00B67C98" w:rsidP="00B67C98">
            <w:pPr>
              <w:pStyle w:val="ConcurTableText"/>
            </w:pPr>
            <w:r>
              <w:t>Updated labels for these anomaly and fraud checks:</w:t>
            </w:r>
          </w:p>
          <w:p w14:paraId="72F969CE" w14:textId="77777777" w:rsidR="00B67C98" w:rsidRPr="00A92C23" w:rsidRDefault="00B67C98" w:rsidP="00B67C98">
            <w:pPr>
              <w:pStyle w:val="ConcurTableBullet"/>
            </w:pPr>
            <w:r w:rsidRPr="00A92C23">
              <w:t>Fake Receipt: now called Online Generated Receipt</w:t>
            </w:r>
          </w:p>
          <w:p w14:paraId="6B11B948" w14:textId="77777777" w:rsidR="00B67C98" w:rsidRDefault="00B67C98" w:rsidP="00B67C98">
            <w:pPr>
              <w:pStyle w:val="ConcurTableBullet"/>
            </w:pPr>
            <w:r w:rsidRPr="0055224C">
              <w:t>Suspicious Meal: now called Duplicate Meal Claim</w:t>
            </w:r>
          </w:p>
          <w:p w14:paraId="12A655EA" w14:textId="36C80532" w:rsidR="00B67C98" w:rsidRDefault="00B67C98" w:rsidP="00B67C98">
            <w:pPr>
              <w:pStyle w:val="ConcurTableText"/>
            </w:pPr>
            <w:r>
              <w:t xml:space="preserve">Added Rail Check to </w:t>
            </w:r>
            <w:r w:rsidRPr="00F939DD">
              <w:rPr>
                <w:i/>
                <w:iCs/>
              </w:rPr>
              <w:t>Library of Audit Checks</w:t>
            </w:r>
            <w:r>
              <w:t xml:space="preserve"> section</w:t>
            </w:r>
          </w:p>
        </w:tc>
      </w:tr>
      <w:tr w:rsidR="00B67C98" w14:paraId="5530663F" w14:textId="77777777" w:rsidTr="006133F9">
        <w:trPr>
          <w:cantSplit/>
        </w:trPr>
        <w:tc>
          <w:tcPr>
            <w:tcW w:w="2340" w:type="dxa"/>
          </w:tcPr>
          <w:p w14:paraId="55C4EC4B" w14:textId="3C2E0C74" w:rsidR="00B67C98" w:rsidRDefault="00B67C98" w:rsidP="00B67C98">
            <w:pPr>
              <w:pStyle w:val="ConcurTableText"/>
              <w:keepLines/>
            </w:pPr>
            <w:r>
              <w:t>July 4, 2022</w:t>
            </w:r>
          </w:p>
        </w:tc>
        <w:tc>
          <w:tcPr>
            <w:tcW w:w="7470" w:type="dxa"/>
            <w:gridSpan w:val="2"/>
          </w:tcPr>
          <w:p w14:paraId="7EA9DA80" w14:textId="563AA328" w:rsidR="00B67C98" w:rsidRDefault="00B67C98" w:rsidP="00B67C98">
            <w:pPr>
              <w:pStyle w:val="ConcurTableText"/>
            </w:pPr>
            <w:r>
              <w:t xml:space="preserve">Updated instructions for selecting a single expense report in the </w:t>
            </w:r>
            <w:r w:rsidRPr="00FF60E8">
              <w:rPr>
                <w:i/>
                <w:iCs/>
              </w:rPr>
              <w:t>What the Auditor Sees</w:t>
            </w:r>
            <w:r>
              <w:t xml:space="preserve"> section</w:t>
            </w:r>
          </w:p>
        </w:tc>
      </w:tr>
      <w:tr w:rsidR="00B67C98" w14:paraId="1E600BC0" w14:textId="77777777" w:rsidTr="006133F9">
        <w:trPr>
          <w:cantSplit/>
        </w:trPr>
        <w:tc>
          <w:tcPr>
            <w:tcW w:w="2340" w:type="dxa"/>
          </w:tcPr>
          <w:p w14:paraId="71C1F141" w14:textId="5E5CEA3C" w:rsidR="00B67C98" w:rsidRDefault="00B67C98" w:rsidP="00B67C98">
            <w:pPr>
              <w:pStyle w:val="ConcurTableText"/>
              <w:keepLines/>
            </w:pPr>
            <w:r>
              <w:t>June 7, 2022</w:t>
            </w:r>
          </w:p>
        </w:tc>
        <w:tc>
          <w:tcPr>
            <w:tcW w:w="7470" w:type="dxa"/>
            <w:gridSpan w:val="2"/>
          </w:tcPr>
          <w:p w14:paraId="385134B6" w14:textId="2FA32819" w:rsidR="00B67C98" w:rsidRDefault="00B67C98" w:rsidP="00B67C98">
            <w:pPr>
              <w:pStyle w:val="ConcurTableText"/>
            </w:pPr>
            <w:r>
              <w:t xml:space="preserve">Updated </w:t>
            </w:r>
            <w:r w:rsidRPr="00CD2B6E">
              <w:rPr>
                <w:i/>
                <w:iCs/>
              </w:rPr>
              <w:t>Library of Audit Checks</w:t>
            </w:r>
            <w:r>
              <w:t xml:space="preserve"> section with three non-compliant checks</w:t>
            </w:r>
          </w:p>
        </w:tc>
      </w:tr>
      <w:tr w:rsidR="00B67C98" w14:paraId="52A957FB" w14:textId="77777777" w:rsidTr="006133F9">
        <w:trPr>
          <w:cantSplit/>
        </w:trPr>
        <w:tc>
          <w:tcPr>
            <w:tcW w:w="2340" w:type="dxa"/>
          </w:tcPr>
          <w:p w14:paraId="5600928A" w14:textId="5E058D6B" w:rsidR="00B67C98" w:rsidRDefault="00B67C98" w:rsidP="00B67C98">
            <w:pPr>
              <w:pStyle w:val="ConcurTableText"/>
              <w:keepLines/>
            </w:pPr>
            <w:r>
              <w:t>April 11, 2022</w:t>
            </w:r>
          </w:p>
        </w:tc>
        <w:tc>
          <w:tcPr>
            <w:tcW w:w="7470" w:type="dxa"/>
            <w:gridSpan w:val="2"/>
          </w:tcPr>
          <w:p w14:paraId="6F029F62" w14:textId="6A9DECCD" w:rsidR="00B67C98" w:rsidRDefault="00B67C98" w:rsidP="00B67C98">
            <w:pPr>
              <w:pStyle w:val="ConcurTableText"/>
            </w:pPr>
            <w:r>
              <w:t xml:space="preserve">Updated </w:t>
            </w:r>
            <w:r w:rsidRPr="00FD7DCF">
              <w:rPr>
                <w:i/>
                <w:iCs/>
              </w:rPr>
              <w:t>Configuration</w:t>
            </w:r>
            <w:r>
              <w:t xml:space="preserve"> section note on threshold condition</w:t>
            </w:r>
          </w:p>
        </w:tc>
      </w:tr>
      <w:tr w:rsidR="00B67C98" w14:paraId="45014240" w14:textId="77777777" w:rsidTr="006133F9">
        <w:trPr>
          <w:cantSplit/>
        </w:trPr>
        <w:tc>
          <w:tcPr>
            <w:tcW w:w="2340" w:type="dxa"/>
          </w:tcPr>
          <w:p w14:paraId="4BB1A8DE" w14:textId="368D4051" w:rsidR="00B67C98" w:rsidRDefault="00B67C98" w:rsidP="00B67C98">
            <w:pPr>
              <w:pStyle w:val="ConcurTableText"/>
              <w:keepLines/>
            </w:pPr>
            <w:r>
              <w:lastRenderedPageBreak/>
              <w:t>February 7, 2022</w:t>
            </w:r>
          </w:p>
        </w:tc>
        <w:tc>
          <w:tcPr>
            <w:tcW w:w="7470" w:type="dxa"/>
            <w:gridSpan w:val="2"/>
          </w:tcPr>
          <w:p w14:paraId="79A834DF" w14:textId="655C365B" w:rsidR="00B67C98" w:rsidRDefault="00B67C98" w:rsidP="00B67C98">
            <w:pPr>
              <w:pStyle w:val="ConcurTableText"/>
            </w:pPr>
            <w:r>
              <w:t xml:space="preserve">Updated </w:t>
            </w:r>
            <w:r w:rsidRPr="00670CD8">
              <w:rPr>
                <w:i/>
                <w:iCs/>
              </w:rPr>
              <w:t>Resubmit</w:t>
            </w:r>
            <w:r>
              <w:t xml:space="preserve"> label to </w:t>
            </w:r>
            <w:r w:rsidRPr="00670CD8">
              <w:rPr>
                <w:i/>
                <w:iCs/>
              </w:rPr>
              <w:t>Resubmitted</w:t>
            </w:r>
            <w:r>
              <w:t xml:space="preserve"> throughout</w:t>
            </w:r>
          </w:p>
        </w:tc>
      </w:tr>
      <w:tr w:rsidR="00B67C98" w14:paraId="56BE9C72" w14:textId="77777777" w:rsidTr="006133F9">
        <w:trPr>
          <w:cantSplit/>
        </w:trPr>
        <w:tc>
          <w:tcPr>
            <w:tcW w:w="2340" w:type="dxa"/>
          </w:tcPr>
          <w:p w14:paraId="5B4F7FAC" w14:textId="7BB6916A" w:rsidR="00B67C98" w:rsidRDefault="00B67C98" w:rsidP="00B67C98">
            <w:pPr>
              <w:pStyle w:val="ConcurTableText"/>
              <w:keepLines/>
            </w:pPr>
            <w:r>
              <w:t>January 24, 2022</w:t>
            </w:r>
          </w:p>
        </w:tc>
        <w:tc>
          <w:tcPr>
            <w:tcW w:w="7470" w:type="dxa"/>
            <w:gridSpan w:val="2"/>
          </w:tcPr>
          <w:p w14:paraId="13E1C13A" w14:textId="073D2C7A" w:rsidR="00B67C98" w:rsidRDefault="00B67C98" w:rsidP="00B67C98">
            <w:pPr>
              <w:pStyle w:val="ConcurTableText"/>
            </w:pPr>
            <w:r>
              <w:t xml:space="preserve">Updated instructions in </w:t>
            </w:r>
            <w:r w:rsidRPr="0031790D">
              <w:rPr>
                <w:i/>
                <w:iCs/>
              </w:rPr>
              <w:t>Reports Pending Audit Review</w:t>
            </w:r>
            <w:r>
              <w:t xml:space="preserve"> topic of the </w:t>
            </w:r>
            <w:r w:rsidRPr="0031790D">
              <w:rPr>
                <w:i/>
                <w:iCs/>
              </w:rPr>
              <w:t>What the User Sees</w:t>
            </w:r>
            <w:r>
              <w:t xml:space="preserve"> section</w:t>
            </w:r>
          </w:p>
        </w:tc>
      </w:tr>
      <w:tr w:rsidR="00B67C98" w14:paraId="26634F51" w14:textId="77777777" w:rsidTr="006133F9">
        <w:trPr>
          <w:cantSplit/>
        </w:trPr>
        <w:tc>
          <w:tcPr>
            <w:tcW w:w="2340" w:type="dxa"/>
          </w:tcPr>
          <w:p w14:paraId="6126CD13" w14:textId="74229809" w:rsidR="00B67C98" w:rsidRDefault="00B67C98" w:rsidP="00B67C98">
            <w:pPr>
              <w:pStyle w:val="ConcurTableText"/>
              <w:keepLines/>
            </w:pPr>
            <w:r>
              <w:t>December 10, 2021</w:t>
            </w:r>
          </w:p>
        </w:tc>
        <w:tc>
          <w:tcPr>
            <w:tcW w:w="7470" w:type="dxa"/>
            <w:gridSpan w:val="2"/>
          </w:tcPr>
          <w:p w14:paraId="28963B07" w14:textId="12A3A73B" w:rsidR="00B67C98" w:rsidRDefault="00B67C98" w:rsidP="00B67C98">
            <w:pPr>
              <w:pStyle w:val="ConcurTableText"/>
            </w:pPr>
            <w:r>
              <w:t xml:space="preserve">Replaced Audit Reports, Reports to Audit, Audit Events, and Events to Audit labels </w:t>
            </w:r>
          </w:p>
        </w:tc>
      </w:tr>
      <w:tr w:rsidR="00B67C98" w14:paraId="34C37571" w14:textId="77777777" w:rsidTr="006133F9">
        <w:trPr>
          <w:cantSplit/>
        </w:trPr>
        <w:tc>
          <w:tcPr>
            <w:tcW w:w="2340" w:type="dxa"/>
          </w:tcPr>
          <w:p w14:paraId="65451429" w14:textId="02C5B91D" w:rsidR="00B67C98" w:rsidRDefault="00B67C98" w:rsidP="00B67C98">
            <w:pPr>
              <w:pStyle w:val="ConcurTableText"/>
              <w:keepLines/>
            </w:pPr>
            <w:r>
              <w:t>November 29, 2021</w:t>
            </w:r>
          </w:p>
        </w:tc>
        <w:tc>
          <w:tcPr>
            <w:tcW w:w="7470" w:type="dxa"/>
            <w:gridSpan w:val="2"/>
          </w:tcPr>
          <w:p w14:paraId="262356BE" w14:textId="19B9B6C4" w:rsidR="00B67C98" w:rsidRDefault="00B67C98" w:rsidP="00B67C98">
            <w:pPr>
              <w:pStyle w:val="ConcurTableText"/>
            </w:pPr>
            <w:r>
              <w:t xml:space="preserve">Updated </w:t>
            </w:r>
            <w:r w:rsidRPr="00A92CBA">
              <w:rPr>
                <w:i/>
                <w:iCs/>
              </w:rPr>
              <w:t>Assigned Auditors</w:t>
            </w:r>
            <w:r>
              <w:t xml:space="preserve"> topic in the </w:t>
            </w:r>
            <w:r w:rsidRPr="00A92CBA">
              <w:rPr>
                <w:i/>
                <w:iCs/>
              </w:rPr>
              <w:t>Audit Profile</w:t>
            </w:r>
            <w:r>
              <w:t xml:space="preserve"> area of the </w:t>
            </w:r>
            <w:r w:rsidRPr="00A92CBA">
              <w:rPr>
                <w:i/>
                <w:iCs/>
              </w:rPr>
              <w:t>Configuration</w:t>
            </w:r>
            <w:r>
              <w:t xml:space="preserve"> section</w:t>
            </w:r>
          </w:p>
        </w:tc>
      </w:tr>
      <w:tr w:rsidR="00B67C98" w14:paraId="0DF54F04" w14:textId="77777777" w:rsidTr="006133F9">
        <w:trPr>
          <w:cantSplit/>
        </w:trPr>
        <w:tc>
          <w:tcPr>
            <w:tcW w:w="2340" w:type="dxa"/>
          </w:tcPr>
          <w:p w14:paraId="4B6ECD21" w14:textId="1C3C58C6" w:rsidR="00B67C98" w:rsidRDefault="00B67C98" w:rsidP="00B67C98">
            <w:pPr>
              <w:pStyle w:val="ConcurTableText"/>
              <w:keepLines/>
            </w:pPr>
            <w:r>
              <w:t>October 21, 2021</w:t>
            </w:r>
          </w:p>
        </w:tc>
        <w:tc>
          <w:tcPr>
            <w:tcW w:w="7470" w:type="dxa"/>
            <w:gridSpan w:val="2"/>
          </w:tcPr>
          <w:p w14:paraId="74C03D1C" w14:textId="52E1DE50" w:rsidR="00B67C98" w:rsidRDefault="00B67C98" w:rsidP="00B67C98">
            <w:pPr>
              <w:pStyle w:val="ConcurTableText"/>
            </w:pPr>
            <w:r>
              <w:t xml:space="preserve">Updated </w:t>
            </w:r>
            <w:r w:rsidRPr="00D50A0C">
              <w:rPr>
                <w:i/>
                <w:iCs/>
              </w:rPr>
              <w:t>Permissions</w:t>
            </w:r>
            <w:r>
              <w:t xml:space="preserve"> section with hyperlink to Reports document</w:t>
            </w:r>
          </w:p>
        </w:tc>
      </w:tr>
      <w:tr w:rsidR="00B67C98" w14:paraId="2DEEBF0D" w14:textId="77777777" w:rsidTr="006133F9">
        <w:trPr>
          <w:cantSplit/>
        </w:trPr>
        <w:tc>
          <w:tcPr>
            <w:tcW w:w="2340" w:type="dxa"/>
          </w:tcPr>
          <w:p w14:paraId="59A666DE" w14:textId="6B65D56D" w:rsidR="00B67C98" w:rsidRDefault="00B67C98" w:rsidP="00B67C98">
            <w:pPr>
              <w:pStyle w:val="ConcurTableText"/>
              <w:keepLines/>
            </w:pPr>
            <w:r>
              <w:t>October 4, 2021</w:t>
            </w:r>
          </w:p>
        </w:tc>
        <w:tc>
          <w:tcPr>
            <w:tcW w:w="7470" w:type="dxa"/>
            <w:gridSpan w:val="2"/>
          </w:tcPr>
          <w:p w14:paraId="5FC544D6" w14:textId="58C09EB0" w:rsidR="00B67C98" w:rsidRDefault="00B67C98" w:rsidP="00B67C98">
            <w:pPr>
              <w:pStyle w:val="ConcurTableText"/>
            </w:pPr>
            <w:r>
              <w:t xml:space="preserve">Updated </w:t>
            </w:r>
            <w:r w:rsidRPr="00767BA7">
              <w:rPr>
                <w:i/>
                <w:iCs/>
              </w:rPr>
              <w:t>Library of Audit Checks</w:t>
            </w:r>
            <w:r>
              <w:t xml:space="preserve"> and </w:t>
            </w:r>
            <w:r w:rsidRPr="00767BA7">
              <w:rPr>
                <w:i/>
                <w:iCs/>
              </w:rPr>
              <w:t>Configuration</w:t>
            </w:r>
            <w:r>
              <w:t xml:space="preserve"> sections</w:t>
            </w:r>
          </w:p>
        </w:tc>
      </w:tr>
      <w:tr w:rsidR="00B67C98" w14:paraId="21093D03" w14:textId="77777777" w:rsidTr="006133F9">
        <w:trPr>
          <w:cantSplit/>
        </w:trPr>
        <w:tc>
          <w:tcPr>
            <w:tcW w:w="2340" w:type="dxa"/>
          </w:tcPr>
          <w:p w14:paraId="298ED045" w14:textId="1A65F83D" w:rsidR="00B67C98" w:rsidRDefault="00B67C98" w:rsidP="00B67C98">
            <w:pPr>
              <w:pStyle w:val="ConcurTableText"/>
              <w:keepLines/>
            </w:pPr>
            <w:r>
              <w:t>September 2, 2021</w:t>
            </w:r>
          </w:p>
        </w:tc>
        <w:tc>
          <w:tcPr>
            <w:tcW w:w="7470" w:type="dxa"/>
            <w:gridSpan w:val="2"/>
          </w:tcPr>
          <w:p w14:paraId="66D8AA46" w14:textId="5934CDCE" w:rsidR="00B67C98" w:rsidRDefault="00B67C98" w:rsidP="00B67C98">
            <w:pPr>
              <w:pStyle w:val="ConcurTableText"/>
            </w:pPr>
            <w:r>
              <w:t xml:space="preserve">Updated </w:t>
            </w:r>
            <w:r w:rsidRPr="0099382F">
              <w:rPr>
                <w:i/>
                <w:iCs/>
              </w:rPr>
              <w:t>Edit Profile</w:t>
            </w:r>
            <w:r>
              <w:t xml:space="preserve"> topic in the </w:t>
            </w:r>
            <w:r w:rsidRPr="0099382F">
              <w:rPr>
                <w:i/>
                <w:iCs/>
              </w:rPr>
              <w:t>Configuration</w:t>
            </w:r>
            <w:r>
              <w:t xml:space="preserve"> section</w:t>
            </w:r>
          </w:p>
        </w:tc>
      </w:tr>
      <w:tr w:rsidR="00B67C98" w14:paraId="0E9F48D1" w14:textId="77777777" w:rsidTr="006133F9">
        <w:trPr>
          <w:cantSplit/>
        </w:trPr>
        <w:tc>
          <w:tcPr>
            <w:tcW w:w="2340" w:type="dxa"/>
          </w:tcPr>
          <w:p w14:paraId="2665E56F" w14:textId="343232A8" w:rsidR="00B67C98" w:rsidRDefault="00B67C98" w:rsidP="00B67C98">
            <w:pPr>
              <w:pStyle w:val="ConcurTableText"/>
              <w:keepLines/>
            </w:pPr>
            <w:r>
              <w:t>August 23, 2021</w:t>
            </w:r>
          </w:p>
        </w:tc>
        <w:tc>
          <w:tcPr>
            <w:tcW w:w="7470" w:type="dxa"/>
            <w:gridSpan w:val="2"/>
          </w:tcPr>
          <w:p w14:paraId="2E1FA23A" w14:textId="75A8DE9B" w:rsidR="00B67C98" w:rsidRDefault="00B67C98" w:rsidP="00B67C98">
            <w:pPr>
              <w:pStyle w:val="ConcurTableText"/>
            </w:pPr>
            <w:r>
              <w:t>Updated user interface labels throughout</w:t>
            </w:r>
          </w:p>
        </w:tc>
      </w:tr>
      <w:tr w:rsidR="00B67C98" w14:paraId="0DC4BC7C" w14:textId="77777777" w:rsidTr="006133F9">
        <w:trPr>
          <w:cantSplit/>
        </w:trPr>
        <w:tc>
          <w:tcPr>
            <w:tcW w:w="2340" w:type="dxa"/>
          </w:tcPr>
          <w:p w14:paraId="6F09D926" w14:textId="7F5D9D2D" w:rsidR="00B67C98" w:rsidRDefault="00B67C98" w:rsidP="00B67C98">
            <w:pPr>
              <w:pStyle w:val="ConcurTableText"/>
              <w:keepLines/>
            </w:pPr>
            <w:r>
              <w:t>August 9, 2021</w:t>
            </w:r>
          </w:p>
        </w:tc>
        <w:tc>
          <w:tcPr>
            <w:tcW w:w="7470" w:type="dxa"/>
            <w:gridSpan w:val="2"/>
          </w:tcPr>
          <w:p w14:paraId="67DC6969" w14:textId="65327187" w:rsidR="00B67C98" w:rsidRDefault="00B67C98" w:rsidP="00B67C98">
            <w:pPr>
              <w:pStyle w:val="ConcurTableText"/>
            </w:pPr>
            <w:r>
              <w:t>Updated Suspicious Meal check description</w:t>
            </w:r>
          </w:p>
        </w:tc>
      </w:tr>
      <w:tr w:rsidR="00B67C98" w14:paraId="77FECFCD" w14:textId="77777777" w:rsidTr="006133F9">
        <w:trPr>
          <w:cantSplit/>
        </w:trPr>
        <w:tc>
          <w:tcPr>
            <w:tcW w:w="2340" w:type="dxa"/>
          </w:tcPr>
          <w:p w14:paraId="34D85891" w14:textId="51D96B04" w:rsidR="00B67C98" w:rsidRDefault="00B67C98" w:rsidP="00B67C98">
            <w:pPr>
              <w:pStyle w:val="ConcurTableText"/>
              <w:keepLines/>
            </w:pPr>
            <w:r>
              <w:t>July 26, 2021</w:t>
            </w:r>
          </w:p>
        </w:tc>
        <w:tc>
          <w:tcPr>
            <w:tcW w:w="7470" w:type="dxa"/>
            <w:gridSpan w:val="2"/>
          </w:tcPr>
          <w:p w14:paraId="6ACA8FE2" w14:textId="40BA5949" w:rsidR="00B67C98" w:rsidRDefault="00B67C98" w:rsidP="00B67C98">
            <w:pPr>
              <w:pStyle w:val="ConcurTableText"/>
            </w:pPr>
            <w:r>
              <w:t>Updated information on Unreasonable Amount event page</w:t>
            </w:r>
          </w:p>
        </w:tc>
      </w:tr>
      <w:tr w:rsidR="00B67C98" w14:paraId="19140FC9" w14:textId="77777777" w:rsidTr="006133F9">
        <w:trPr>
          <w:cantSplit/>
        </w:trPr>
        <w:tc>
          <w:tcPr>
            <w:tcW w:w="2340" w:type="dxa"/>
          </w:tcPr>
          <w:p w14:paraId="5D5005FD" w14:textId="5A001501" w:rsidR="00B67C98" w:rsidRDefault="00B67C98" w:rsidP="00B67C98">
            <w:pPr>
              <w:pStyle w:val="ConcurTableText"/>
            </w:pPr>
            <w:r>
              <w:t>July 22, 2021</w:t>
            </w:r>
          </w:p>
        </w:tc>
        <w:tc>
          <w:tcPr>
            <w:tcW w:w="7470" w:type="dxa"/>
            <w:gridSpan w:val="2"/>
          </w:tcPr>
          <w:p w14:paraId="62029B7E" w14:textId="6F11BE95" w:rsidR="00B67C98" w:rsidRDefault="00B67C98" w:rsidP="00B67C98">
            <w:pPr>
              <w:pStyle w:val="ConcurTableText"/>
            </w:pPr>
            <w:r>
              <w:t>Initial GA publication</w:t>
            </w:r>
          </w:p>
        </w:tc>
      </w:tr>
    </w:tbl>
    <w:p w14:paraId="31AE51C9" w14:textId="77777777" w:rsidR="00635F5F" w:rsidRDefault="00635F5F" w:rsidP="00946958">
      <w:pPr>
        <w:pStyle w:val="ConcurBodyText"/>
      </w:pPr>
    </w:p>
    <w:p w14:paraId="0784559A" w14:textId="77777777" w:rsidR="00256801" w:rsidRDefault="00256801" w:rsidP="00946958">
      <w:pPr>
        <w:pStyle w:val="ConcurBodyText"/>
      </w:pPr>
    </w:p>
    <w:p w14:paraId="7AD4B6A7" w14:textId="77777777" w:rsidR="00256801" w:rsidRDefault="00256801" w:rsidP="00946958">
      <w:pPr>
        <w:pStyle w:val="ConcurBodyText"/>
      </w:pPr>
    </w:p>
    <w:p w14:paraId="4D703055" w14:textId="77777777" w:rsidR="00256801" w:rsidRDefault="00256801" w:rsidP="00946958">
      <w:pPr>
        <w:pStyle w:val="ConcurBodyText"/>
      </w:pPr>
    </w:p>
    <w:p w14:paraId="63FB1CE5" w14:textId="77777777" w:rsidR="00256801" w:rsidRDefault="00256801" w:rsidP="00946958">
      <w:pPr>
        <w:pStyle w:val="ConcurBodyText"/>
      </w:pPr>
    </w:p>
    <w:p w14:paraId="33906C3C" w14:textId="77777777" w:rsidR="00635F5F" w:rsidRDefault="00635F5F" w:rsidP="00031419">
      <w:pPr>
        <w:pStyle w:val="Heading2"/>
        <w:sectPr w:rsidR="00635F5F" w:rsidSect="00082D38">
          <w:footerReference w:type="even" r:id="rId14"/>
          <w:footerReference w:type="default" r:id="rId15"/>
          <w:pgSz w:w="12240" w:h="15840"/>
          <w:pgMar w:top="1440" w:right="1080" w:bottom="1440" w:left="2520" w:header="720" w:footer="720" w:gutter="0"/>
          <w:pgNumType w:fmt="lowerRoman" w:start="1"/>
          <w:cols w:space="720"/>
          <w:noEndnote/>
          <w:docGrid w:linePitch="272"/>
        </w:sectPr>
      </w:pPr>
      <w:bookmarkStart w:id="2" w:name="_Toc347495303"/>
    </w:p>
    <w:p w14:paraId="46951AFB" w14:textId="38A1A9E3" w:rsidR="00946958" w:rsidRDefault="0091244B" w:rsidP="00946958">
      <w:pPr>
        <w:pStyle w:val="Heading1"/>
      </w:pPr>
      <w:bookmarkStart w:id="3" w:name="_Toc152174038"/>
      <w:r>
        <w:rPr>
          <w:noProof/>
        </w:rPr>
        <w:lastRenderedPageBreak/>
        <w:t>Verify</w:t>
      </w:r>
      <w:r w:rsidR="00203F15">
        <w:rPr>
          <w:noProof/>
        </w:rPr>
        <w:t xml:space="preserve"> </w:t>
      </w:r>
      <w:r w:rsidR="00506B91">
        <w:rPr>
          <w:noProof/>
        </w:rPr>
        <w:t>User</w:t>
      </w:r>
      <w:r w:rsidR="00203F15">
        <w:rPr>
          <w:noProof/>
        </w:rPr>
        <w:t xml:space="preserve"> Guide</w:t>
      </w:r>
      <w:bookmarkEnd w:id="3"/>
    </w:p>
    <w:p w14:paraId="6138D936" w14:textId="77777777" w:rsidR="00387A5D" w:rsidRPr="006D4A3B" w:rsidRDefault="000564BF" w:rsidP="00387A5D">
      <w:pPr>
        <w:pStyle w:val="Heading2"/>
      </w:pPr>
      <w:bookmarkStart w:id="4" w:name="_Toc152174039"/>
      <w:bookmarkEnd w:id="2"/>
      <w:r>
        <w:t>Permissions</w:t>
      </w:r>
      <w:bookmarkEnd w:id="4"/>
    </w:p>
    <w:p w14:paraId="5CF1D823" w14:textId="6B70932F" w:rsidR="000564BF" w:rsidRPr="00A62224" w:rsidRDefault="000564BF" w:rsidP="000564BF">
      <w:pPr>
        <w:pStyle w:val="ConcurBodyText"/>
      </w:pPr>
      <w:bookmarkStart w:id="5" w:name="_Toc500247003"/>
      <w:bookmarkStart w:id="6" w:name="_Toc501199513"/>
      <w:r w:rsidRPr="00A62224">
        <w:t>A company administrator may or may not have the correct permissions to use this feature. The administrator may have limited permissions, for example, they can affect only certain groups and/or use only certain options (</w:t>
      </w:r>
      <w:r w:rsidRPr="00A62224">
        <w:rPr>
          <w:i/>
        </w:rPr>
        <w:t>view</w:t>
      </w:r>
      <w:r w:rsidRPr="00A62224">
        <w:t xml:space="preserve"> but not </w:t>
      </w:r>
      <w:r w:rsidRPr="00A62224">
        <w:rPr>
          <w:i/>
        </w:rPr>
        <w:t>create</w:t>
      </w:r>
      <w:r w:rsidRPr="00A62224">
        <w:t xml:space="preserve"> or </w:t>
      </w:r>
      <w:r w:rsidRPr="00A62224">
        <w:rPr>
          <w:i/>
        </w:rPr>
        <w:t>edit</w:t>
      </w:r>
      <w:r w:rsidRPr="00A62224">
        <w:t xml:space="preserve">). </w:t>
      </w:r>
    </w:p>
    <w:p w14:paraId="44FDA9A8" w14:textId="77777777" w:rsidR="000564BF" w:rsidRPr="00A62224" w:rsidRDefault="000564BF" w:rsidP="000564BF">
      <w:pPr>
        <w:pStyle w:val="ConcurBodyText"/>
      </w:pPr>
      <w:r w:rsidRPr="00A62224">
        <w:t xml:space="preserve">If a company administrator needs to use this feature and does not have the proper permissions, they should contact the company's </w:t>
      </w:r>
      <w:r w:rsidR="007C0D59">
        <w:t xml:space="preserve">SAP </w:t>
      </w:r>
      <w:r w:rsidRPr="00A62224">
        <w:t>Concur administrator.</w:t>
      </w:r>
    </w:p>
    <w:p w14:paraId="52625DEF" w14:textId="4CCFE0F0" w:rsidR="00241C01" w:rsidRDefault="000564BF" w:rsidP="000564BF">
      <w:pPr>
        <w:pStyle w:val="ConcurBodyText"/>
      </w:pPr>
      <w:r>
        <w:t>T</w:t>
      </w:r>
      <w:r w:rsidRPr="00A62224">
        <w:t xml:space="preserve">he administrator should be aware that some of the tasks described in this guide can be completed only by </w:t>
      </w:r>
      <w:r>
        <w:t>SAP Concur</w:t>
      </w:r>
      <w:r w:rsidRPr="00A62224">
        <w:t xml:space="preserve">. In this case, the client must initiate a service request with </w:t>
      </w:r>
      <w:r>
        <w:t xml:space="preserve">SAP </w:t>
      </w:r>
      <w:r w:rsidRPr="00A62224">
        <w:t xml:space="preserve">Concur </w:t>
      </w:r>
      <w:r>
        <w:t>s</w:t>
      </w:r>
      <w:r w:rsidRPr="00A62224">
        <w:t>upport</w:t>
      </w:r>
      <w:r>
        <w:t>.</w:t>
      </w:r>
    </w:p>
    <w:p w14:paraId="214CE626" w14:textId="5F0CC419" w:rsidR="002F79E9" w:rsidRDefault="002F79E9" w:rsidP="002F79E9">
      <w:pPr>
        <w:pStyle w:val="ConcurNote"/>
      </w:pPr>
      <w:r>
        <w:t xml:space="preserve">Verify is an extension to Concur Expense. It does not include Concur Invoice or Company Bill Statements. </w:t>
      </w:r>
    </w:p>
    <w:p w14:paraId="22BA73BE" w14:textId="3A7A411F" w:rsidR="003B0026" w:rsidRDefault="003B0026" w:rsidP="003B0026">
      <w:pPr>
        <w:pStyle w:val="ConcurMoreInfo"/>
      </w:pPr>
      <w:r>
        <w:t xml:space="preserve">For information on the roles required to work with Verify as an administrator or auditor, please refer to the </w:t>
      </w:r>
      <w:r w:rsidRPr="00097103">
        <w:rPr>
          <w:i/>
          <w:iCs/>
        </w:rPr>
        <w:t>Shared: User Administration User Guide</w:t>
      </w:r>
      <w:r>
        <w:t xml:space="preserve">. </w:t>
      </w:r>
    </w:p>
    <w:p w14:paraId="7F2114C1" w14:textId="0D6BB0BA" w:rsidR="004A7023" w:rsidRDefault="004A7023" w:rsidP="00D9685D">
      <w:pPr>
        <w:pStyle w:val="ConcurMoreInfo"/>
      </w:pPr>
      <w:r>
        <w:t xml:space="preserve">For information about Audit Service Reports, refer to the </w:t>
      </w:r>
      <w:hyperlink r:id="rId16" w:history="1">
        <w:r w:rsidR="00D9685D" w:rsidRPr="006A0245">
          <w:rPr>
            <w:rStyle w:val="Hyperlink"/>
            <w:i/>
            <w:iCs/>
          </w:rPr>
          <w:t>Standard Reports by Folder for Analysis / Intelligence</w:t>
        </w:r>
      </w:hyperlink>
      <w:r w:rsidR="00D9685D">
        <w:t xml:space="preserve"> document.</w:t>
      </w:r>
    </w:p>
    <w:p w14:paraId="732B78C2" w14:textId="4776F25E" w:rsidR="00D50A0C" w:rsidRDefault="00D50A0C" w:rsidP="00D50A0C">
      <w:pPr>
        <w:pStyle w:val="ConcurBodyTextIndent"/>
      </w:pPr>
      <w:r>
        <w:t>For more visibility and insights, use the pre-built reports available for Audit.</w:t>
      </w:r>
    </w:p>
    <w:p w14:paraId="65C49399" w14:textId="77777777" w:rsidR="00D50A0C" w:rsidRDefault="00D50A0C" w:rsidP="00D50A0C">
      <w:pPr>
        <w:pStyle w:val="ConcurBodyTextIndent"/>
      </w:pPr>
      <w:r>
        <w:t xml:space="preserve">If your company has Analysis, use the </w:t>
      </w:r>
      <w:r w:rsidRPr="00D50A0C">
        <w:rPr>
          <w:b/>
          <w:bCs/>
        </w:rPr>
        <w:t>Analysis - Standard Reports</w:t>
      </w:r>
      <w:r>
        <w:t xml:space="preserve"> link to access your standard reports.</w:t>
      </w:r>
    </w:p>
    <w:p w14:paraId="415F4ECA" w14:textId="77777777" w:rsidR="00D50A0C" w:rsidRDefault="00D50A0C" w:rsidP="00D50A0C">
      <w:pPr>
        <w:pStyle w:val="ConcurBodyTextIndent"/>
      </w:pPr>
      <w:r>
        <w:t xml:space="preserve">If your company uses Intelligence, use the </w:t>
      </w:r>
      <w:r w:rsidRPr="00D50A0C">
        <w:rPr>
          <w:b/>
          <w:bCs/>
        </w:rPr>
        <w:t>Intelligence - Standard Reports</w:t>
      </w:r>
      <w:r>
        <w:t xml:space="preserve"> link to access your standard reports.</w:t>
      </w:r>
    </w:p>
    <w:p w14:paraId="3213CEBF" w14:textId="7E6B4C62" w:rsidR="00D50A0C" w:rsidRPr="00D50A0C" w:rsidRDefault="00D50A0C" w:rsidP="00D50A0C">
      <w:pPr>
        <w:pStyle w:val="ConcurBodyTextIndent"/>
      </w:pPr>
      <w:r>
        <w:t xml:space="preserve">When you select the appropriate link, the list of folders appears, including Audit. Actual audit reports are listed under the </w:t>
      </w:r>
      <w:r w:rsidRPr="00D50A0C">
        <w:rPr>
          <w:b/>
          <w:bCs/>
        </w:rPr>
        <w:t>Audit</w:t>
      </w:r>
      <w:r>
        <w:t xml:space="preserve"> folder. For the report views of these reports, use the </w:t>
      </w:r>
      <w:r w:rsidRPr="00D50A0C">
        <w:rPr>
          <w:b/>
          <w:bCs/>
        </w:rPr>
        <w:t>Verify</w:t>
      </w:r>
      <w:r>
        <w:t xml:space="preserve"> subfolder.</w:t>
      </w:r>
    </w:p>
    <w:p w14:paraId="65F6F24C" w14:textId="77777777" w:rsidR="00387A5D" w:rsidRPr="00EE1C50" w:rsidRDefault="00387A5D" w:rsidP="00387A5D">
      <w:pPr>
        <w:pStyle w:val="Heading2"/>
      </w:pPr>
      <w:bookmarkStart w:id="7" w:name="_Toc152174040"/>
      <w:bookmarkEnd w:id="5"/>
      <w:bookmarkEnd w:id="6"/>
      <w:r w:rsidRPr="00EE1C50">
        <w:t>Overview</w:t>
      </w:r>
      <w:bookmarkEnd w:id="7"/>
    </w:p>
    <w:p w14:paraId="4DBA493E" w14:textId="394FE728" w:rsidR="00AD7966" w:rsidRPr="00EE1C50" w:rsidRDefault="00AD7966" w:rsidP="00AD7966">
      <w:pPr>
        <w:pStyle w:val="ConcurBodyText"/>
      </w:pPr>
      <w:r w:rsidRPr="00EE1C50">
        <w:t xml:space="preserve">The </w:t>
      </w:r>
      <w:r w:rsidR="0091244B">
        <w:t>Verify</w:t>
      </w:r>
      <w:r w:rsidRPr="00EE1C50">
        <w:t xml:space="preserve"> extended audit service allows a company to </w:t>
      </w:r>
      <w:r w:rsidR="003E449C">
        <w:t>obtain</w:t>
      </w:r>
      <w:r w:rsidRPr="00EE1C50">
        <w:t xml:space="preserve"> a much </w:t>
      </w:r>
      <w:r w:rsidR="003E449C">
        <w:t>more thorough</w:t>
      </w:r>
      <w:r w:rsidRPr="00EE1C50">
        <w:t>, accurate view into its spending, risk, and compliance</w:t>
      </w:r>
      <w:r w:rsidR="003E449C">
        <w:t>. This</w:t>
      </w:r>
      <w:r w:rsidRPr="00EE1C50">
        <w:t xml:space="preserve"> provides the opportunity for better oversight and management of a company’s entire travel and expense policy. </w:t>
      </w:r>
    </w:p>
    <w:p w14:paraId="7E989E1F" w14:textId="7F39F4DB" w:rsidR="00AD7966" w:rsidRPr="00EE1C50" w:rsidRDefault="00AD7966" w:rsidP="002A2FC4">
      <w:pPr>
        <w:pStyle w:val="ConcurBodyText"/>
      </w:pPr>
      <w:r w:rsidRPr="00EE1C50">
        <w:t xml:space="preserve">A major component of </w:t>
      </w:r>
      <w:r w:rsidR="0091244B">
        <w:t>Verify</w:t>
      </w:r>
      <w:r w:rsidRPr="00EE1C50">
        <w:t xml:space="preserve"> is Artificial Intelligence, specifically Machine Learning. In the machine learning process, computers are presented with large amounts of related data. As the machine "learns" to recognize data and patterns, it also learns to make data-driven decisions and predictions. In this case,</w:t>
      </w:r>
      <w:r w:rsidR="00A57716">
        <w:t xml:space="preserve"> </w:t>
      </w:r>
      <w:r w:rsidR="0091244B">
        <w:t>Verify</w:t>
      </w:r>
      <w:r w:rsidRPr="00EE1C50">
        <w:t xml:space="preserve"> has reviewed and </w:t>
      </w:r>
      <w:r w:rsidRPr="00EE1C50">
        <w:lastRenderedPageBreak/>
        <w:t>evaluated millions of receipts, and has developed the ability to recognize – on the receipt – the amount, date, type of expense, etc. As with all machine learning tools, the machines continue to learn over time, which increases accuracy.</w:t>
      </w:r>
    </w:p>
    <w:p w14:paraId="3FF6F9DB" w14:textId="25520948" w:rsidR="00AD7966" w:rsidRPr="00EE1C50" w:rsidRDefault="00AD7966" w:rsidP="001E0AB1">
      <w:pPr>
        <w:pStyle w:val="ConcurBodyText"/>
        <w:keepLines/>
      </w:pPr>
      <w:r w:rsidRPr="00EE1C50">
        <w:t xml:space="preserve">In addition, the processing speed of machines makes </w:t>
      </w:r>
      <w:r w:rsidR="0091244B">
        <w:t>Verify</w:t>
      </w:r>
      <w:r w:rsidRPr="00EE1C50">
        <w:t xml:space="preserve"> capable of reviewing and analyzing 100% of a company's expense reports. In "human" auditing processes, </w:t>
      </w:r>
      <w:r w:rsidR="00964082">
        <w:t xml:space="preserve">in most cases, </w:t>
      </w:r>
      <w:r w:rsidRPr="00EE1C50">
        <w:t xml:space="preserve">only a percentage of expense reports are reviewed and evaluated. This volume of reviewed expenses provides the most precise view of spend, violations, gaps, and areas of improvement. </w:t>
      </w:r>
      <w:r w:rsidR="00964082">
        <w:t xml:space="preserve">Verify can also perform tasks that are not feasible in manual audits, such as looking for duplicates across different reports. </w:t>
      </w:r>
    </w:p>
    <w:p w14:paraId="00DC244C" w14:textId="010E6241" w:rsidR="00AD7966" w:rsidRPr="00EE1C50" w:rsidRDefault="00AD7966" w:rsidP="00AD7966">
      <w:pPr>
        <w:pStyle w:val="ConcurBodyText"/>
      </w:pPr>
      <w:r w:rsidRPr="00EE1C50">
        <w:t xml:space="preserve">Using the data provided by </w:t>
      </w:r>
      <w:r w:rsidR="0091244B">
        <w:t>Verify</w:t>
      </w:r>
      <w:r w:rsidRPr="00EE1C50">
        <w:t xml:space="preserve">, companies can see common </w:t>
      </w:r>
      <w:r w:rsidR="00DD2FD9">
        <w:t>travel and expense</w:t>
      </w:r>
      <w:r w:rsidRPr="00EE1C50">
        <w:t xml:space="preserve"> policy gaps and trends and then strengthen its policies to reduce risk </w:t>
      </w:r>
      <w:r w:rsidR="00DD2FD9">
        <w:t>and</w:t>
      </w:r>
      <w:r w:rsidRPr="00EE1C50">
        <w:t xml:space="preserve"> overall cost.</w:t>
      </w:r>
    </w:p>
    <w:p w14:paraId="18693401" w14:textId="77777777" w:rsidR="00100D21" w:rsidRDefault="000564BF" w:rsidP="00E46A62">
      <w:pPr>
        <w:pStyle w:val="Heading3"/>
      </w:pPr>
      <w:bookmarkStart w:id="8" w:name="_Toc152174041"/>
      <w:r>
        <w:t>Feature Benefits</w:t>
      </w:r>
      <w:bookmarkEnd w:id="8"/>
    </w:p>
    <w:p w14:paraId="16FCCD47" w14:textId="71AD2A2A" w:rsidR="00100D21" w:rsidRDefault="0032474D" w:rsidP="007C0D59">
      <w:pPr>
        <w:keepNext/>
      </w:pPr>
      <w:r>
        <w:t xml:space="preserve">Key </w:t>
      </w:r>
      <w:r w:rsidR="00100D21">
        <w:t xml:space="preserve">features </w:t>
      </w:r>
      <w:r>
        <w:t xml:space="preserve">for Verify </w:t>
      </w:r>
      <w:r w:rsidR="00100D21">
        <w:t>include the self-service audit user interface, client-specific configuration, and an extensive library of detection scenarios.</w:t>
      </w:r>
    </w:p>
    <w:p w14:paraId="7B5BE3A2" w14:textId="2A98853E" w:rsidR="00100D21" w:rsidRDefault="00C76D13" w:rsidP="00100D21">
      <w:r>
        <w:t xml:space="preserve">The </w:t>
      </w:r>
      <w:r w:rsidR="00551BB4">
        <w:t>Verify</w:t>
      </w:r>
      <w:r w:rsidR="004F7B21">
        <w:t xml:space="preserve"> screen</w:t>
      </w:r>
      <w:r w:rsidR="00551BB4">
        <w:t xml:space="preserve"> </w:t>
      </w:r>
      <w:r w:rsidR="004F7B21">
        <w:t>is</w:t>
      </w:r>
      <w:r>
        <w:t xml:space="preserve"> designed to </w:t>
      </w:r>
      <w:r w:rsidR="00551BB4">
        <w:t>help</w:t>
      </w:r>
      <w:r>
        <w:t xml:space="preserve"> the auditor </w:t>
      </w:r>
      <w:r w:rsidR="00551BB4">
        <w:t xml:space="preserve">focus </w:t>
      </w:r>
      <w:r>
        <w:t>on exceptions found by the backend intelligence. Receipt and Policy exceptions are handled as part of the expense workflow process allowing auditors to catch issues prior to employee reimbursement</w:t>
      </w:r>
      <w:r w:rsidR="004F7B21">
        <w:t>.</w:t>
      </w:r>
    </w:p>
    <w:p w14:paraId="0F38C750" w14:textId="41579A25" w:rsidR="00100D21" w:rsidRPr="00DD2FD9" w:rsidRDefault="00882556" w:rsidP="00DD2FD9">
      <w:pPr>
        <w:pStyle w:val="ConcurBodyText"/>
      </w:pPr>
      <w:r w:rsidRPr="00DD2FD9">
        <w:t xml:space="preserve">Verify </w:t>
      </w:r>
      <w:r w:rsidR="00DD2FD9">
        <w:t xml:space="preserve">audit checks </w:t>
      </w:r>
      <w:r w:rsidR="00DD2FD9" w:rsidRPr="00DD2FD9">
        <w:t>can be configured for</w:t>
      </w:r>
      <w:r w:rsidRPr="00DD2FD9">
        <w:t xml:space="preserve"> expansive or granular levels, using multiple </w:t>
      </w:r>
      <w:r w:rsidR="00705153">
        <w:t>conditions</w:t>
      </w:r>
      <w:r w:rsidR="00DD2FD9" w:rsidRPr="00DD2FD9">
        <w:t xml:space="preserve"> such as</w:t>
      </w:r>
      <w:r w:rsidRPr="00DD2FD9">
        <w:t xml:space="preserve"> amoun</w:t>
      </w:r>
      <w:r w:rsidR="001746DE">
        <w:t>t, expense type</w:t>
      </w:r>
      <w:r w:rsidR="00DD2FD9" w:rsidRPr="00DD2FD9">
        <w:t>, and more</w:t>
      </w:r>
      <w:r w:rsidRPr="00DD2FD9">
        <w:t xml:space="preserve">. </w:t>
      </w:r>
      <w:r w:rsidR="0041652B">
        <w:t>Checks</w:t>
      </w:r>
      <w:r w:rsidRPr="00DD2FD9">
        <w:t xml:space="preserve"> include r</w:t>
      </w:r>
      <w:r w:rsidR="00100D21" w:rsidRPr="00DD2FD9">
        <w:t>eceipt validation</w:t>
      </w:r>
      <w:r w:rsidR="004F7B21">
        <w:t xml:space="preserve"> and </w:t>
      </w:r>
      <w:r w:rsidRPr="00DD2FD9">
        <w:t>p</w:t>
      </w:r>
      <w:r w:rsidR="00100D21" w:rsidRPr="00DD2FD9">
        <w:t>olicy scenarios</w:t>
      </w:r>
      <w:r w:rsidRPr="00DD2FD9">
        <w:t>, all of which are pre-built, utilizing machine learning.</w:t>
      </w:r>
    </w:p>
    <w:p w14:paraId="1042F0E7" w14:textId="77777777" w:rsidR="00E46A62" w:rsidRPr="00EE1C50" w:rsidRDefault="00882556" w:rsidP="000564BF">
      <w:pPr>
        <w:pStyle w:val="Heading2"/>
      </w:pPr>
      <w:bookmarkStart w:id="9" w:name="_Toc152174042"/>
      <w:r>
        <w:t xml:space="preserve">Library of </w:t>
      </w:r>
      <w:r w:rsidR="00F71FFB">
        <w:t>Audit C</w:t>
      </w:r>
      <w:r w:rsidR="00E46A62" w:rsidRPr="00EE1C50">
        <w:t>hecks</w:t>
      </w:r>
      <w:bookmarkEnd w:id="9"/>
    </w:p>
    <w:p w14:paraId="7320812B" w14:textId="62FAA334" w:rsidR="00E46A62" w:rsidRDefault="00E46A62" w:rsidP="00AD7966">
      <w:pPr>
        <w:keepNext/>
      </w:pPr>
      <w:r w:rsidRPr="00EE1C50">
        <w:t xml:space="preserve">This list is subject to change based on testing and performance. Other constraints such as line level expenses, </w:t>
      </w:r>
      <w:r w:rsidR="006B5EEB">
        <w:t>region,</w:t>
      </w:r>
      <w:r w:rsidR="00DD2FD9">
        <w:t xml:space="preserve"> and language (for example, </w:t>
      </w:r>
      <w:r w:rsidRPr="00EE1C50">
        <w:t>US</w:t>
      </w:r>
      <w:r w:rsidR="00DD2FD9">
        <w:t>-</w:t>
      </w:r>
      <w:r w:rsidRPr="00EE1C50">
        <w:t>English</w:t>
      </w:r>
      <w:r w:rsidR="00DD2FD9">
        <w:t>),</w:t>
      </w:r>
      <w:r w:rsidRPr="00EE1C50">
        <w:t xml:space="preserve"> or other country limitations may apply.</w:t>
      </w:r>
      <w:r w:rsidR="00B434BD">
        <w:t xml:space="preserve"> </w:t>
      </w:r>
      <w:r w:rsidR="00B434BD" w:rsidRPr="00B434BD">
        <w:t>It is important when activating these checks to only assign expense types relevant to the check (</w:t>
      </w:r>
      <w:r w:rsidR="00B434BD">
        <w:t>for example</w:t>
      </w:r>
      <w:r w:rsidR="00985736">
        <w:t>:</w:t>
      </w:r>
      <w:r w:rsidR="00B434BD" w:rsidRPr="00B434BD">
        <w:t xml:space="preserve"> Air Class check – Airfare expense types). Non-relevant expense types will cause an increase in false positives.</w:t>
      </w:r>
    </w:p>
    <w:p w14:paraId="0AC9043B" w14:textId="77777777" w:rsidR="00566DA6" w:rsidRDefault="00566DA6" w:rsidP="00566DA6">
      <w:pPr>
        <w:pStyle w:val="ConcurNote"/>
      </w:pPr>
      <w:r>
        <w:t>In edge cases, minor differences in exchange rates may affect the exceptions raised.</w:t>
      </w:r>
    </w:p>
    <w:p w14:paraId="641C00D3" w14:textId="48D45C7A" w:rsidR="00B87690" w:rsidRDefault="00F71FFB" w:rsidP="0036404A">
      <w:pPr>
        <w:pStyle w:val="ConcurBodyText"/>
      </w:pPr>
      <w:r>
        <w:t xml:space="preserve">The following table includes </w:t>
      </w:r>
      <w:r w:rsidR="00DA461B">
        <w:t>the currently available</w:t>
      </w:r>
      <w:r>
        <w:t xml:space="preserve"> </w:t>
      </w:r>
      <w:r w:rsidR="00EA1748">
        <w:t xml:space="preserve">checks and </w:t>
      </w:r>
      <w:r w:rsidR="00B87175">
        <w:t>a description of when they will raise exceptions</w:t>
      </w:r>
      <w:r w:rsidR="0036404A">
        <w:t>:</w:t>
      </w:r>
    </w:p>
    <w:tbl>
      <w:tblPr>
        <w:tblW w:w="0" w:type="auto"/>
        <w:tblBorders>
          <w:top w:val="single" w:sz="4" w:space="0" w:color="000000"/>
          <w:left w:val="single" w:sz="4" w:space="0" w:color="000000"/>
          <w:bottom w:val="single" w:sz="4" w:space="0" w:color="000000"/>
          <w:right w:val="single" w:sz="4" w:space="0" w:color="000000"/>
          <w:insideH w:val="dotted" w:sz="4" w:space="0" w:color="000000"/>
          <w:insideV w:val="dotted" w:sz="4" w:space="0" w:color="000000"/>
        </w:tblBorders>
        <w:tblLook w:val="04A0" w:firstRow="1" w:lastRow="0" w:firstColumn="1" w:lastColumn="0" w:noHBand="0" w:noVBand="1"/>
      </w:tblPr>
      <w:tblGrid>
        <w:gridCol w:w="1354"/>
        <w:gridCol w:w="3495"/>
        <w:gridCol w:w="3781"/>
      </w:tblGrid>
      <w:tr w:rsidR="00580D8F" w14:paraId="7A8A25CB" w14:textId="77777777" w:rsidTr="00FC0CF7">
        <w:trPr>
          <w:cantSplit/>
          <w:tblHeader/>
        </w:trPr>
        <w:tc>
          <w:tcPr>
            <w:tcW w:w="1354" w:type="dxa"/>
            <w:shd w:val="solid" w:color="000000" w:fill="FFFFFF"/>
          </w:tcPr>
          <w:p w14:paraId="534399D6" w14:textId="77777777" w:rsidR="00580D8F" w:rsidRPr="00A878E4" w:rsidRDefault="00580D8F" w:rsidP="00A878E4">
            <w:pPr>
              <w:pStyle w:val="ConcurTableHeadLeft"/>
              <w:rPr>
                <w:bCs/>
              </w:rPr>
            </w:pPr>
            <w:bookmarkStart w:id="10" w:name="_Hlk65673236"/>
            <w:r w:rsidRPr="00A878E4">
              <w:rPr>
                <w:bCs/>
              </w:rPr>
              <w:lastRenderedPageBreak/>
              <w:t>Category</w:t>
            </w:r>
          </w:p>
        </w:tc>
        <w:tc>
          <w:tcPr>
            <w:tcW w:w="3495" w:type="dxa"/>
            <w:shd w:val="solid" w:color="000000" w:fill="FFFFFF"/>
          </w:tcPr>
          <w:p w14:paraId="63717916" w14:textId="77777777" w:rsidR="00580D8F" w:rsidRPr="00054253" w:rsidRDefault="00580D8F" w:rsidP="00A878E4">
            <w:pPr>
              <w:pStyle w:val="ConcurTableHeadLeft"/>
            </w:pPr>
            <w:r w:rsidRPr="00054253">
              <w:t>Checks</w:t>
            </w:r>
          </w:p>
        </w:tc>
        <w:tc>
          <w:tcPr>
            <w:tcW w:w="3781" w:type="dxa"/>
            <w:shd w:val="solid" w:color="000000" w:fill="FFFFFF"/>
          </w:tcPr>
          <w:p w14:paraId="133F32BD" w14:textId="306DF626" w:rsidR="00580D8F" w:rsidRPr="00054253" w:rsidRDefault="00401F8C" w:rsidP="00A878E4">
            <w:pPr>
              <w:pStyle w:val="ConcurTableHeadLeft"/>
            </w:pPr>
            <w:r>
              <w:t xml:space="preserve">Raises Exception </w:t>
            </w:r>
            <w:r w:rsidR="00F03962">
              <w:t>or</w:t>
            </w:r>
            <w:r>
              <w:t xml:space="preserve"> </w:t>
            </w:r>
          </w:p>
        </w:tc>
      </w:tr>
      <w:tr w:rsidR="009D29AC" w14:paraId="29A2FBBB" w14:textId="77777777" w:rsidTr="00FC0CF7">
        <w:trPr>
          <w:cantSplit/>
        </w:trPr>
        <w:tc>
          <w:tcPr>
            <w:tcW w:w="1354" w:type="dxa"/>
            <w:vMerge w:val="restart"/>
            <w:shd w:val="clear" w:color="auto" w:fill="auto"/>
          </w:tcPr>
          <w:p w14:paraId="361FE7EB" w14:textId="16E23D96" w:rsidR="009D29AC" w:rsidRDefault="009D29AC" w:rsidP="00D3520B">
            <w:pPr>
              <w:pStyle w:val="ConcurTableText"/>
            </w:pPr>
            <w:r>
              <w:t xml:space="preserve">Receipt (exceptions are shown on the </w:t>
            </w:r>
            <w:r>
              <w:rPr>
                <w:b/>
                <w:bCs/>
              </w:rPr>
              <w:t>Reports Pending Audit Review</w:t>
            </w:r>
            <w:r>
              <w:t xml:space="preserve"> screen)</w:t>
            </w:r>
          </w:p>
        </w:tc>
        <w:tc>
          <w:tcPr>
            <w:tcW w:w="3495" w:type="dxa"/>
            <w:shd w:val="clear" w:color="auto" w:fill="auto"/>
          </w:tcPr>
          <w:p w14:paraId="01110162" w14:textId="0DC9A5B4" w:rsidR="009D29AC" w:rsidRDefault="009D29AC" w:rsidP="00D3520B">
            <w:pPr>
              <w:pStyle w:val="ConcurTableText"/>
            </w:pPr>
            <w:r w:rsidRPr="00D35ABF">
              <w:t xml:space="preserve">Duplicate </w:t>
            </w:r>
            <w:r>
              <w:t>R</w:t>
            </w:r>
            <w:r w:rsidRPr="00D35ABF">
              <w:t>eceipt</w:t>
            </w:r>
          </w:p>
        </w:tc>
        <w:tc>
          <w:tcPr>
            <w:tcW w:w="3781" w:type="dxa"/>
            <w:shd w:val="clear" w:color="auto" w:fill="auto"/>
          </w:tcPr>
          <w:p w14:paraId="046ECC5F" w14:textId="77584C48" w:rsidR="009D29AC" w:rsidRPr="000E7400" w:rsidRDefault="009D29AC" w:rsidP="00D3520B">
            <w:pPr>
              <w:pStyle w:val="ConcurTableText"/>
            </w:pPr>
            <w:r>
              <w:t>Verify reviews the receipt and compares it to other submitted receipts. If a receipt appears to have been used before by the same or different employee, Verify raises an exception.</w:t>
            </w:r>
            <w:r>
              <w:rPr>
                <w:rStyle w:val="eop"/>
                <w:rFonts w:ascii="Calibri" w:hAnsi="Calibri" w:cs="Calibri"/>
                <w:color w:val="000000"/>
                <w:sz w:val="22"/>
                <w:szCs w:val="22"/>
                <w:shd w:val="clear" w:color="auto" w:fill="FFFFFF"/>
              </w:rPr>
              <w:t> </w:t>
            </w:r>
            <w:r w:rsidR="005321DD" w:rsidRPr="005321DD">
              <w:t>Receipts used more than once on the same expense report will not cause an exception</w:t>
            </w:r>
            <w:r w:rsidR="005321DD">
              <w:t>.</w:t>
            </w:r>
          </w:p>
        </w:tc>
      </w:tr>
      <w:tr w:rsidR="009D29AC" w14:paraId="02EFE13D" w14:textId="77777777" w:rsidTr="00FC0CF7">
        <w:trPr>
          <w:cantSplit/>
        </w:trPr>
        <w:tc>
          <w:tcPr>
            <w:tcW w:w="1354" w:type="dxa"/>
            <w:vMerge/>
            <w:shd w:val="clear" w:color="auto" w:fill="auto"/>
          </w:tcPr>
          <w:p w14:paraId="6D6793F0" w14:textId="40083B93" w:rsidR="009D29AC" w:rsidRDefault="009D29AC" w:rsidP="00D3520B">
            <w:pPr>
              <w:pStyle w:val="ConcurTableText"/>
            </w:pPr>
          </w:p>
        </w:tc>
        <w:tc>
          <w:tcPr>
            <w:tcW w:w="3495" w:type="dxa"/>
            <w:shd w:val="clear" w:color="auto" w:fill="auto"/>
          </w:tcPr>
          <w:p w14:paraId="7C1C6FF5" w14:textId="77777777" w:rsidR="009D29AC" w:rsidRPr="00580D8F" w:rsidRDefault="009D29AC" w:rsidP="00D3520B">
            <w:pPr>
              <w:pStyle w:val="ConcurTableText"/>
            </w:pPr>
            <w:r>
              <w:t>Illegible Receipt</w:t>
            </w:r>
          </w:p>
          <w:p w14:paraId="39A354BA" w14:textId="77777777" w:rsidR="009D29AC" w:rsidRPr="00D35ABF" w:rsidRDefault="009D29AC" w:rsidP="00D3520B">
            <w:pPr>
              <w:pStyle w:val="ConcurTableText"/>
            </w:pPr>
          </w:p>
        </w:tc>
        <w:tc>
          <w:tcPr>
            <w:tcW w:w="3781" w:type="dxa"/>
            <w:shd w:val="clear" w:color="auto" w:fill="auto"/>
          </w:tcPr>
          <w:p w14:paraId="69FFF41A" w14:textId="77777777" w:rsidR="009D29AC" w:rsidRPr="00107181" w:rsidRDefault="009D29AC" w:rsidP="00D3520B">
            <w:pPr>
              <w:pStyle w:val="ConcurTableText"/>
            </w:pPr>
            <w:r w:rsidRPr="00107181">
              <w:t>If Verify is unable to clearly analyze the receipt, it raises an exception. Verify primarily looks for the date and amount to determine if the receipt is legible. Some images may be readable by a person but largely unreadable by the system.  </w:t>
            </w:r>
          </w:p>
          <w:p w14:paraId="49F624D5" w14:textId="1B446B14" w:rsidR="009D29AC" w:rsidRDefault="009D29AC" w:rsidP="00D3520B">
            <w:pPr>
              <w:pStyle w:val="ConcurTableText"/>
            </w:pPr>
            <w:r w:rsidRPr="00107181">
              <w:t>Examples include low contrast and images with overlapping text such as watermarks.</w:t>
            </w:r>
            <w:r>
              <w:rPr>
                <w:rStyle w:val="eop"/>
                <w:rFonts w:ascii="Calibri" w:hAnsi="Calibri" w:cs="Calibri"/>
                <w:color w:val="000000"/>
                <w:sz w:val="22"/>
                <w:szCs w:val="22"/>
              </w:rPr>
              <w:t> </w:t>
            </w:r>
          </w:p>
        </w:tc>
      </w:tr>
      <w:tr w:rsidR="009D29AC" w14:paraId="04B015AA" w14:textId="77777777" w:rsidTr="00FC0CF7">
        <w:trPr>
          <w:cantSplit/>
        </w:trPr>
        <w:tc>
          <w:tcPr>
            <w:tcW w:w="1354" w:type="dxa"/>
            <w:vMerge/>
            <w:shd w:val="clear" w:color="auto" w:fill="auto"/>
          </w:tcPr>
          <w:p w14:paraId="319CF921" w14:textId="05E2CCBB" w:rsidR="009D29AC" w:rsidRDefault="009D29AC" w:rsidP="00D3520B">
            <w:pPr>
              <w:pStyle w:val="ConcurTableText"/>
            </w:pPr>
          </w:p>
        </w:tc>
        <w:tc>
          <w:tcPr>
            <w:tcW w:w="3495" w:type="dxa"/>
            <w:shd w:val="clear" w:color="auto" w:fill="auto"/>
          </w:tcPr>
          <w:p w14:paraId="6E0E294C" w14:textId="2A28F324" w:rsidR="009D29AC" w:rsidRDefault="009D29AC" w:rsidP="00D3520B">
            <w:pPr>
              <w:pStyle w:val="ConcurTableText"/>
            </w:pPr>
            <w:r>
              <w:t>Incorrect Amount</w:t>
            </w:r>
          </w:p>
        </w:tc>
        <w:tc>
          <w:tcPr>
            <w:tcW w:w="3781" w:type="dxa"/>
            <w:shd w:val="clear" w:color="auto" w:fill="auto"/>
          </w:tcPr>
          <w:p w14:paraId="30533F4C" w14:textId="0F8C852E" w:rsidR="009D29AC" w:rsidRPr="000E7400" w:rsidRDefault="009D29AC" w:rsidP="00D3520B">
            <w:pPr>
              <w:pStyle w:val="ConcurTableText"/>
            </w:pPr>
            <w:r w:rsidRPr="000E7400">
              <w:t>Verify reviews the receipt and attempts to determine the amount and currency. If there is discrepancy between the receipt amount and the expense report amount, Verify raises an exception. The allowable discrepancy between the receipt and the expense report is configurable.</w:t>
            </w:r>
          </w:p>
        </w:tc>
      </w:tr>
      <w:tr w:rsidR="009D29AC" w14:paraId="742C2A6F" w14:textId="77777777" w:rsidTr="00FC0CF7">
        <w:trPr>
          <w:cantSplit/>
        </w:trPr>
        <w:tc>
          <w:tcPr>
            <w:tcW w:w="1354" w:type="dxa"/>
            <w:vMerge/>
            <w:shd w:val="clear" w:color="auto" w:fill="auto"/>
          </w:tcPr>
          <w:p w14:paraId="6CB4E006" w14:textId="77777777" w:rsidR="009D29AC" w:rsidRDefault="009D29AC" w:rsidP="00D3520B">
            <w:pPr>
              <w:pStyle w:val="ConcurTableText"/>
            </w:pPr>
          </w:p>
        </w:tc>
        <w:tc>
          <w:tcPr>
            <w:tcW w:w="3495" w:type="dxa"/>
            <w:shd w:val="clear" w:color="auto" w:fill="auto"/>
          </w:tcPr>
          <w:p w14:paraId="72032A82" w14:textId="770DECF5" w:rsidR="009D29AC" w:rsidRDefault="009D29AC" w:rsidP="00D3520B">
            <w:pPr>
              <w:pStyle w:val="ConcurTableText"/>
            </w:pPr>
            <w:r>
              <w:t>Incorrect Date</w:t>
            </w:r>
          </w:p>
        </w:tc>
        <w:tc>
          <w:tcPr>
            <w:tcW w:w="3781" w:type="dxa"/>
            <w:shd w:val="clear" w:color="auto" w:fill="auto"/>
          </w:tcPr>
          <w:p w14:paraId="7E829F74" w14:textId="14DE3282" w:rsidR="009D29AC" w:rsidRPr="000E7400" w:rsidRDefault="009D29AC" w:rsidP="00D3520B">
            <w:pPr>
              <w:pStyle w:val="ConcurTableText"/>
            </w:pPr>
            <w:r w:rsidRPr="000E7400">
              <w:t>Verify reviews the receipt and attempts to determine the receipt date. If discrepancies are found between the receipt date and the line-item date, Verify raises an exception. The allowable difference between these two dates is configurable.</w:t>
            </w:r>
          </w:p>
        </w:tc>
      </w:tr>
      <w:tr w:rsidR="009D29AC" w14:paraId="5F3739A7" w14:textId="77777777" w:rsidTr="00FC0CF7">
        <w:trPr>
          <w:cantSplit/>
        </w:trPr>
        <w:tc>
          <w:tcPr>
            <w:tcW w:w="1354" w:type="dxa"/>
            <w:vMerge/>
            <w:shd w:val="clear" w:color="auto" w:fill="auto"/>
          </w:tcPr>
          <w:p w14:paraId="3D221462" w14:textId="77777777" w:rsidR="009D29AC" w:rsidRDefault="009D29AC" w:rsidP="00D3520B">
            <w:pPr>
              <w:pStyle w:val="ConcurTableText"/>
            </w:pPr>
          </w:p>
        </w:tc>
        <w:tc>
          <w:tcPr>
            <w:tcW w:w="3495" w:type="dxa"/>
            <w:shd w:val="clear" w:color="auto" w:fill="auto"/>
          </w:tcPr>
          <w:p w14:paraId="5F74C68C" w14:textId="35E33C62" w:rsidR="009D29AC" w:rsidRDefault="009D29AC" w:rsidP="00D3520B">
            <w:pPr>
              <w:pStyle w:val="ConcurTableText"/>
            </w:pPr>
            <w:r>
              <w:t>Incorrect Expense Type</w:t>
            </w:r>
          </w:p>
        </w:tc>
        <w:tc>
          <w:tcPr>
            <w:tcW w:w="3781" w:type="dxa"/>
            <w:shd w:val="clear" w:color="auto" w:fill="auto"/>
          </w:tcPr>
          <w:p w14:paraId="1DF1C59F" w14:textId="497BF965" w:rsidR="009D29AC" w:rsidRDefault="009D29AC" w:rsidP="00D3520B">
            <w:pPr>
              <w:pStyle w:val="ConcurTableText"/>
            </w:pPr>
            <w:r w:rsidRPr="005B694B">
              <w:t>Verify reviews the receipt and the expense type from the expense report and attempts to determine what type of spend they are. Examples include meal, lodging or airfare. If there is a suspicion that the types of spend for the receipt and the expense type do not match, Verify raises an exception.</w:t>
            </w:r>
          </w:p>
        </w:tc>
      </w:tr>
      <w:tr w:rsidR="009D29AC" w14:paraId="07AAF89C" w14:textId="77777777" w:rsidTr="00FC0CF7">
        <w:trPr>
          <w:cantSplit/>
        </w:trPr>
        <w:tc>
          <w:tcPr>
            <w:tcW w:w="1354" w:type="dxa"/>
            <w:vMerge/>
            <w:shd w:val="clear" w:color="auto" w:fill="auto"/>
          </w:tcPr>
          <w:p w14:paraId="18904C1F" w14:textId="77777777" w:rsidR="009D29AC" w:rsidRDefault="009D29AC" w:rsidP="00D3520B">
            <w:pPr>
              <w:pStyle w:val="ConcurTableText"/>
            </w:pPr>
          </w:p>
        </w:tc>
        <w:tc>
          <w:tcPr>
            <w:tcW w:w="3495" w:type="dxa"/>
            <w:shd w:val="clear" w:color="auto" w:fill="auto"/>
          </w:tcPr>
          <w:p w14:paraId="72C4F33C" w14:textId="31B70042" w:rsidR="009D29AC" w:rsidRDefault="009D29AC" w:rsidP="00D3520B">
            <w:pPr>
              <w:pStyle w:val="ConcurTableText"/>
            </w:pPr>
            <w:r>
              <w:t>No Itemized Receipt</w:t>
            </w:r>
          </w:p>
        </w:tc>
        <w:tc>
          <w:tcPr>
            <w:tcW w:w="3781" w:type="dxa"/>
            <w:shd w:val="clear" w:color="auto" w:fill="auto"/>
          </w:tcPr>
          <w:p w14:paraId="08B44AEC" w14:textId="5491C083" w:rsidR="009D29AC" w:rsidRPr="005B694B" w:rsidRDefault="009D29AC" w:rsidP="00D3520B">
            <w:pPr>
              <w:pStyle w:val="ConcurTableText"/>
            </w:pPr>
            <w:r w:rsidRPr="005B694B">
              <w:t>Verify reviews the receipt and will raise an exception if the receipt does not contain an itemized list of the goods or services purchased. For example, if it is a credit card receipt only.</w:t>
            </w:r>
          </w:p>
        </w:tc>
      </w:tr>
      <w:tr w:rsidR="0081265C" w14:paraId="53615749" w14:textId="77777777" w:rsidTr="00FC0CF7">
        <w:trPr>
          <w:cantSplit/>
        </w:trPr>
        <w:tc>
          <w:tcPr>
            <w:tcW w:w="1354" w:type="dxa"/>
            <w:vMerge w:val="restart"/>
            <w:tcBorders>
              <w:top w:val="single" w:sz="4" w:space="0" w:color="000000"/>
              <w:bottom w:val="dotted" w:sz="4" w:space="0" w:color="000000"/>
            </w:tcBorders>
            <w:shd w:val="clear" w:color="auto" w:fill="auto"/>
          </w:tcPr>
          <w:p w14:paraId="605E17AF" w14:textId="79F5E4F9" w:rsidR="0081265C" w:rsidRDefault="0081265C" w:rsidP="0081265C">
            <w:pPr>
              <w:pStyle w:val="ConcurTableText"/>
              <w:keepNext/>
            </w:pPr>
            <w:r>
              <w:lastRenderedPageBreak/>
              <w:t xml:space="preserve">Policy (exceptions are shown on the </w:t>
            </w:r>
            <w:r>
              <w:rPr>
                <w:b/>
                <w:bCs/>
              </w:rPr>
              <w:t>Reports Pending Audit Review</w:t>
            </w:r>
            <w:r>
              <w:t xml:space="preserve"> screen)</w:t>
            </w:r>
          </w:p>
        </w:tc>
        <w:tc>
          <w:tcPr>
            <w:tcW w:w="3495" w:type="dxa"/>
            <w:tcBorders>
              <w:top w:val="single" w:sz="4" w:space="0" w:color="000000"/>
              <w:bottom w:val="dotted" w:sz="4" w:space="0" w:color="000000"/>
            </w:tcBorders>
            <w:shd w:val="clear" w:color="auto" w:fill="auto"/>
          </w:tcPr>
          <w:p w14:paraId="21B2E691" w14:textId="77777777" w:rsidR="0081265C" w:rsidRPr="002F194A" w:rsidRDefault="0081265C" w:rsidP="0081265C">
            <w:pPr>
              <w:pStyle w:val="ConcurTableText"/>
            </w:pPr>
            <w:r>
              <w:t>Additional Air</w:t>
            </w:r>
            <w:r w:rsidRPr="002F194A">
              <w:t xml:space="preserve"> </w:t>
            </w:r>
            <w:r>
              <w:t>C</w:t>
            </w:r>
            <w:r w:rsidRPr="002F194A">
              <w:t>harges</w:t>
            </w:r>
          </w:p>
          <w:p w14:paraId="674405BE" w14:textId="77777777" w:rsidR="0081265C" w:rsidRPr="002F194A" w:rsidRDefault="0081265C" w:rsidP="0081265C">
            <w:pPr>
              <w:pStyle w:val="ConcurTableBullet"/>
            </w:pPr>
            <w:r w:rsidRPr="002F194A">
              <w:t>Baggage charges</w:t>
            </w:r>
          </w:p>
          <w:p w14:paraId="379D2549" w14:textId="77777777" w:rsidR="0081265C" w:rsidRPr="002F194A" w:rsidRDefault="0081265C" w:rsidP="0081265C">
            <w:pPr>
              <w:pStyle w:val="ConcurTableBullet"/>
            </w:pPr>
            <w:r w:rsidRPr="002F194A">
              <w:t>Seat selection charges</w:t>
            </w:r>
          </w:p>
          <w:p w14:paraId="22AC4480" w14:textId="77777777" w:rsidR="0081265C" w:rsidRPr="002F194A" w:rsidRDefault="0081265C" w:rsidP="0081265C">
            <w:pPr>
              <w:pStyle w:val="ConcurTableBullet"/>
            </w:pPr>
            <w:r w:rsidRPr="002F194A">
              <w:t>Early boarding charges</w:t>
            </w:r>
          </w:p>
          <w:p w14:paraId="45CCBA51" w14:textId="77777777" w:rsidR="0081265C" w:rsidRPr="002F194A" w:rsidRDefault="0081265C" w:rsidP="0081265C">
            <w:pPr>
              <w:pStyle w:val="ConcurTableBullet"/>
            </w:pPr>
            <w:r w:rsidRPr="002F194A">
              <w:t>In-flight Wi-Fi</w:t>
            </w:r>
          </w:p>
          <w:p w14:paraId="5A148AC5" w14:textId="77777777" w:rsidR="0081265C" w:rsidRPr="002F194A" w:rsidRDefault="0081265C" w:rsidP="0081265C">
            <w:pPr>
              <w:pStyle w:val="ConcurTableBullet"/>
            </w:pPr>
            <w:r w:rsidRPr="002F194A">
              <w:t>Frequent Flyer Program Charges</w:t>
            </w:r>
          </w:p>
          <w:p w14:paraId="611C7D22" w14:textId="77777777" w:rsidR="0081265C" w:rsidRPr="002F194A" w:rsidRDefault="0081265C" w:rsidP="0081265C">
            <w:pPr>
              <w:pStyle w:val="ConcurTableBullet"/>
            </w:pPr>
            <w:r w:rsidRPr="002F194A">
              <w:t>In-flight food/beverage charges</w:t>
            </w:r>
          </w:p>
          <w:p w14:paraId="03A0E784" w14:textId="77777777" w:rsidR="0081265C" w:rsidRDefault="0081265C" w:rsidP="0081265C">
            <w:pPr>
              <w:pStyle w:val="ConcurTableBullet"/>
            </w:pPr>
            <w:r w:rsidRPr="002F194A">
              <w:t>In-flight headset charges</w:t>
            </w:r>
          </w:p>
          <w:p w14:paraId="14BF8904" w14:textId="3488EAB5" w:rsidR="0081265C" w:rsidRPr="0081265C" w:rsidRDefault="0081265C" w:rsidP="0081265C">
            <w:pPr>
              <w:pStyle w:val="ConcurTableBullet"/>
            </w:pPr>
            <w:r w:rsidRPr="002F194A">
              <w:t>TSA/security charges</w:t>
            </w:r>
          </w:p>
        </w:tc>
        <w:tc>
          <w:tcPr>
            <w:tcW w:w="3781" w:type="dxa"/>
            <w:tcBorders>
              <w:top w:val="single" w:sz="4" w:space="0" w:color="000000"/>
              <w:bottom w:val="dotted" w:sz="4" w:space="0" w:color="000000"/>
            </w:tcBorders>
            <w:shd w:val="clear" w:color="auto" w:fill="auto"/>
          </w:tcPr>
          <w:p w14:paraId="4D8F2713" w14:textId="77777777" w:rsidR="0081265C" w:rsidRPr="008A6622" w:rsidRDefault="0081265C" w:rsidP="0081265C">
            <w:pPr>
              <w:pStyle w:val="ConcurTableText"/>
            </w:pPr>
            <w:r w:rsidRPr="008A6622">
              <w:t>Verify reviews the receipt and attempts to confirm that the employee has not added additional charges to their air travel. Examples include baggage fees, priority boarding, lounge access, Wi-Fi, or seat selection. Up on suspicion, Verify raises an exception.</w:t>
            </w:r>
          </w:p>
          <w:p w14:paraId="12F81C46" w14:textId="07DAD893" w:rsidR="0081265C" w:rsidRDefault="0081265C" w:rsidP="0081265C">
            <w:pPr>
              <w:pStyle w:val="ConcurTableText"/>
              <w:keepNext/>
            </w:pPr>
            <w:r w:rsidRPr="00411E17">
              <w:rPr>
                <w:b/>
                <w:bCs/>
              </w:rPr>
              <w:t>NOTE</w:t>
            </w:r>
            <w:r>
              <w:t>: Configure this check only for air related expense types.</w:t>
            </w:r>
          </w:p>
        </w:tc>
      </w:tr>
      <w:tr w:rsidR="0081265C" w14:paraId="3ED7CAA7" w14:textId="77777777" w:rsidTr="00FC0CF7">
        <w:trPr>
          <w:cantSplit/>
        </w:trPr>
        <w:tc>
          <w:tcPr>
            <w:tcW w:w="1354" w:type="dxa"/>
            <w:vMerge/>
            <w:tcBorders>
              <w:top w:val="single" w:sz="4" w:space="0" w:color="000000"/>
              <w:bottom w:val="dotted" w:sz="4" w:space="0" w:color="000000"/>
            </w:tcBorders>
            <w:shd w:val="clear" w:color="auto" w:fill="auto"/>
          </w:tcPr>
          <w:p w14:paraId="67E32D4D" w14:textId="77777777" w:rsidR="0081265C" w:rsidRDefault="0081265C" w:rsidP="0081265C">
            <w:pPr>
              <w:pStyle w:val="ConcurTableText"/>
            </w:pPr>
          </w:p>
        </w:tc>
        <w:tc>
          <w:tcPr>
            <w:tcW w:w="3495" w:type="dxa"/>
            <w:tcBorders>
              <w:top w:val="dotted" w:sz="4" w:space="0" w:color="000000"/>
              <w:bottom w:val="dotted" w:sz="4" w:space="0" w:color="000000"/>
            </w:tcBorders>
            <w:shd w:val="clear" w:color="auto" w:fill="auto"/>
          </w:tcPr>
          <w:p w14:paraId="003B6BE4" w14:textId="77777777" w:rsidR="0081265C" w:rsidRPr="002F194A" w:rsidRDefault="0081265C" w:rsidP="0081265C">
            <w:pPr>
              <w:pStyle w:val="ConcurTableText"/>
            </w:pPr>
            <w:r>
              <w:t>Additional Car Charges</w:t>
            </w:r>
          </w:p>
          <w:p w14:paraId="02A6C8EC" w14:textId="77777777" w:rsidR="0081265C" w:rsidRPr="002F194A" w:rsidRDefault="0081265C" w:rsidP="0081265C">
            <w:pPr>
              <w:pStyle w:val="ConcurTableBullet"/>
            </w:pPr>
            <w:r w:rsidRPr="002F194A">
              <w:t>Fuel charges</w:t>
            </w:r>
          </w:p>
          <w:p w14:paraId="5376B6F6" w14:textId="77777777" w:rsidR="0081265C" w:rsidRPr="002F194A" w:rsidRDefault="0081265C" w:rsidP="0081265C">
            <w:pPr>
              <w:pStyle w:val="ConcurTableBullet"/>
            </w:pPr>
            <w:r w:rsidRPr="002F194A">
              <w:t>Insurance charges</w:t>
            </w:r>
          </w:p>
          <w:p w14:paraId="0C55F08C" w14:textId="77777777" w:rsidR="0081265C" w:rsidRPr="002F194A" w:rsidRDefault="0081265C" w:rsidP="0081265C">
            <w:pPr>
              <w:pStyle w:val="ConcurTableBullet"/>
            </w:pPr>
            <w:r w:rsidRPr="002F194A">
              <w:t>GPS charges</w:t>
            </w:r>
          </w:p>
          <w:p w14:paraId="7E4F1450" w14:textId="77777777" w:rsidR="0081265C" w:rsidRDefault="0081265C" w:rsidP="0081265C">
            <w:pPr>
              <w:pStyle w:val="ConcurTableBullet"/>
            </w:pPr>
            <w:r w:rsidRPr="002F194A">
              <w:t>Satellite radio charges</w:t>
            </w:r>
          </w:p>
          <w:p w14:paraId="114DD52B" w14:textId="539B0D03" w:rsidR="0081265C" w:rsidRPr="00580D8F" w:rsidRDefault="0081265C" w:rsidP="0081265C">
            <w:pPr>
              <w:pStyle w:val="ConcurTableBullet"/>
            </w:pPr>
            <w:r w:rsidRPr="002F194A">
              <w:t>Frequent traveler program</w:t>
            </w:r>
          </w:p>
        </w:tc>
        <w:tc>
          <w:tcPr>
            <w:tcW w:w="3781" w:type="dxa"/>
            <w:tcBorders>
              <w:top w:val="dotted" w:sz="4" w:space="0" w:color="000000"/>
              <w:bottom w:val="dotted" w:sz="4" w:space="0" w:color="000000"/>
            </w:tcBorders>
            <w:shd w:val="clear" w:color="auto" w:fill="auto"/>
          </w:tcPr>
          <w:p w14:paraId="54B4397A" w14:textId="77777777" w:rsidR="0081265C" w:rsidRPr="00F56283" w:rsidRDefault="0081265C" w:rsidP="0081265C">
            <w:pPr>
              <w:pStyle w:val="ConcurTableText"/>
            </w:pPr>
            <w:r w:rsidRPr="00F56283">
              <w:t>Verify reviews the receipt and attempts to confirm that the employee has not added additional charges to their rental car. Examples include GPS, baby seat, ski rack, or fuel charges. Verify raises an exception if it detects suspicious activity.</w:t>
            </w:r>
          </w:p>
          <w:p w14:paraId="71F77F33" w14:textId="210DDC68" w:rsidR="0081265C" w:rsidRDefault="0081265C" w:rsidP="0081265C">
            <w:pPr>
              <w:pStyle w:val="ConcurTableText"/>
            </w:pPr>
            <w:r w:rsidRPr="00411E17">
              <w:rPr>
                <w:b/>
                <w:bCs/>
              </w:rPr>
              <w:t>NOTE</w:t>
            </w:r>
            <w:r>
              <w:t>: Configure this check only for car rental related expense types.</w:t>
            </w:r>
          </w:p>
        </w:tc>
      </w:tr>
      <w:tr w:rsidR="0081265C" w14:paraId="7929382B" w14:textId="77777777" w:rsidTr="00FC0CF7">
        <w:trPr>
          <w:cantSplit/>
        </w:trPr>
        <w:tc>
          <w:tcPr>
            <w:tcW w:w="1354" w:type="dxa"/>
            <w:vMerge/>
            <w:tcBorders>
              <w:top w:val="single" w:sz="4" w:space="0" w:color="000000"/>
              <w:bottom w:val="dotted" w:sz="4" w:space="0" w:color="000000"/>
            </w:tcBorders>
            <w:shd w:val="clear" w:color="auto" w:fill="auto"/>
          </w:tcPr>
          <w:p w14:paraId="48532E62" w14:textId="77777777" w:rsidR="0081265C" w:rsidRDefault="0081265C" w:rsidP="0081265C">
            <w:pPr>
              <w:pStyle w:val="ConcurTableText"/>
            </w:pPr>
          </w:p>
        </w:tc>
        <w:tc>
          <w:tcPr>
            <w:tcW w:w="3495" w:type="dxa"/>
            <w:tcBorders>
              <w:top w:val="dotted" w:sz="4" w:space="0" w:color="000000"/>
              <w:bottom w:val="dotted" w:sz="4" w:space="0" w:color="000000"/>
            </w:tcBorders>
            <w:shd w:val="clear" w:color="auto" w:fill="auto"/>
          </w:tcPr>
          <w:p w14:paraId="65EA28F2" w14:textId="77777777" w:rsidR="0081265C" w:rsidRPr="002F194A" w:rsidRDefault="0081265C" w:rsidP="0081265C">
            <w:pPr>
              <w:pStyle w:val="ConcurTableText"/>
            </w:pPr>
            <w:r>
              <w:t>Additional Hotel</w:t>
            </w:r>
            <w:r w:rsidRPr="002F194A">
              <w:t xml:space="preserve"> </w:t>
            </w:r>
            <w:r>
              <w:t>C</w:t>
            </w:r>
            <w:r w:rsidRPr="002F194A">
              <w:t>harges</w:t>
            </w:r>
          </w:p>
          <w:p w14:paraId="6331CBF7" w14:textId="77777777" w:rsidR="0081265C" w:rsidRPr="002F194A" w:rsidRDefault="0081265C" w:rsidP="0081265C">
            <w:pPr>
              <w:pStyle w:val="ConcurTableBullet"/>
            </w:pPr>
            <w:r w:rsidRPr="002F194A">
              <w:t>Phone charges</w:t>
            </w:r>
          </w:p>
          <w:p w14:paraId="086AB84C" w14:textId="77777777" w:rsidR="0081265C" w:rsidRPr="002F194A" w:rsidRDefault="0081265C" w:rsidP="0081265C">
            <w:pPr>
              <w:pStyle w:val="ConcurTableBullet"/>
            </w:pPr>
            <w:r w:rsidRPr="002F194A">
              <w:t>Internet charges</w:t>
            </w:r>
          </w:p>
          <w:p w14:paraId="012CEEDD" w14:textId="77777777" w:rsidR="0081265C" w:rsidRPr="002F194A" w:rsidRDefault="0081265C" w:rsidP="0081265C">
            <w:pPr>
              <w:pStyle w:val="ConcurTableBullet"/>
            </w:pPr>
            <w:r w:rsidRPr="002F194A">
              <w:t>Meal charges</w:t>
            </w:r>
          </w:p>
          <w:p w14:paraId="33D4510E" w14:textId="77777777" w:rsidR="0081265C" w:rsidRPr="002F194A" w:rsidRDefault="0081265C" w:rsidP="0081265C">
            <w:pPr>
              <w:pStyle w:val="ConcurTableBullet"/>
            </w:pPr>
            <w:r w:rsidRPr="002F194A">
              <w:t>Mini-bar charges</w:t>
            </w:r>
          </w:p>
          <w:p w14:paraId="73364579" w14:textId="77777777" w:rsidR="0081265C" w:rsidRPr="002F194A" w:rsidRDefault="0081265C" w:rsidP="0081265C">
            <w:pPr>
              <w:pStyle w:val="ConcurTableBullet"/>
            </w:pPr>
            <w:r w:rsidRPr="002F194A">
              <w:t>In-room movie charges</w:t>
            </w:r>
          </w:p>
          <w:p w14:paraId="041431ED" w14:textId="77777777" w:rsidR="0081265C" w:rsidRPr="002F194A" w:rsidRDefault="0081265C" w:rsidP="0081265C">
            <w:pPr>
              <w:pStyle w:val="ConcurTableBullet"/>
            </w:pPr>
            <w:r w:rsidRPr="002F194A">
              <w:t>Parking</w:t>
            </w:r>
            <w:r>
              <w:t xml:space="preserve"> or </w:t>
            </w:r>
            <w:r w:rsidRPr="002F194A">
              <w:t>valet charges</w:t>
            </w:r>
          </w:p>
          <w:p w14:paraId="15CC0FD1" w14:textId="77777777" w:rsidR="0081265C" w:rsidRPr="002F194A" w:rsidRDefault="0081265C" w:rsidP="0081265C">
            <w:pPr>
              <w:pStyle w:val="ConcurTableBullet"/>
            </w:pPr>
            <w:r w:rsidRPr="002F194A">
              <w:t>Health-club charges</w:t>
            </w:r>
          </w:p>
          <w:p w14:paraId="508779AD" w14:textId="77777777" w:rsidR="0081265C" w:rsidRPr="002F194A" w:rsidRDefault="0081265C" w:rsidP="0081265C">
            <w:pPr>
              <w:pStyle w:val="ConcurTableBullet"/>
            </w:pPr>
            <w:r w:rsidRPr="002F194A">
              <w:t>Laundry charges (Short stay)</w:t>
            </w:r>
          </w:p>
          <w:p w14:paraId="1482A4E5" w14:textId="77777777" w:rsidR="0081265C" w:rsidRDefault="0081265C" w:rsidP="0081265C">
            <w:pPr>
              <w:pStyle w:val="ConcurTableBullet"/>
            </w:pPr>
            <w:r w:rsidRPr="002F194A">
              <w:t>Frequent guest program</w:t>
            </w:r>
          </w:p>
          <w:p w14:paraId="3A2736D3" w14:textId="361D1385" w:rsidR="0081265C" w:rsidRDefault="0081265C" w:rsidP="0081265C">
            <w:pPr>
              <w:pStyle w:val="ConcurTableBullet"/>
            </w:pPr>
            <w:r w:rsidRPr="002F194A">
              <w:t>No-show charges</w:t>
            </w:r>
          </w:p>
        </w:tc>
        <w:tc>
          <w:tcPr>
            <w:tcW w:w="3781" w:type="dxa"/>
            <w:tcBorders>
              <w:top w:val="dotted" w:sz="4" w:space="0" w:color="000000"/>
              <w:bottom w:val="dotted" w:sz="4" w:space="0" w:color="000000"/>
            </w:tcBorders>
            <w:shd w:val="clear" w:color="auto" w:fill="auto"/>
          </w:tcPr>
          <w:p w14:paraId="07D96136" w14:textId="77777777" w:rsidR="0081265C" w:rsidRPr="0015762A" w:rsidRDefault="0081265C" w:rsidP="0081265C">
            <w:pPr>
              <w:pStyle w:val="ConcurTableText"/>
            </w:pPr>
            <w:r w:rsidRPr="0015762A">
              <w:t>Verify reviews the receipt and attempts to confirm that the employee has not added additional charges to their hotel expense. Examples include phone charges, Internet charges, mini-bar, in-room/on-demand movies, parking/valet charges, laundry charges, or gym/health club. Verify raises an exception if it detects suspicious activity.</w:t>
            </w:r>
          </w:p>
          <w:p w14:paraId="0D6F1299" w14:textId="397318CD" w:rsidR="0081265C" w:rsidRPr="00F56283" w:rsidRDefault="0081265C" w:rsidP="0081265C">
            <w:pPr>
              <w:pStyle w:val="ConcurTableText"/>
            </w:pPr>
            <w:r w:rsidRPr="00411E17">
              <w:rPr>
                <w:b/>
                <w:bCs/>
              </w:rPr>
              <w:t>NOTE</w:t>
            </w:r>
            <w:r>
              <w:t>: Configure this check only for hotel related expense types.</w:t>
            </w:r>
          </w:p>
        </w:tc>
      </w:tr>
      <w:tr w:rsidR="00F8196A" w14:paraId="7C7B9E35" w14:textId="77777777" w:rsidTr="00FC0CF7">
        <w:trPr>
          <w:cantSplit/>
        </w:trPr>
        <w:tc>
          <w:tcPr>
            <w:tcW w:w="1354" w:type="dxa"/>
            <w:vMerge/>
            <w:tcBorders>
              <w:top w:val="single" w:sz="4" w:space="0" w:color="000000"/>
              <w:bottom w:val="dotted" w:sz="4" w:space="0" w:color="000000"/>
            </w:tcBorders>
            <w:shd w:val="clear" w:color="auto" w:fill="auto"/>
          </w:tcPr>
          <w:p w14:paraId="0C89FBE6" w14:textId="77777777" w:rsidR="00F8196A" w:rsidRDefault="00F8196A" w:rsidP="00F8196A">
            <w:pPr>
              <w:pStyle w:val="ConcurTableText"/>
            </w:pPr>
          </w:p>
        </w:tc>
        <w:tc>
          <w:tcPr>
            <w:tcW w:w="3495" w:type="dxa"/>
            <w:tcBorders>
              <w:top w:val="dotted" w:sz="4" w:space="0" w:color="000000"/>
              <w:bottom w:val="dotted" w:sz="4" w:space="0" w:color="000000"/>
            </w:tcBorders>
            <w:shd w:val="clear" w:color="auto" w:fill="auto"/>
          </w:tcPr>
          <w:p w14:paraId="24914E58" w14:textId="556BE5FA" w:rsidR="00F8196A" w:rsidRDefault="00F8196A" w:rsidP="00F8196A">
            <w:pPr>
              <w:pStyle w:val="ConcurTableText"/>
            </w:pPr>
            <w:r>
              <w:t>Air</w:t>
            </w:r>
            <w:r w:rsidRPr="00580D8F">
              <w:t xml:space="preserve"> </w:t>
            </w:r>
            <w:r>
              <w:t>C</w:t>
            </w:r>
            <w:r w:rsidRPr="00580D8F">
              <w:t xml:space="preserve">lass </w:t>
            </w:r>
          </w:p>
        </w:tc>
        <w:tc>
          <w:tcPr>
            <w:tcW w:w="3781" w:type="dxa"/>
            <w:tcBorders>
              <w:top w:val="dotted" w:sz="4" w:space="0" w:color="000000"/>
              <w:bottom w:val="dotted" w:sz="4" w:space="0" w:color="000000"/>
            </w:tcBorders>
            <w:shd w:val="clear" w:color="auto" w:fill="auto"/>
          </w:tcPr>
          <w:p w14:paraId="27628F39" w14:textId="77777777" w:rsidR="00F8196A" w:rsidRPr="00F2048A" w:rsidRDefault="00F8196A" w:rsidP="00F8196A">
            <w:pPr>
              <w:pStyle w:val="ConcurTableText"/>
            </w:pPr>
            <w:r w:rsidRPr="00F2048A">
              <w:t>Verify reviews the receipt and attempts to confirm that the employee has booked airfare in economy or coach class. If Verify cannot confirm the class, it raises an exception. Examples include Economy Plus, Business, Premium Economy, or First class</w:t>
            </w:r>
            <w:r>
              <w:t>.</w:t>
            </w:r>
          </w:p>
          <w:p w14:paraId="75774AC0" w14:textId="0B1D4AA9" w:rsidR="00F8196A" w:rsidRPr="0015762A" w:rsidRDefault="00F8196A" w:rsidP="00F8196A">
            <w:pPr>
              <w:pStyle w:val="ConcurTableText"/>
            </w:pPr>
            <w:r w:rsidRPr="00411E17">
              <w:rPr>
                <w:b/>
                <w:bCs/>
              </w:rPr>
              <w:t>NOTE</w:t>
            </w:r>
            <w:r>
              <w:t>: Configure this check only for air related expense types.</w:t>
            </w:r>
          </w:p>
        </w:tc>
      </w:tr>
      <w:tr w:rsidR="00F8196A" w14:paraId="452B9E06" w14:textId="77777777" w:rsidTr="00FC0CF7">
        <w:trPr>
          <w:cantSplit/>
        </w:trPr>
        <w:tc>
          <w:tcPr>
            <w:tcW w:w="1354" w:type="dxa"/>
            <w:vMerge/>
            <w:tcBorders>
              <w:top w:val="single" w:sz="4" w:space="0" w:color="000000"/>
              <w:bottom w:val="dotted" w:sz="4" w:space="0" w:color="000000"/>
            </w:tcBorders>
            <w:shd w:val="clear" w:color="auto" w:fill="auto"/>
          </w:tcPr>
          <w:p w14:paraId="15FF5A9F" w14:textId="77777777" w:rsidR="00F8196A" w:rsidRDefault="00F8196A" w:rsidP="00F8196A">
            <w:pPr>
              <w:pStyle w:val="ConcurTableText"/>
            </w:pPr>
          </w:p>
        </w:tc>
        <w:tc>
          <w:tcPr>
            <w:tcW w:w="3495" w:type="dxa"/>
            <w:tcBorders>
              <w:top w:val="dotted" w:sz="4" w:space="0" w:color="000000"/>
              <w:bottom w:val="dotted" w:sz="4" w:space="0" w:color="000000"/>
            </w:tcBorders>
            <w:shd w:val="clear" w:color="auto" w:fill="auto"/>
          </w:tcPr>
          <w:p w14:paraId="00443F3C" w14:textId="5656049D" w:rsidR="00F8196A" w:rsidRPr="002F194A" w:rsidRDefault="00F8196A" w:rsidP="00F8196A">
            <w:pPr>
              <w:pStyle w:val="ConcurTableText"/>
            </w:pPr>
            <w:r w:rsidRPr="00580D8F">
              <w:t>Alcohol</w:t>
            </w:r>
          </w:p>
        </w:tc>
        <w:tc>
          <w:tcPr>
            <w:tcW w:w="3781" w:type="dxa"/>
            <w:tcBorders>
              <w:top w:val="dotted" w:sz="4" w:space="0" w:color="000000"/>
              <w:bottom w:val="dotted" w:sz="4" w:space="0" w:color="000000"/>
            </w:tcBorders>
            <w:shd w:val="clear" w:color="auto" w:fill="auto"/>
          </w:tcPr>
          <w:p w14:paraId="553AA07C" w14:textId="48DF8207" w:rsidR="00F8196A" w:rsidRDefault="00F8196A" w:rsidP="00F8196A">
            <w:pPr>
              <w:pStyle w:val="ConcurTableText"/>
            </w:pPr>
            <w:r w:rsidRPr="00A92601">
              <w:t>Verify reviews the receipt and attempts to identify the purchase of cocktails or full bottles of alcohol.</w:t>
            </w:r>
          </w:p>
        </w:tc>
      </w:tr>
      <w:tr w:rsidR="00F8196A" w14:paraId="017CBC6B" w14:textId="77777777" w:rsidTr="00FC0CF7">
        <w:trPr>
          <w:cantSplit/>
        </w:trPr>
        <w:tc>
          <w:tcPr>
            <w:tcW w:w="1354" w:type="dxa"/>
            <w:vMerge/>
            <w:tcBorders>
              <w:top w:val="single" w:sz="4" w:space="0" w:color="000000"/>
              <w:bottom w:val="dotted" w:sz="4" w:space="0" w:color="000000"/>
            </w:tcBorders>
            <w:shd w:val="clear" w:color="auto" w:fill="auto"/>
          </w:tcPr>
          <w:p w14:paraId="131610C3" w14:textId="77777777" w:rsidR="00F8196A" w:rsidRDefault="00F8196A" w:rsidP="00F8196A">
            <w:pPr>
              <w:pStyle w:val="ConcurTableText"/>
            </w:pPr>
          </w:p>
        </w:tc>
        <w:tc>
          <w:tcPr>
            <w:tcW w:w="3495" w:type="dxa"/>
            <w:tcBorders>
              <w:top w:val="dotted" w:sz="4" w:space="0" w:color="000000"/>
              <w:bottom w:val="dotted" w:sz="4" w:space="0" w:color="000000"/>
            </w:tcBorders>
            <w:shd w:val="clear" w:color="auto" w:fill="auto"/>
          </w:tcPr>
          <w:p w14:paraId="508DC801" w14:textId="06E91E29" w:rsidR="00F8196A" w:rsidRPr="00F01CA6" w:rsidRDefault="00F8196A" w:rsidP="00F8196A">
            <w:pPr>
              <w:pStyle w:val="ConcurTableText"/>
            </w:pPr>
            <w:r w:rsidRPr="00580D8F">
              <w:t xml:space="preserve">Car </w:t>
            </w:r>
            <w:r>
              <w:t>W</w:t>
            </w:r>
            <w:r w:rsidRPr="00580D8F">
              <w:t>ash</w:t>
            </w:r>
          </w:p>
        </w:tc>
        <w:tc>
          <w:tcPr>
            <w:tcW w:w="3781" w:type="dxa"/>
            <w:tcBorders>
              <w:top w:val="dotted" w:sz="4" w:space="0" w:color="000000"/>
              <w:bottom w:val="dotted" w:sz="4" w:space="0" w:color="000000"/>
            </w:tcBorders>
            <w:shd w:val="clear" w:color="auto" w:fill="auto"/>
          </w:tcPr>
          <w:p w14:paraId="6A3EACEC" w14:textId="3836B23C" w:rsidR="00F8196A" w:rsidRDefault="00F8196A" w:rsidP="00F8196A">
            <w:pPr>
              <w:pStyle w:val="ConcurTableText"/>
            </w:pPr>
            <w:r w:rsidRPr="009D5157">
              <w:t>Verify reviews the receipt and attempts to detect a car wash or detailing service. </w:t>
            </w:r>
          </w:p>
        </w:tc>
      </w:tr>
      <w:tr w:rsidR="00F8196A" w14:paraId="193250CA" w14:textId="77777777" w:rsidTr="00FC0CF7">
        <w:trPr>
          <w:cantSplit/>
        </w:trPr>
        <w:tc>
          <w:tcPr>
            <w:tcW w:w="1354" w:type="dxa"/>
            <w:vMerge/>
            <w:tcBorders>
              <w:top w:val="single" w:sz="4" w:space="0" w:color="000000"/>
              <w:bottom w:val="dotted" w:sz="4" w:space="0" w:color="000000"/>
            </w:tcBorders>
            <w:shd w:val="clear" w:color="auto" w:fill="auto"/>
          </w:tcPr>
          <w:p w14:paraId="29835FA7" w14:textId="77777777" w:rsidR="00F8196A" w:rsidRDefault="00F8196A" w:rsidP="00F8196A">
            <w:pPr>
              <w:pStyle w:val="ConcurTableText"/>
            </w:pPr>
          </w:p>
        </w:tc>
        <w:tc>
          <w:tcPr>
            <w:tcW w:w="3495" w:type="dxa"/>
            <w:tcBorders>
              <w:top w:val="dotted" w:sz="4" w:space="0" w:color="000000"/>
              <w:bottom w:val="dotted" w:sz="4" w:space="0" w:color="000000"/>
            </w:tcBorders>
            <w:shd w:val="clear" w:color="auto" w:fill="auto"/>
          </w:tcPr>
          <w:p w14:paraId="2FF940AB" w14:textId="25606923" w:rsidR="00F8196A" w:rsidRPr="00F01CA6" w:rsidRDefault="00F8196A" w:rsidP="00F8196A">
            <w:pPr>
              <w:pStyle w:val="ConcurTableText"/>
            </w:pPr>
            <w:r w:rsidRPr="00580D8F">
              <w:t xml:space="preserve">Companion </w:t>
            </w:r>
            <w:r>
              <w:t>T</w:t>
            </w:r>
            <w:r w:rsidRPr="00580D8F">
              <w:t>ravel</w:t>
            </w:r>
          </w:p>
        </w:tc>
        <w:tc>
          <w:tcPr>
            <w:tcW w:w="3781" w:type="dxa"/>
            <w:tcBorders>
              <w:top w:val="dotted" w:sz="4" w:space="0" w:color="000000"/>
              <w:bottom w:val="dotted" w:sz="4" w:space="0" w:color="000000"/>
            </w:tcBorders>
            <w:shd w:val="clear" w:color="auto" w:fill="auto"/>
          </w:tcPr>
          <w:p w14:paraId="7EAE262C" w14:textId="77777777" w:rsidR="00F8196A" w:rsidRPr="009D5157" w:rsidRDefault="00F8196A" w:rsidP="00F8196A">
            <w:pPr>
              <w:pStyle w:val="ConcurTableText"/>
            </w:pPr>
            <w:r w:rsidRPr="009D5157">
              <w:t>Verify reviews the receipt and attempts to detect companion travel charges. For example, a name other than the traveler’s name is also present on an itinerary.</w:t>
            </w:r>
          </w:p>
          <w:p w14:paraId="0832A00A" w14:textId="79FB6A9B" w:rsidR="00F8196A" w:rsidRDefault="00F8196A" w:rsidP="00F8196A">
            <w:pPr>
              <w:pStyle w:val="ConcurTableText"/>
            </w:pPr>
            <w:r w:rsidRPr="00411E17">
              <w:rPr>
                <w:b/>
                <w:bCs/>
              </w:rPr>
              <w:t>NOTE</w:t>
            </w:r>
            <w:r>
              <w:t>: Configure this check only for travel related expense types such as air and hotel.</w:t>
            </w:r>
          </w:p>
        </w:tc>
      </w:tr>
      <w:tr w:rsidR="0042410B" w14:paraId="52E64C4D" w14:textId="77777777" w:rsidTr="00FC0CF7">
        <w:trPr>
          <w:cantSplit/>
        </w:trPr>
        <w:tc>
          <w:tcPr>
            <w:tcW w:w="1354" w:type="dxa"/>
            <w:vMerge/>
            <w:tcBorders>
              <w:top w:val="single" w:sz="4" w:space="0" w:color="000000"/>
              <w:bottom w:val="dotted" w:sz="4" w:space="0" w:color="000000"/>
            </w:tcBorders>
            <w:shd w:val="clear" w:color="auto" w:fill="auto"/>
          </w:tcPr>
          <w:p w14:paraId="14B30BF9" w14:textId="77777777" w:rsidR="0042410B" w:rsidRDefault="0042410B" w:rsidP="0042410B">
            <w:pPr>
              <w:pStyle w:val="ConcurTableText"/>
            </w:pPr>
          </w:p>
        </w:tc>
        <w:tc>
          <w:tcPr>
            <w:tcW w:w="3495" w:type="dxa"/>
            <w:tcBorders>
              <w:top w:val="dotted" w:sz="4" w:space="0" w:color="000000"/>
              <w:bottom w:val="dotted" w:sz="4" w:space="0" w:color="000000"/>
            </w:tcBorders>
            <w:shd w:val="clear" w:color="auto" w:fill="auto"/>
          </w:tcPr>
          <w:p w14:paraId="33DF1597" w14:textId="2F8F6AAF" w:rsidR="0042410B" w:rsidRPr="00580D8F" w:rsidRDefault="0042410B" w:rsidP="0042410B">
            <w:pPr>
              <w:pStyle w:val="ConcurTableText"/>
            </w:pPr>
            <w:r>
              <w:t>Company Card Not Used</w:t>
            </w:r>
          </w:p>
        </w:tc>
        <w:tc>
          <w:tcPr>
            <w:tcW w:w="3781" w:type="dxa"/>
            <w:tcBorders>
              <w:top w:val="dotted" w:sz="4" w:space="0" w:color="000000"/>
              <w:bottom w:val="dotted" w:sz="4" w:space="0" w:color="000000"/>
            </w:tcBorders>
            <w:shd w:val="clear" w:color="auto" w:fill="auto"/>
          </w:tcPr>
          <w:p w14:paraId="104C1C4C" w14:textId="2BFC7831" w:rsidR="0042410B" w:rsidRPr="009D5157" w:rsidRDefault="0042410B" w:rsidP="0042410B">
            <w:pPr>
              <w:pStyle w:val="ConcurTableText"/>
            </w:pPr>
            <w:r w:rsidRPr="005236DD">
              <w:t>Verify reviews the payment method from the expense report and, if an expense is paid for using any other method other than a company card, an exception is raised.</w:t>
            </w:r>
          </w:p>
        </w:tc>
      </w:tr>
      <w:tr w:rsidR="0042410B" w14:paraId="570BFFFD" w14:textId="77777777" w:rsidTr="00FC0CF7">
        <w:trPr>
          <w:cantSplit/>
        </w:trPr>
        <w:tc>
          <w:tcPr>
            <w:tcW w:w="1354" w:type="dxa"/>
            <w:vMerge/>
            <w:tcBorders>
              <w:top w:val="single" w:sz="4" w:space="0" w:color="000000"/>
              <w:bottom w:val="dotted" w:sz="4" w:space="0" w:color="000000"/>
            </w:tcBorders>
            <w:shd w:val="clear" w:color="auto" w:fill="auto"/>
          </w:tcPr>
          <w:p w14:paraId="1F06D62C" w14:textId="77777777" w:rsidR="0042410B" w:rsidRDefault="0042410B" w:rsidP="0042410B">
            <w:pPr>
              <w:pStyle w:val="ConcurTableText"/>
            </w:pPr>
          </w:p>
        </w:tc>
        <w:tc>
          <w:tcPr>
            <w:tcW w:w="3495" w:type="dxa"/>
            <w:tcBorders>
              <w:top w:val="dotted" w:sz="4" w:space="0" w:color="000000"/>
              <w:bottom w:val="dotted" w:sz="4" w:space="0" w:color="000000"/>
            </w:tcBorders>
            <w:shd w:val="clear" w:color="auto" w:fill="auto"/>
          </w:tcPr>
          <w:p w14:paraId="6453269B" w14:textId="0AC76420" w:rsidR="0042410B" w:rsidRDefault="0042410B" w:rsidP="0042410B">
            <w:pPr>
              <w:pStyle w:val="ConcurTableText"/>
            </w:pPr>
            <w:r>
              <w:t>Configured Expense Type</w:t>
            </w:r>
          </w:p>
        </w:tc>
        <w:tc>
          <w:tcPr>
            <w:tcW w:w="3781" w:type="dxa"/>
            <w:tcBorders>
              <w:top w:val="dotted" w:sz="4" w:space="0" w:color="000000"/>
              <w:bottom w:val="dotted" w:sz="4" w:space="0" w:color="000000"/>
            </w:tcBorders>
            <w:shd w:val="clear" w:color="auto" w:fill="auto"/>
          </w:tcPr>
          <w:p w14:paraId="64FCF33B" w14:textId="1E58DE31" w:rsidR="0042410B" w:rsidRPr="005236DD" w:rsidRDefault="0042410B" w:rsidP="0042410B">
            <w:pPr>
              <w:pStyle w:val="ConcurTableText"/>
            </w:pPr>
            <w:r w:rsidRPr="00B655C8">
              <w:t>Verify reviews all the expense types from an expense report. If the expense type on the report is on the configured list of expense types, an exception is raised.</w:t>
            </w:r>
            <w:r>
              <w:t xml:space="preserve"> </w:t>
            </w:r>
            <w:r w:rsidRPr="00A61944">
              <w:t>Some examples are expenses that require comments, forms, or pre-authorization.</w:t>
            </w:r>
          </w:p>
        </w:tc>
      </w:tr>
      <w:tr w:rsidR="0042410B" w14:paraId="29BED8C9" w14:textId="77777777" w:rsidTr="00FC0CF7">
        <w:trPr>
          <w:cantSplit/>
        </w:trPr>
        <w:tc>
          <w:tcPr>
            <w:tcW w:w="1354" w:type="dxa"/>
            <w:vMerge/>
            <w:tcBorders>
              <w:top w:val="single" w:sz="4" w:space="0" w:color="000000"/>
              <w:bottom w:val="dotted" w:sz="4" w:space="0" w:color="000000"/>
            </w:tcBorders>
            <w:shd w:val="clear" w:color="auto" w:fill="auto"/>
          </w:tcPr>
          <w:p w14:paraId="408B5AE4" w14:textId="77777777" w:rsidR="0042410B" w:rsidRDefault="0042410B" w:rsidP="0042410B">
            <w:pPr>
              <w:pStyle w:val="ConcurTableText"/>
            </w:pPr>
          </w:p>
        </w:tc>
        <w:tc>
          <w:tcPr>
            <w:tcW w:w="3495" w:type="dxa"/>
            <w:tcBorders>
              <w:top w:val="dotted" w:sz="4" w:space="0" w:color="000000"/>
              <w:bottom w:val="dotted" w:sz="4" w:space="0" w:color="000000"/>
            </w:tcBorders>
            <w:shd w:val="clear" w:color="auto" w:fill="auto"/>
          </w:tcPr>
          <w:p w14:paraId="0986CB1F" w14:textId="77777777" w:rsidR="0042410B" w:rsidRDefault="0042410B" w:rsidP="0042410B">
            <w:pPr>
              <w:pStyle w:val="ConcurTableText"/>
              <w:rPr>
                <w:rFonts w:ascii="Times New Roman" w:hAnsi="Times New Roman"/>
                <w:sz w:val="24"/>
                <w:szCs w:val="24"/>
              </w:rPr>
            </w:pPr>
            <w:r>
              <w:t>Duplicate Meal Claim</w:t>
            </w:r>
            <w:r>
              <w:rPr>
                <w:rFonts w:ascii="Times New Roman" w:hAnsi="Times New Roman"/>
                <w:sz w:val="24"/>
                <w:szCs w:val="24"/>
              </w:rPr>
              <w:t xml:space="preserve"> </w:t>
            </w:r>
          </w:p>
          <w:p w14:paraId="3D2AA309" w14:textId="77777777" w:rsidR="0042410B" w:rsidRPr="00F01CA6" w:rsidRDefault="0042410B" w:rsidP="0042410B">
            <w:pPr>
              <w:pStyle w:val="ConcurTableText"/>
            </w:pPr>
          </w:p>
        </w:tc>
        <w:tc>
          <w:tcPr>
            <w:tcW w:w="3781" w:type="dxa"/>
            <w:tcBorders>
              <w:top w:val="dotted" w:sz="4" w:space="0" w:color="000000"/>
              <w:bottom w:val="dotted" w:sz="4" w:space="0" w:color="000000"/>
            </w:tcBorders>
            <w:shd w:val="clear" w:color="auto" w:fill="auto"/>
          </w:tcPr>
          <w:p w14:paraId="132B2501" w14:textId="77777777" w:rsidR="0042410B" w:rsidRDefault="0042410B" w:rsidP="0042410B">
            <w:pPr>
              <w:pStyle w:val="ConcurTableText"/>
            </w:pPr>
            <w:r>
              <w:t>Verify looks for scenarios where two attendees may have claimed the same meal, or a meal was claimed for an attendee that wasn’t present. We classify the meal type as breakfast, lunch or dinner using the expense type from the expense report and the time from the receipt. If there are two claims from different employees for the same meal type, Verify raises an event. </w:t>
            </w:r>
          </w:p>
          <w:p w14:paraId="79374870" w14:textId="77777777" w:rsidR="0042410B" w:rsidRDefault="0042410B" w:rsidP="0042410B">
            <w:pPr>
              <w:pStyle w:val="ConcurTableText"/>
            </w:pPr>
            <w:r>
              <w:rPr>
                <w:b/>
                <w:bCs/>
              </w:rPr>
              <w:t>NOTE</w:t>
            </w:r>
            <w:r>
              <w:t xml:space="preserve">: Attendees must be configured by the expense administrator with the SYSEMP Attendee Type Code. Expense admins can refer to the </w:t>
            </w:r>
            <w:hyperlink r:id="rId17" w:history="1">
              <w:r>
                <w:rPr>
                  <w:rStyle w:val="Hyperlink"/>
                </w:rPr>
                <w:t>Concur Expense Attendees Setup Guide</w:t>
              </w:r>
            </w:hyperlink>
            <w:r>
              <w:t xml:space="preserve"> and the </w:t>
            </w:r>
            <w:hyperlink r:id="rId18" w:history="1">
              <w:r>
                <w:rPr>
                  <w:rStyle w:val="Hyperlink"/>
                </w:rPr>
                <w:t>Attendee Administrator Guide</w:t>
              </w:r>
            </w:hyperlink>
            <w:r>
              <w:t xml:space="preserve"> for more details.</w:t>
            </w:r>
          </w:p>
          <w:p w14:paraId="27BD71AE" w14:textId="58E2EFEA" w:rsidR="0042410B" w:rsidRDefault="0042410B" w:rsidP="0042410B">
            <w:pPr>
              <w:pStyle w:val="ConcurTableText"/>
            </w:pPr>
            <w:r>
              <w:rPr>
                <w:b/>
                <w:bCs/>
              </w:rPr>
              <w:t>NOTE</w:t>
            </w:r>
            <w:r>
              <w:t>: Configure this check only for meal related expense types.</w:t>
            </w:r>
          </w:p>
        </w:tc>
      </w:tr>
      <w:tr w:rsidR="0042410B" w14:paraId="0FFE1CBD" w14:textId="77777777" w:rsidTr="00FC0CF7">
        <w:trPr>
          <w:cantSplit/>
        </w:trPr>
        <w:tc>
          <w:tcPr>
            <w:tcW w:w="1354" w:type="dxa"/>
            <w:vMerge/>
            <w:tcBorders>
              <w:top w:val="single" w:sz="4" w:space="0" w:color="000000"/>
              <w:bottom w:val="dotted" w:sz="4" w:space="0" w:color="000000"/>
            </w:tcBorders>
            <w:shd w:val="clear" w:color="auto" w:fill="auto"/>
          </w:tcPr>
          <w:p w14:paraId="687BE324" w14:textId="77777777" w:rsidR="0042410B" w:rsidRDefault="0042410B" w:rsidP="0042410B">
            <w:pPr>
              <w:pStyle w:val="ConcurTableText"/>
            </w:pPr>
          </w:p>
        </w:tc>
        <w:tc>
          <w:tcPr>
            <w:tcW w:w="3495" w:type="dxa"/>
            <w:tcBorders>
              <w:top w:val="dotted" w:sz="4" w:space="0" w:color="000000"/>
              <w:bottom w:val="dotted" w:sz="4" w:space="0" w:color="000000"/>
            </w:tcBorders>
            <w:shd w:val="clear" w:color="auto" w:fill="auto"/>
          </w:tcPr>
          <w:p w14:paraId="73C5CAF8" w14:textId="13A643F4" w:rsidR="0042410B" w:rsidRPr="00580D8F" w:rsidRDefault="0042410B" w:rsidP="0042410B">
            <w:pPr>
              <w:pStyle w:val="ConcurTableText"/>
            </w:pPr>
            <w:r w:rsidRPr="00F01CA6">
              <w:t>Duplicate Transaction</w:t>
            </w:r>
            <w:r w:rsidRPr="00F01CA6">
              <w:rPr>
                <w:rFonts w:ascii="Times New Roman" w:hAnsi="Times New Roman"/>
                <w:sz w:val="24"/>
                <w:szCs w:val="24"/>
              </w:rPr>
              <w:t xml:space="preserve"> </w:t>
            </w:r>
          </w:p>
        </w:tc>
        <w:tc>
          <w:tcPr>
            <w:tcW w:w="3781" w:type="dxa"/>
            <w:tcBorders>
              <w:top w:val="dotted" w:sz="4" w:space="0" w:color="000000"/>
              <w:bottom w:val="dotted" w:sz="4" w:space="0" w:color="000000"/>
            </w:tcBorders>
            <w:shd w:val="clear" w:color="auto" w:fill="auto"/>
          </w:tcPr>
          <w:p w14:paraId="060885B5" w14:textId="4D25FA24" w:rsidR="0042410B" w:rsidRPr="00A92601" w:rsidRDefault="0042410B" w:rsidP="0042410B">
            <w:pPr>
              <w:pStyle w:val="ConcurTableText"/>
            </w:pPr>
            <w:r>
              <w:t>Verify reviews the expense report details and compares them to other expense reports from across the company. If it finds what appears to be the same claim for the same or different employee, Verify raises an exception.</w:t>
            </w:r>
            <w:r>
              <w:rPr>
                <w:rStyle w:val="eop"/>
                <w:rFonts w:ascii="Calibri" w:hAnsi="Calibri" w:cs="Calibri"/>
                <w:color w:val="000000"/>
                <w:sz w:val="22"/>
                <w:szCs w:val="22"/>
                <w:shd w:val="clear" w:color="auto" w:fill="FFFFFF"/>
              </w:rPr>
              <w:t> </w:t>
            </w:r>
          </w:p>
        </w:tc>
      </w:tr>
      <w:tr w:rsidR="0042410B" w14:paraId="2992A03D" w14:textId="77777777" w:rsidTr="00FC0CF7">
        <w:trPr>
          <w:cantSplit/>
        </w:trPr>
        <w:tc>
          <w:tcPr>
            <w:tcW w:w="1354" w:type="dxa"/>
            <w:vMerge/>
            <w:tcBorders>
              <w:top w:val="single" w:sz="4" w:space="0" w:color="000000"/>
              <w:bottom w:val="dotted" w:sz="4" w:space="0" w:color="000000"/>
            </w:tcBorders>
            <w:shd w:val="clear" w:color="auto" w:fill="auto"/>
          </w:tcPr>
          <w:p w14:paraId="74FE4FED" w14:textId="77777777" w:rsidR="0042410B" w:rsidRDefault="0042410B" w:rsidP="0042410B">
            <w:pPr>
              <w:pStyle w:val="ConcurTableText"/>
            </w:pPr>
          </w:p>
        </w:tc>
        <w:tc>
          <w:tcPr>
            <w:tcW w:w="3495" w:type="dxa"/>
            <w:tcBorders>
              <w:top w:val="dotted" w:sz="4" w:space="0" w:color="000000"/>
              <w:bottom w:val="dotted" w:sz="4" w:space="0" w:color="000000"/>
            </w:tcBorders>
            <w:shd w:val="clear" w:color="auto" w:fill="auto"/>
          </w:tcPr>
          <w:p w14:paraId="5B4D2B89" w14:textId="380240A1" w:rsidR="0042410B" w:rsidRPr="00F01CA6" w:rsidRDefault="0042410B" w:rsidP="0042410B">
            <w:pPr>
              <w:pStyle w:val="ConcurTableText"/>
            </w:pPr>
            <w:r w:rsidRPr="00580D8F">
              <w:t xml:space="preserve">Excessive </w:t>
            </w:r>
            <w:r>
              <w:t>T</w:t>
            </w:r>
            <w:r w:rsidRPr="00580D8F">
              <w:t>ip</w:t>
            </w:r>
          </w:p>
        </w:tc>
        <w:tc>
          <w:tcPr>
            <w:tcW w:w="3781" w:type="dxa"/>
            <w:tcBorders>
              <w:top w:val="dotted" w:sz="4" w:space="0" w:color="000000"/>
              <w:bottom w:val="dotted" w:sz="4" w:space="0" w:color="000000"/>
            </w:tcBorders>
            <w:shd w:val="clear" w:color="auto" w:fill="auto"/>
          </w:tcPr>
          <w:p w14:paraId="49763AC7" w14:textId="77777777" w:rsidR="0042410B" w:rsidRPr="00A75613" w:rsidRDefault="0042410B" w:rsidP="0042410B">
            <w:pPr>
              <w:pStyle w:val="ConcurTableText"/>
            </w:pPr>
            <w:r w:rsidRPr="00A75613">
              <w:t>Verify reviews the receipt and attempts to determine the tip by looking at the pre-authorization amount and the final amount. If the tip percentage is excessive, Verify raises an exception. The excessive tip percentage is configurable. </w:t>
            </w:r>
          </w:p>
          <w:p w14:paraId="3A8C0B19" w14:textId="57B9B969" w:rsidR="0042410B" w:rsidRDefault="0042410B" w:rsidP="0042410B">
            <w:pPr>
              <w:pStyle w:val="ConcurTableText"/>
            </w:pPr>
            <w:r w:rsidRPr="00411E17">
              <w:rPr>
                <w:b/>
                <w:bCs/>
              </w:rPr>
              <w:t>NOTE</w:t>
            </w:r>
            <w:r>
              <w:t>: Configure this check only for meal related expense types.</w:t>
            </w:r>
          </w:p>
        </w:tc>
      </w:tr>
      <w:tr w:rsidR="0042410B" w14:paraId="477846B5" w14:textId="77777777" w:rsidTr="00FC0CF7">
        <w:trPr>
          <w:cantSplit/>
        </w:trPr>
        <w:tc>
          <w:tcPr>
            <w:tcW w:w="1354" w:type="dxa"/>
            <w:vMerge/>
            <w:tcBorders>
              <w:top w:val="single" w:sz="4" w:space="0" w:color="000000"/>
              <w:bottom w:val="dotted" w:sz="4" w:space="0" w:color="000000"/>
            </w:tcBorders>
            <w:shd w:val="clear" w:color="auto" w:fill="auto"/>
          </w:tcPr>
          <w:p w14:paraId="148125FE" w14:textId="77777777" w:rsidR="0042410B" w:rsidRDefault="0042410B" w:rsidP="0042410B">
            <w:pPr>
              <w:pStyle w:val="ConcurTableText"/>
            </w:pPr>
          </w:p>
        </w:tc>
        <w:tc>
          <w:tcPr>
            <w:tcW w:w="3495" w:type="dxa"/>
            <w:tcBorders>
              <w:top w:val="dotted" w:sz="4" w:space="0" w:color="000000"/>
              <w:bottom w:val="dotted" w:sz="4" w:space="0" w:color="000000"/>
            </w:tcBorders>
            <w:shd w:val="clear" w:color="auto" w:fill="auto"/>
          </w:tcPr>
          <w:p w14:paraId="399B41B6" w14:textId="47C44982" w:rsidR="0042410B" w:rsidRPr="00580D8F" w:rsidRDefault="0042410B" w:rsidP="0042410B">
            <w:pPr>
              <w:pStyle w:val="ConcurTableText"/>
            </w:pPr>
            <w:r>
              <w:t>Family and Home Care</w:t>
            </w:r>
          </w:p>
        </w:tc>
        <w:tc>
          <w:tcPr>
            <w:tcW w:w="3781" w:type="dxa"/>
            <w:tcBorders>
              <w:top w:val="dotted" w:sz="4" w:space="0" w:color="000000"/>
              <w:bottom w:val="dotted" w:sz="4" w:space="0" w:color="000000"/>
            </w:tcBorders>
            <w:shd w:val="clear" w:color="auto" w:fill="auto"/>
          </w:tcPr>
          <w:p w14:paraId="1434C50D" w14:textId="5044D0A0" w:rsidR="0042410B" w:rsidRPr="00A75613" w:rsidRDefault="0042410B" w:rsidP="0042410B">
            <w:pPr>
              <w:pStyle w:val="ConcurTableText"/>
            </w:pPr>
            <w:r w:rsidRPr="005A75D1">
              <w:t>Verify reviews the receipt and attempt to detect pet care, childcare, elder care, or house-sitting charges.</w:t>
            </w:r>
            <w:r>
              <w:rPr>
                <w:rStyle w:val="eop"/>
                <w:rFonts w:ascii="Calibri" w:hAnsi="Calibri" w:cs="Calibri"/>
                <w:color w:val="000000"/>
                <w:sz w:val="22"/>
                <w:szCs w:val="22"/>
                <w:shd w:val="clear" w:color="auto" w:fill="FFFFFF"/>
              </w:rPr>
              <w:t> </w:t>
            </w:r>
          </w:p>
        </w:tc>
      </w:tr>
      <w:tr w:rsidR="0042410B" w14:paraId="23F22414" w14:textId="77777777" w:rsidTr="00FC0CF7">
        <w:trPr>
          <w:cantSplit/>
        </w:trPr>
        <w:tc>
          <w:tcPr>
            <w:tcW w:w="1354" w:type="dxa"/>
            <w:vMerge/>
            <w:tcBorders>
              <w:top w:val="single" w:sz="4" w:space="0" w:color="000000"/>
              <w:bottom w:val="dotted" w:sz="4" w:space="0" w:color="000000"/>
            </w:tcBorders>
            <w:shd w:val="clear" w:color="auto" w:fill="auto"/>
          </w:tcPr>
          <w:p w14:paraId="109D4EBD" w14:textId="77777777" w:rsidR="0042410B" w:rsidRDefault="0042410B" w:rsidP="0042410B">
            <w:pPr>
              <w:pStyle w:val="ConcurTableText"/>
            </w:pPr>
          </w:p>
        </w:tc>
        <w:tc>
          <w:tcPr>
            <w:tcW w:w="3495" w:type="dxa"/>
            <w:tcBorders>
              <w:top w:val="dotted" w:sz="4" w:space="0" w:color="000000"/>
              <w:bottom w:val="dotted" w:sz="4" w:space="0" w:color="000000"/>
            </w:tcBorders>
            <w:shd w:val="clear" w:color="auto" w:fill="auto"/>
          </w:tcPr>
          <w:p w14:paraId="7DE25E61" w14:textId="4AD77E45" w:rsidR="0042410B" w:rsidRDefault="0042410B" w:rsidP="0042410B">
            <w:pPr>
              <w:pStyle w:val="ConcurTableText"/>
            </w:pPr>
            <w:r w:rsidRPr="00580D8F">
              <w:t xml:space="preserve">Gift </w:t>
            </w:r>
            <w:r>
              <w:t>C</w:t>
            </w:r>
            <w:r w:rsidRPr="00580D8F">
              <w:t>ard</w:t>
            </w:r>
            <w:r>
              <w:t>s</w:t>
            </w:r>
          </w:p>
        </w:tc>
        <w:tc>
          <w:tcPr>
            <w:tcW w:w="3781" w:type="dxa"/>
            <w:tcBorders>
              <w:top w:val="dotted" w:sz="4" w:space="0" w:color="000000"/>
              <w:bottom w:val="dotted" w:sz="4" w:space="0" w:color="000000"/>
            </w:tcBorders>
            <w:shd w:val="clear" w:color="auto" w:fill="auto"/>
          </w:tcPr>
          <w:p w14:paraId="704BB881" w14:textId="4813F542" w:rsidR="0042410B" w:rsidRDefault="0042410B" w:rsidP="0042410B">
            <w:pPr>
              <w:pStyle w:val="ConcurTableText"/>
            </w:pPr>
            <w:r w:rsidRPr="00A75613">
              <w:t>Verify reviews the receipt and attempts to identify the purchase of gift cards.</w:t>
            </w:r>
          </w:p>
        </w:tc>
      </w:tr>
      <w:tr w:rsidR="0042410B" w14:paraId="41C2EBDC" w14:textId="77777777" w:rsidTr="00FC0CF7">
        <w:trPr>
          <w:cantSplit/>
        </w:trPr>
        <w:tc>
          <w:tcPr>
            <w:tcW w:w="1354" w:type="dxa"/>
            <w:vMerge/>
            <w:tcBorders>
              <w:top w:val="single" w:sz="4" w:space="0" w:color="000000"/>
              <w:bottom w:val="dotted" w:sz="4" w:space="0" w:color="000000"/>
            </w:tcBorders>
            <w:shd w:val="clear" w:color="auto" w:fill="auto"/>
          </w:tcPr>
          <w:p w14:paraId="6773C70E" w14:textId="77777777" w:rsidR="0042410B" w:rsidRDefault="0042410B" w:rsidP="0042410B">
            <w:pPr>
              <w:pStyle w:val="ConcurTableText"/>
            </w:pPr>
          </w:p>
        </w:tc>
        <w:tc>
          <w:tcPr>
            <w:tcW w:w="3495" w:type="dxa"/>
            <w:tcBorders>
              <w:top w:val="dotted" w:sz="4" w:space="0" w:color="000000"/>
              <w:bottom w:val="dotted" w:sz="4" w:space="0" w:color="000000"/>
            </w:tcBorders>
            <w:shd w:val="clear" w:color="auto" w:fill="auto"/>
          </w:tcPr>
          <w:p w14:paraId="2FB49D90" w14:textId="77777777" w:rsidR="0042410B" w:rsidRDefault="0042410B" w:rsidP="0042410B">
            <w:pPr>
              <w:pStyle w:val="ConcurTableText"/>
              <w:rPr>
                <w:rFonts w:ascii="Times New Roman" w:hAnsi="Times New Roman"/>
                <w:sz w:val="24"/>
                <w:szCs w:val="24"/>
              </w:rPr>
            </w:pPr>
            <w:r>
              <w:t>Improper Merchant Category</w:t>
            </w:r>
            <w:r>
              <w:rPr>
                <w:rFonts w:ascii="Times New Roman" w:hAnsi="Times New Roman"/>
                <w:sz w:val="24"/>
                <w:szCs w:val="24"/>
              </w:rPr>
              <w:t xml:space="preserve"> </w:t>
            </w:r>
          </w:p>
          <w:p w14:paraId="5FA855FA" w14:textId="77777777" w:rsidR="0042410B" w:rsidRDefault="0042410B" w:rsidP="0042410B">
            <w:pPr>
              <w:pStyle w:val="ConcurTableText"/>
            </w:pPr>
          </w:p>
        </w:tc>
        <w:tc>
          <w:tcPr>
            <w:tcW w:w="3781" w:type="dxa"/>
            <w:tcBorders>
              <w:top w:val="dotted" w:sz="4" w:space="0" w:color="000000"/>
              <w:bottom w:val="dotted" w:sz="4" w:space="0" w:color="000000"/>
            </w:tcBorders>
            <w:shd w:val="clear" w:color="auto" w:fill="auto"/>
          </w:tcPr>
          <w:p w14:paraId="44B22E0F" w14:textId="1C91AD81" w:rsidR="0042410B" w:rsidRDefault="0042410B" w:rsidP="0042410B">
            <w:pPr>
              <w:pStyle w:val="ConcurTableText"/>
            </w:pPr>
            <w:r>
              <w:t>Major payment card organizations such as MasterCard, Visa, and Amex categorize merchants by the types of goods or services they provide. If an expense is from a merchant whose category may be inappropriate for a business expense, Verify raises an exception. Examples include antique shops, clothing stores, or cosmetics. </w:t>
            </w:r>
          </w:p>
          <w:p w14:paraId="029DD057" w14:textId="523CA26B" w:rsidR="0042410B" w:rsidRDefault="0042410B" w:rsidP="0042410B">
            <w:pPr>
              <w:pStyle w:val="ConcurTableText"/>
            </w:pPr>
            <w:r>
              <w:t>Verify takes the merchant category directly from the credit card transaction feed and can only raise exceptions for expenses containing this information.  </w:t>
            </w:r>
          </w:p>
          <w:p w14:paraId="57F73541" w14:textId="7B4E59BE" w:rsidR="0042410B" w:rsidRDefault="0042410B" w:rsidP="0042410B">
            <w:pPr>
              <w:pStyle w:val="ConcurTableText"/>
            </w:pPr>
            <w:r>
              <w:t>Verify has a pre-configured list of improper merchant categories.</w:t>
            </w:r>
            <w:r>
              <w:rPr>
                <w:rStyle w:val="eop"/>
                <w:rFonts w:ascii="Calibri" w:hAnsi="Calibri" w:cs="Calibri"/>
                <w:color w:val="000000"/>
                <w:sz w:val="22"/>
                <w:szCs w:val="22"/>
              </w:rPr>
              <w:t> </w:t>
            </w:r>
          </w:p>
        </w:tc>
      </w:tr>
      <w:tr w:rsidR="00332D19" w14:paraId="516AA105" w14:textId="77777777" w:rsidTr="00FC0CF7">
        <w:trPr>
          <w:cantSplit/>
        </w:trPr>
        <w:tc>
          <w:tcPr>
            <w:tcW w:w="1354" w:type="dxa"/>
            <w:vMerge/>
            <w:tcBorders>
              <w:top w:val="single" w:sz="4" w:space="0" w:color="000000"/>
              <w:bottom w:val="dotted" w:sz="4" w:space="0" w:color="000000"/>
            </w:tcBorders>
            <w:shd w:val="clear" w:color="auto" w:fill="auto"/>
          </w:tcPr>
          <w:p w14:paraId="2D8F66FB" w14:textId="77777777" w:rsidR="00332D19" w:rsidRDefault="00332D19" w:rsidP="00332D19">
            <w:pPr>
              <w:pStyle w:val="ConcurTableText"/>
            </w:pPr>
          </w:p>
        </w:tc>
        <w:tc>
          <w:tcPr>
            <w:tcW w:w="3495" w:type="dxa"/>
            <w:tcBorders>
              <w:top w:val="dotted" w:sz="4" w:space="0" w:color="000000"/>
              <w:bottom w:val="dotted" w:sz="4" w:space="0" w:color="000000"/>
            </w:tcBorders>
            <w:shd w:val="clear" w:color="auto" w:fill="auto"/>
          </w:tcPr>
          <w:p w14:paraId="716E8625" w14:textId="083295E5" w:rsidR="00332D19" w:rsidRDefault="00332D19" w:rsidP="00332D19">
            <w:pPr>
              <w:pStyle w:val="ConcurTableText"/>
            </w:pPr>
            <w:r w:rsidRPr="00580D8F">
              <w:t xml:space="preserve">Late </w:t>
            </w:r>
            <w:r>
              <w:t>Charges</w:t>
            </w:r>
          </w:p>
        </w:tc>
        <w:tc>
          <w:tcPr>
            <w:tcW w:w="3781" w:type="dxa"/>
            <w:tcBorders>
              <w:top w:val="dotted" w:sz="4" w:space="0" w:color="000000"/>
              <w:bottom w:val="dotted" w:sz="4" w:space="0" w:color="000000"/>
            </w:tcBorders>
            <w:shd w:val="clear" w:color="auto" w:fill="auto"/>
          </w:tcPr>
          <w:p w14:paraId="381D26EA" w14:textId="17AD2645" w:rsidR="00332D19" w:rsidRDefault="00332D19" w:rsidP="00332D19">
            <w:pPr>
              <w:pStyle w:val="ConcurTableText"/>
            </w:pPr>
            <w:r w:rsidRPr="0043264A">
              <w:t>Verify reviews the receipt and attempts to identify charges due to partial or late credit card payments.</w:t>
            </w:r>
          </w:p>
        </w:tc>
      </w:tr>
      <w:tr w:rsidR="00332D19" w14:paraId="20E4C26F" w14:textId="77777777" w:rsidTr="00FC0CF7">
        <w:trPr>
          <w:cantSplit/>
        </w:trPr>
        <w:tc>
          <w:tcPr>
            <w:tcW w:w="1354" w:type="dxa"/>
            <w:vMerge/>
            <w:tcBorders>
              <w:top w:val="single" w:sz="4" w:space="0" w:color="000000"/>
              <w:bottom w:val="dotted" w:sz="4" w:space="0" w:color="000000"/>
            </w:tcBorders>
            <w:shd w:val="clear" w:color="auto" w:fill="auto"/>
          </w:tcPr>
          <w:p w14:paraId="2DAE62C4" w14:textId="77777777" w:rsidR="00332D19" w:rsidRDefault="00332D19" w:rsidP="00332D19">
            <w:pPr>
              <w:pStyle w:val="ConcurTableText"/>
            </w:pPr>
          </w:p>
        </w:tc>
        <w:tc>
          <w:tcPr>
            <w:tcW w:w="3495" w:type="dxa"/>
            <w:tcBorders>
              <w:top w:val="dotted" w:sz="4" w:space="0" w:color="000000"/>
              <w:bottom w:val="dotted" w:sz="4" w:space="0" w:color="000000"/>
            </w:tcBorders>
            <w:shd w:val="clear" w:color="auto" w:fill="auto"/>
          </w:tcPr>
          <w:p w14:paraId="160FCFAC" w14:textId="1311EC48" w:rsidR="00332D19" w:rsidRPr="00580D8F" w:rsidRDefault="00332D19" w:rsidP="00332D19">
            <w:pPr>
              <w:pStyle w:val="ConcurTableText"/>
            </w:pPr>
            <w:r w:rsidRPr="00641DE1">
              <w:t>Non-Compliant GST Receipt/Invoice – Australia</w:t>
            </w:r>
          </w:p>
        </w:tc>
        <w:tc>
          <w:tcPr>
            <w:tcW w:w="3781" w:type="dxa"/>
            <w:tcBorders>
              <w:top w:val="dotted" w:sz="4" w:space="0" w:color="000000"/>
              <w:bottom w:val="dotted" w:sz="4" w:space="0" w:color="000000"/>
            </w:tcBorders>
            <w:shd w:val="clear" w:color="auto" w:fill="auto"/>
          </w:tcPr>
          <w:p w14:paraId="31A235D0" w14:textId="77777777" w:rsidR="00332D19" w:rsidRPr="0082134D" w:rsidRDefault="00332D19" w:rsidP="00332D19">
            <w:pPr>
              <w:pStyle w:val="ConcurTableText"/>
            </w:pPr>
            <w:r w:rsidRPr="0082134D">
              <w:t>Verify attempts to identify common causes of non-GST compliant receipts/invoices being claimed as tax receipts/invoices. Examples include a missing supplier ABN or a date without the year. </w:t>
            </w:r>
          </w:p>
          <w:p w14:paraId="779EC47C" w14:textId="36F7341F" w:rsidR="00332D19" w:rsidRPr="0043264A" w:rsidRDefault="00332D19" w:rsidP="00332D19">
            <w:pPr>
              <w:pStyle w:val="ConcurTableText"/>
            </w:pPr>
            <w:r w:rsidRPr="0082134D">
              <w:rPr>
                <w:b/>
                <w:bCs/>
              </w:rPr>
              <w:t>NOTE</w:t>
            </w:r>
            <w:r w:rsidRPr="0082134D">
              <w:t xml:space="preserve">: This check will only run for expenses in Australia where the Receipt Status is </w:t>
            </w:r>
            <w:r w:rsidRPr="003050E2">
              <w:rPr>
                <w:b/>
                <w:bCs/>
              </w:rPr>
              <w:t>Tax Receipt</w:t>
            </w:r>
            <w:r w:rsidRPr="0082134D">
              <w:t>.</w:t>
            </w:r>
            <w:r>
              <w:rPr>
                <w:rStyle w:val="eop"/>
                <w:rFonts w:ascii="Calibri" w:hAnsi="Calibri" w:cs="Calibri"/>
                <w:sz w:val="22"/>
                <w:szCs w:val="22"/>
              </w:rPr>
              <w:t> </w:t>
            </w:r>
          </w:p>
        </w:tc>
      </w:tr>
      <w:tr w:rsidR="00332D19" w14:paraId="7ECE7340" w14:textId="77777777" w:rsidTr="00FC0CF7">
        <w:trPr>
          <w:cantSplit/>
        </w:trPr>
        <w:tc>
          <w:tcPr>
            <w:tcW w:w="1354" w:type="dxa"/>
            <w:vMerge/>
            <w:tcBorders>
              <w:top w:val="single" w:sz="4" w:space="0" w:color="000000"/>
              <w:bottom w:val="dotted" w:sz="4" w:space="0" w:color="000000"/>
            </w:tcBorders>
            <w:shd w:val="clear" w:color="auto" w:fill="auto"/>
          </w:tcPr>
          <w:p w14:paraId="26CDB5F9" w14:textId="77777777" w:rsidR="00332D19" w:rsidRDefault="00332D19" w:rsidP="00332D19">
            <w:pPr>
              <w:pStyle w:val="ConcurTableText"/>
            </w:pPr>
          </w:p>
        </w:tc>
        <w:tc>
          <w:tcPr>
            <w:tcW w:w="3495" w:type="dxa"/>
            <w:tcBorders>
              <w:top w:val="dotted" w:sz="4" w:space="0" w:color="000000"/>
              <w:bottom w:val="dotted" w:sz="4" w:space="0" w:color="000000"/>
            </w:tcBorders>
            <w:shd w:val="clear" w:color="auto" w:fill="auto"/>
          </w:tcPr>
          <w:p w14:paraId="3CCAD591" w14:textId="44974EA5" w:rsidR="00332D19" w:rsidRPr="00580D8F" w:rsidRDefault="00332D19" w:rsidP="00332D19">
            <w:pPr>
              <w:pStyle w:val="ConcurTableText"/>
            </w:pPr>
            <w:r w:rsidRPr="00935F86">
              <w:t>Non-Compliant GST Receipt/Invoice – New Zealand</w:t>
            </w:r>
          </w:p>
        </w:tc>
        <w:tc>
          <w:tcPr>
            <w:tcW w:w="3781" w:type="dxa"/>
            <w:tcBorders>
              <w:top w:val="dotted" w:sz="4" w:space="0" w:color="000000"/>
              <w:bottom w:val="dotted" w:sz="4" w:space="0" w:color="000000"/>
            </w:tcBorders>
            <w:shd w:val="clear" w:color="auto" w:fill="auto"/>
          </w:tcPr>
          <w:p w14:paraId="7BB0F16B" w14:textId="77777777" w:rsidR="00332D19" w:rsidRPr="00EA3A23" w:rsidRDefault="00332D19" w:rsidP="00332D19">
            <w:pPr>
              <w:pStyle w:val="ConcurTableText"/>
            </w:pPr>
            <w:r w:rsidRPr="00EA3A23">
              <w:t>Verify attempts to identify common causes of non-GST compliant receipts/invoices being claimed as tax receipts/invoices. Examples include a missing supplier GST number or a date without the year. </w:t>
            </w:r>
          </w:p>
          <w:p w14:paraId="4C6FF9C9" w14:textId="4E2AA223" w:rsidR="00332D19" w:rsidRPr="0043264A" w:rsidRDefault="00332D19" w:rsidP="00332D19">
            <w:pPr>
              <w:pStyle w:val="ConcurTableText"/>
            </w:pPr>
            <w:r w:rsidRPr="003050E2">
              <w:rPr>
                <w:b/>
                <w:bCs/>
              </w:rPr>
              <w:t>NOTE</w:t>
            </w:r>
            <w:r w:rsidRPr="00EA3A23">
              <w:t xml:space="preserve">: This check will only run for expenses in New Zealand where the Receipt Status is </w:t>
            </w:r>
            <w:r w:rsidRPr="003050E2">
              <w:rPr>
                <w:b/>
                <w:bCs/>
              </w:rPr>
              <w:t>Tax Receipt</w:t>
            </w:r>
            <w:r w:rsidRPr="00EA3A23">
              <w:t>.</w:t>
            </w:r>
            <w:r>
              <w:rPr>
                <w:rStyle w:val="eop"/>
                <w:rFonts w:ascii="Calibri" w:hAnsi="Calibri" w:cs="Calibri"/>
                <w:sz w:val="22"/>
                <w:szCs w:val="22"/>
              </w:rPr>
              <w:t> </w:t>
            </w:r>
          </w:p>
        </w:tc>
      </w:tr>
      <w:tr w:rsidR="00332D19" w14:paraId="6A50C603" w14:textId="77777777" w:rsidTr="00FC0CF7">
        <w:trPr>
          <w:cantSplit/>
        </w:trPr>
        <w:tc>
          <w:tcPr>
            <w:tcW w:w="1354" w:type="dxa"/>
            <w:vMerge/>
            <w:tcBorders>
              <w:top w:val="single" w:sz="4" w:space="0" w:color="000000"/>
              <w:bottom w:val="dotted" w:sz="4" w:space="0" w:color="000000"/>
            </w:tcBorders>
            <w:shd w:val="clear" w:color="auto" w:fill="auto"/>
          </w:tcPr>
          <w:p w14:paraId="379E9375" w14:textId="77777777" w:rsidR="00332D19" w:rsidRDefault="00332D19" w:rsidP="00332D19">
            <w:pPr>
              <w:pStyle w:val="ConcurTableText"/>
            </w:pPr>
          </w:p>
        </w:tc>
        <w:tc>
          <w:tcPr>
            <w:tcW w:w="3495" w:type="dxa"/>
            <w:tcBorders>
              <w:top w:val="dotted" w:sz="4" w:space="0" w:color="000000"/>
              <w:bottom w:val="dotted" w:sz="4" w:space="0" w:color="000000"/>
            </w:tcBorders>
            <w:shd w:val="clear" w:color="auto" w:fill="auto"/>
          </w:tcPr>
          <w:p w14:paraId="598BCB5D" w14:textId="549AF3C0" w:rsidR="00332D19" w:rsidRPr="00580D8F" w:rsidRDefault="00332D19" w:rsidP="00332D19">
            <w:pPr>
              <w:pStyle w:val="ConcurTableText"/>
            </w:pPr>
            <w:r w:rsidRPr="00563881">
              <w:t>Non-Compliant VAT Receipt/Invoice – UK</w:t>
            </w:r>
          </w:p>
        </w:tc>
        <w:tc>
          <w:tcPr>
            <w:tcW w:w="3781" w:type="dxa"/>
            <w:tcBorders>
              <w:top w:val="dotted" w:sz="4" w:space="0" w:color="000000"/>
              <w:bottom w:val="dotted" w:sz="4" w:space="0" w:color="000000"/>
            </w:tcBorders>
            <w:shd w:val="clear" w:color="auto" w:fill="auto"/>
          </w:tcPr>
          <w:p w14:paraId="57860130" w14:textId="77777777" w:rsidR="00332D19" w:rsidRPr="003050E2" w:rsidRDefault="00332D19" w:rsidP="00332D19">
            <w:pPr>
              <w:pStyle w:val="ConcurTableText"/>
            </w:pPr>
            <w:r w:rsidRPr="003050E2">
              <w:t>Verify attempts to identify common causes of non-VAT compliant receipts/invoices being claimed as tax receipts/invoices. Examples include a missing supplier VAT registration number or a date without the year. </w:t>
            </w:r>
          </w:p>
          <w:p w14:paraId="6305A326" w14:textId="4AE8729E" w:rsidR="00332D19" w:rsidRPr="0043264A" w:rsidRDefault="00332D19" w:rsidP="00332D19">
            <w:pPr>
              <w:pStyle w:val="ConcurTableText"/>
            </w:pPr>
            <w:r w:rsidRPr="003050E2">
              <w:rPr>
                <w:b/>
                <w:bCs/>
              </w:rPr>
              <w:t>NOTE</w:t>
            </w:r>
            <w:r w:rsidRPr="003050E2">
              <w:t xml:space="preserve">: This check will only run for expenses in the United Kingdom where the Receipt Status is </w:t>
            </w:r>
            <w:r w:rsidRPr="003050E2">
              <w:rPr>
                <w:b/>
                <w:bCs/>
              </w:rPr>
              <w:t>Tax Receipt</w:t>
            </w:r>
            <w:r w:rsidRPr="003050E2">
              <w:t>. </w:t>
            </w:r>
          </w:p>
        </w:tc>
      </w:tr>
      <w:tr w:rsidR="00332D19" w14:paraId="3D4646F5" w14:textId="77777777" w:rsidTr="00FC0CF7">
        <w:trPr>
          <w:cantSplit/>
        </w:trPr>
        <w:tc>
          <w:tcPr>
            <w:tcW w:w="1354" w:type="dxa"/>
            <w:vMerge/>
            <w:shd w:val="clear" w:color="auto" w:fill="auto"/>
          </w:tcPr>
          <w:p w14:paraId="55FE821A" w14:textId="77777777" w:rsidR="00332D19" w:rsidRDefault="00332D19" w:rsidP="00332D19">
            <w:pPr>
              <w:pStyle w:val="ConcurTableText"/>
            </w:pPr>
          </w:p>
        </w:tc>
        <w:tc>
          <w:tcPr>
            <w:tcW w:w="3495" w:type="dxa"/>
            <w:shd w:val="clear" w:color="auto" w:fill="auto"/>
          </w:tcPr>
          <w:p w14:paraId="1FD1F8C3" w14:textId="2F750507" w:rsidR="00332D19" w:rsidRPr="00580D8F" w:rsidRDefault="00332D19" w:rsidP="00332D19">
            <w:pPr>
              <w:pStyle w:val="ConcurTableText"/>
            </w:pPr>
            <w:r>
              <w:t>Old Date</w:t>
            </w:r>
          </w:p>
        </w:tc>
        <w:tc>
          <w:tcPr>
            <w:tcW w:w="3781" w:type="dxa"/>
            <w:shd w:val="clear" w:color="auto" w:fill="auto"/>
          </w:tcPr>
          <w:p w14:paraId="55411818" w14:textId="374EBD4D" w:rsidR="00332D19" w:rsidRPr="0043264A" w:rsidRDefault="00332D19" w:rsidP="00332D19">
            <w:pPr>
              <w:pStyle w:val="ConcurTableText"/>
            </w:pPr>
            <w:r w:rsidRPr="00EB6315">
              <w:t>Verify reviews the transaction date from the expense report</w:t>
            </w:r>
            <w:r>
              <w:t xml:space="preserve"> </w:t>
            </w:r>
            <w:r w:rsidRPr="00EB6315">
              <w:t>to see if they fall within the acceptable time frame. If Verify cannot confirm these transactions as acceptable, an exception is raised.</w:t>
            </w:r>
            <w:r>
              <w:t xml:space="preserve"> The acceptable time frame is configurable in days.</w:t>
            </w:r>
          </w:p>
        </w:tc>
      </w:tr>
      <w:tr w:rsidR="000D4E7F" w14:paraId="36A3A783" w14:textId="77777777" w:rsidTr="00FC0CF7">
        <w:trPr>
          <w:cantSplit/>
        </w:trPr>
        <w:tc>
          <w:tcPr>
            <w:tcW w:w="1354" w:type="dxa"/>
            <w:vMerge/>
            <w:shd w:val="clear" w:color="auto" w:fill="auto"/>
          </w:tcPr>
          <w:p w14:paraId="7748DFA8" w14:textId="77777777" w:rsidR="000D4E7F" w:rsidRDefault="000D4E7F" w:rsidP="000D4E7F">
            <w:pPr>
              <w:pStyle w:val="ConcurTableText"/>
            </w:pPr>
          </w:p>
        </w:tc>
        <w:tc>
          <w:tcPr>
            <w:tcW w:w="3495" w:type="dxa"/>
            <w:shd w:val="clear" w:color="auto" w:fill="auto"/>
          </w:tcPr>
          <w:p w14:paraId="41B91915" w14:textId="7A976879" w:rsidR="000D4E7F" w:rsidRPr="00580D8F" w:rsidRDefault="000D4E7F" w:rsidP="000D4E7F">
            <w:pPr>
              <w:pStyle w:val="ConcurTableText"/>
            </w:pPr>
            <w:r>
              <w:t>Online Generated Receipt</w:t>
            </w:r>
          </w:p>
        </w:tc>
        <w:tc>
          <w:tcPr>
            <w:tcW w:w="3781" w:type="dxa"/>
            <w:shd w:val="clear" w:color="auto" w:fill="auto"/>
          </w:tcPr>
          <w:p w14:paraId="75040794" w14:textId="1D8FEFEE" w:rsidR="000D4E7F" w:rsidRPr="0043264A" w:rsidRDefault="000D4E7F" w:rsidP="000D4E7F">
            <w:pPr>
              <w:pStyle w:val="ConcurTableText"/>
            </w:pPr>
            <w:r w:rsidRPr="003B5C18">
              <w:t>Verify reviews the receipt and will raise an event if it suspects the receipt may have been generated using an online receipt generator.</w:t>
            </w:r>
            <w:r>
              <w:rPr>
                <w:rStyle w:val="eop"/>
                <w:rFonts w:ascii="Calibri" w:hAnsi="Calibri" w:cs="Calibri"/>
                <w:color w:val="000000"/>
                <w:sz w:val="22"/>
                <w:szCs w:val="22"/>
                <w:shd w:val="clear" w:color="auto" w:fill="FFFFFF"/>
              </w:rPr>
              <w:t> </w:t>
            </w:r>
          </w:p>
        </w:tc>
      </w:tr>
      <w:tr w:rsidR="000D4E7F" w14:paraId="3F107F41" w14:textId="77777777" w:rsidTr="00FC0CF7">
        <w:trPr>
          <w:cantSplit/>
        </w:trPr>
        <w:tc>
          <w:tcPr>
            <w:tcW w:w="1354" w:type="dxa"/>
            <w:vMerge/>
            <w:shd w:val="clear" w:color="auto" w:fill="auto"/>
          </w:tcPr>
          <w:p w14:paraId="69246FF7" w14:textId="77777777" w:rsidR="000D4E7F" w:rsidRDefault="000D4E7F" w:rsidP="000D4E7F">
            <w:pPr>
              <w:pStyle w:val="ConcurTableText"/>
            </w:pPr>
          </w:p>
        </w:tc>
        <w:tc>
          <w:tcPr>
            <w:tcW w:w="3495" w:type="dxa"/>
            <w:shd w:val="clear" w:color="auto" w:fill="auto"/>
          </w:tcPr>
          <w:p w14:paraId="35E846AD" w14:textId="510176E6" w:rsidR="000D4E7F" w:rsidRPr="00580D8F" w:rsidRDefault="000D4E7F" w:rsidP="000D4E7F">
            <w:pPr>
              <w:pStyle w:val="ConcurTableText"/>
            </w:pPr>
            <w:r w:rsidRPr="00580D8F">
              <w:t xml:space="preserve">Personal </w:t>
            </w:r>
            <w:r>
              <w:t>E</w:t>
            </w:r>
            <w:r w:rsidRPr="00580D8F">
              <w:t>ntertainment</w:t>
            </w:r>
          </w:p>
        </w:tc>
        <w:tc>
          <w:tcPr>
            <w:tcW w:w="3781" w:type="dxa"/>
            <w:shd w:val="clear" w:color="auto" w:fill="auto"/>
          </w:tcPr>
          <w:p w14:paraId="2AEC1C90" w14:textId="0588D5A4" w:rsidR="000D4E7F" w:rsidRPr="0043264A" w:rsidRDefault="000D4E7F" w:rsidP="000D4E7F">
            <w:pPr>
              <w:pStyle w:val="ConcurTableText"/>
            </w:pPr>
            <w:r w:rsidRPr="00C17E4C">
              <w:t>Verify reviews the receipt and attempts to identify personal</w:t>
            </w:r>
            <w:r>
              <w:t xml:space="preserve"> entertainment charges</w:t>
            </w:r>
            <w:r w:rsidRPr="00C17E4C">
              <w:t xml:space="preserve">. </w:t>
            </w:r>
            <w:r w:rsidRPr="00F31055">
              <w:t xml:space="preserve">Examples include sporting </w:t>
            </w:r>
            <w:r w:rsidR="00404396">
              <w:t>events</w:t>
            </w:r>
            <w:r w:rsidRPr="00F31055">
              <w:t>, theater tickets, amusement parks, or concerts.</w:t>
            </w:r>
          </w:p>
        </w:tc>
      </w:tr>
      <w:tr w:rsidR="000D4E7F" w14:paraId="42400156" w14:textId="77777777" w:rsidTr="00FC0CF7">
        <w:trPr>
          <w:cantSplit/>
        </w:trPr>
        <w:tc>
          <w:tcPr>
            <w:tcW w:w="1354" w:type="dxa"/>
            <w:vMerge/>
            <w:shd w:val="clear" w:color="auto" w:fill="auto"/>
          </w:tcPr>
          <w:p w14:paraId="1BDF5D2C" w14:textId="77777777" w:rsidR="000D4E7F" w:rsidRDefault="000D4E7F" w:rsidP="000D4E7F">
            <w:pPr>
              <w:pStyle w:val="ConcurTableText"/>
            </w:pPr>
          </w:p>
        </w:tc>
        <w:tc>
          <w:tcPr>
            <w:tcW w:w="3495" w:type="dxa"/>
            <w:shd w:val="clear" w:color="auto" w:fill="auto"/>
          </w:tcPr>
          <w:p w14:paraId="630615F5" w14:textId="44BB9E74" w:rsidR="000D4E7F" w:rsidRPr="00580D8F" w:rsidRDefault="000D4E7F" w:rsidP="000D4E7F">
            <w:pPr>
              <w:pStyle w:val="ConcurTableText"/>
            </w:pPr>
            <w:r w:rsidRPr="00580D8F">
              <w:t xml:space="preserve">Personal </w:t>
            </w:r>
            <w:r>
              <w:t>I</w:t>
            </w:r>
            <w:r w:rsidRPr="00580D8F">
              <w:t>tems</w:t>
            </w:r>
          </w:p>
        </w:tc>
        <w:tc>
          <w:tcPr>
            <w:tcW w:w="3781" w:type="dxa"/>
            <w:shd w:val="clear" w:color="auto" w:fill="auto"/>
          </w:tcPr>
          <w:p w14:paraId="7B8541F3" w14:textId="6CBAA6ED" w:rsidR="000D4E7F" w:rsidRPr="00C17E4C" w:rsidRDefault="000D4E7F" w:rsidP="000D4E7F">
            <w:pPr>
              <w:pStyle w:val="ConcurTableText"/>
            </w:pPr>
            <w:r w:rsidRPr="00C17E4C">
              <w:t xml:space="preserve">Verify reviews the receipt and attempts to identify </w:t>
            </w:r>
            <w:r>
              <w:t>p</w:t>
            </w:r>
            <w:r w:rsidRPr="00C17E4C">
              <w:t xml:space="preserve">ersonal </w:t>
            </w:r>
            <w:r>
              <w:t>items</w:t>
            </w:r>
            <w:r w:rsidRPr="00C17E4C">
              <w:t xml:space="preserve">. </w:t>
            </w:r>
            <w:r w:rsidRPr="00F31055">
              <w:t>Examples include toiletries, tobacco, medicine, or newspapers.</w:t>
            </w:r>
          </w:p>
        </w:tc>
      </w:tr>
      <w:tr w:rsidR="000D4E7F" w14:paraId="42A9E353" w14:textId="77777777" w:rsidTr="00FC0CF7">
        <w:trPr>
          <w:cantSplit/>
        </w:trPr>
        <w:tc>
          <w:tcPr>
            <w:tcW w:w="1354" w:type="dxa"/>
            <w:vMerge/>
            <w:shd w:val="clear" w:color="auto" w:fill="auto"/>
          </w:tcPr>
          <w:p w14:paraId="75F74EDB" w14:textId="77777777" w:rsidR="000D4E7F" w:rsidRDefault="000D4E7F" w:rsidP="000D4E7F">
            <w:pPr>
              <w:pStyle w:val="ConcurTableText"/>
            </w:pPr>
          </w:p>
        </w:tc>
        <w:tc>
          <w:tcPr>
            <w:tcW w:w="3495" w:type="dxa"/>
            <w:shd w:val="clear" w:color="auto" w:fill="auto"/>
          </w:tcPr>
          <w:p w14:paraId="2B991BB3" w14:textId="52819466" w:rsidR="000D4E7F" w:rsidRPr="00580D8F" w:rsidRDefault="000D4E7F" w:rsidP="000D4E7F">
            <w:pPr>
              <w:pStyle w:val="ConcurTableText"/>
            </w:pPr>
            <w:r w:rsidRPr="00580D8F">
              <w:t xml:space="preserve">Personal </w:t>
            </w:r>
            <w:r>
              <w:t>S</w:t>
            </w:r>
            <w:r w:rsidRPr="00580D8F">
              <w:t>ervices</w:t>
            </w:r>
          </w:p>
        </w:tc>
        <w:tc>
          <w:tcPr>
            <w:tcW w:w="3781" w:type="dxa"/>
            <w:shd w:val="clear" w:color="auto" w:fill="auto"/>
          </w:tcPr>
          <w:p w14:paraId="2BC86A7C" w14:textId="5026DCDA" w:rsidR="000D4E7F" w:rsidRPr="00C17E4C" w:rsidRDefault="000D4E7F" w:rsidP="000D4E7F">
            <w:pPr>
              <w:pStyle w:val="ConcurTableText"/>
            </w:pPr>
            <w:r w:rsidRPr="00C17E4C">
              <w:t>Verify reviews the receipt and attempts to identify charges for personal services. Examples include spa, gym, massage, salon, or doctor visits.</w:t>
            </w:r>
          </w:p>
        </w:tc>
      </w:tr>
      <w:tr w:rsidR="000D4E7F" w14:paraId="424BB828" w14:textId="77777777" w:rsidTr="00FC0CF7">
        <w:trPr>
          <w:cantSplit/>
        </w:trPr>
        <w:tc>
          <w:tcPr>
            <w:tcW w:w="1354" w:type="dxa"/>
            <w:vMerge/>
            <w:shd w:val="clear" w:color="auto" w:fill="auto"/>
          </w:tcPr>
          <w:p w14:paraId="7B52097D" w14:textId="77777777" w:rsidR="000D4E7F" w:rsidRDefault="000D4E7F" w:rsidP="000D4E7F">
            <w:pPr>
              <w:pStyle w:val="ConcurTableText"/>
            </w:pPr>
          </w:p>
        </w:tc>
        <w:tc>
          <w:tcPr>
            <w:tcW w:w="3495" w:type="dxa"/>
            <w:shd w:val="clear" w:color="auto" w:fill="auto"/>
          </w:tcPr>
          <w:p w14:paraId="1542F7B3" w14:textId="5A240788" w:rsidR="000D4E7F" w:rsidRPr="00580D8F" w:rsidRDefault="000D4E7F" w:rsidP="000D4E7F">
            <w:pPr>
              <w:pStyle w:val="ConcurTableText"/>
            </w:pPr>
            <w:r>
              <w:t>Personal Use of Company Card</w:t>
            </w:r>
          </w:p>
        </w:tc>
        <w:tc>
          <w:tcPr>
            <w:tcW w:w="3781" w:type="dxa"/>
            <w:shd w:val="clear" w:color="auto" w:fill="auto"/>
          </w:tcPr>
          <w:p w14:paraId="45254819" w14:textId="191C9F32" w:rsidR="000D4E7F" w:rsidRPr="0043264A" w:rsidRDefault="000D4E7F" w:rsidP="000D4E7F">
            <w:pPr>
              <w:pStyle w:val="ConcurTableText"/>
            </w:pPr>
            <w:r w:rsidRPr="00280B5F">
              <w:t>Verify reviews the payment method and the personal expense flag from the expense report. If a company card was used for a personal expense, an exception is raised.</w:t>
            </w:r>
          </w:p>
        </w:tc>
      </w:tr>
      <w:tr w:rsidR="000D4E7F" w14:paraId="363B433F" w14:textId="77777777" w:rsidTr="00FC0CF7">
        <w:trPr>
          <w:cantSplit/>
        </w:trPr>
        <w:tc>
          <w:tcPr>
            <w:tcW w:w="1354" w:type="dxa"/>
            <w:vMerge/>
            <w:shd w:val="clear" w:color="auto" w:fill="auto"/>
          </w:tcPr>
          <w:p w14:paraId="7102C113" w14:textId="77777777" w:rsidR="000D4E7F" w:rsidRDefault="000D4E7F" w:rsidP="000D4E7F">
            <w:pPr>
              <w:pStyle w:val="ConcurTableText"/>
            </w:pPr>
          </w:p>
        </w:tc>
        <w:tc>
          <w:tcPr>
            <w:tcW w:w="3495" w:type="dxa"/>
            <w:shd w:val="clear" w:color="auto" w:fill="auto"/>
          </w:tcPr>
          <w:p w14:paraId="11B5DD3B" w14:textId="62BFA4F4" w:rsidR="000D4E7F" w:rsidRPr="00580D8F" w:rsidRDefault="000D4E7F" w:rsidP="000D4E7F">
            <w:pPr>
              <w:pStyle w:val="ConcurTableText"/>
            </w:pPr>
            <w:r>
              <w:t>Premium Ride</w:t>
            </w:r>
          </w:p>
        </w:tc>
        <w:tc>
          <w:tcPr>
            <w:tcW w:w="3781" w:type="dxa"/>
            <w:shd w:val="clear" w:color="auto" w:fill="auto"/>
          </w:tcPr>
          <w:p w14:paraId="6D2819FA" w14:textId="77777777" w:rsidR="000D4E7F" w:rsidRPr="005A75D1" w:rsidRDefault="000D4E7F" w:rsidP="000D4E7F">
            <w:pPr>
              <w:pStyle w:val="ConcurTableText"/>
            </w:pPr>
            <w:bookmarkStart w:id="11" w:name="_Hlk80350075"/>
            <w:r w:rsidRPr="005A75D1">
              <w:t>Verify reviews the receipt and attempts to identify limousines or premium car ride charges for taxi and ride share companies such as Uber, Limos, or Lyft.</w:t>
            </w:r>
          </w:p>
          <w:p w14:paraId="08F4E67F" w14:textId="367976E5" w:rsidR="000D4E7F" w:rsidRDefault="000D4E7F" w:rsidP="000D4E7F">
            <w:pPr>
              <w:pStyle w:val="ConcurTableText"/>
            </w:pPr>
            <w:r w:rsidRPr="00411E17">
              <w:rPr>
                <w:b/>
                <w:bCs/>
              </w:rPr>
              <w:t>NOTE</w:t>
            </w:r>
            <w:r>
              <w:t>: Configure this check only for taxi related expense types.</w:t>
            </w:r>
            <w:bookmarkEnd w:id="11"/>
          </w:p>
        </w:tc>
      </w:tr>
      <w:tr w:rsidR="000D4E7F" w14:paraId="48121082" w14:textId="77777777" w:rsidTr="00FC0CF7">
        <w:trPr>
          <w:cantSplit/>
        </w:trPr>
        <w:tc>
          <w:tcPr>
            <w:tcW w:w="1354" w:type="dxa"/>
            <w:vMerge/>
            <w:shd w:val="clear" w:color="auto" w:fill="auto"/>
          </w:tcPr>
          <w:p w14:paraId="1A8F88B4" w14:textId="77777777" w:rsidR="000D4E7F" w:rsidRDefault="000D4E7F" w:rsidP="000D4E7F">
            <w:pPr>
              <w:pStyle w:val="ConcurTableText"/>
            </w:pPr>
          </w:p>
        </w:tc>
        <w:tc>
          <w:tcPr>
            <w:tcW w:w="3495" w:type="dxa"/>
            <w:shd w:val="clear" w:color="auto" w:fill="auto"/>
          </w:tcPr>
          <w:p w14:paraId="0F7C1971" w14:textId="0CF302D9" w:rsidR="000D4E7F" w:rsidRPr="00580D8F" w:rsidRDefault="000D4E7F" w:rsidP="000D4E7F">
            <w:pPr>
              <w:pStyle w:val="ConcurTableText"/>
            </w:pPr>
            <w:r>
              <w:t>Rail Class</w:t>
            </w:r>
          </w:p>
        </w:tc>
        <w:tc>
          <w:tcPr>
            <w:tcW w:w="3781" w:type="dxa"/>
            <w:shd w:val="clear" w:color="auto" w:fill="auto"/>
          </w:tcPr>
          <w:p w14:paraId="61C105CA" w14:textId="77777777" w:rsidR="000D4E7F" w:rsidRPr="00A92601" w:rsidRDefault="000D4E7F" w:rsidP="000D4E7F">
            <w:pPr>
              <w:pStyle w:val="ConcurTableText"/>
            </w:pPr>
            <w:r w:rsidRPr="00A92601">
              <w:t>Verify reviews the receipt and attempts to confirm that the employee has booked a rail ticket in the Standard, STD, or Economy class. If Verify cannot confirm these classes, it raises an exception. Examples include Standard Premier, Business Class, First Class, Second Class, and no Class.</w:t>
            </w:r>
          </w:p>
          <w:p w14:paraId="26E8B26F" w14:textId="4507F0BF" w:rsidR="000D4E7F" w:rsidRDefault="000D4E7F" w:rsidP="000D4E7F">
            <w:pPr>
              <w:pStyle w:val="ConcurTableText"/>
            </w:pPr>
            <w:r w:rsidRPr="00A92601">
              <w:rPr>
                <w:b/>
                <w:bCs/>
              </w:rPr>
              <w:t>NOTE</w:t>
            </w:r>
            <w:r>
              <w:t xml:space="preserve">: </w:t>
            </w:r>
            <w:r w:rsidRPr="00A92601">
              <w:t>This check will only run for expenses in the United Kingdom.</w:t>
            </w:r>
          </w:p>
        </w:tc>
      </w:tr>
      <w:tr w:rsidR="000D4E7F" w14:paraId="132D3B5A" w14:textId="77777777" w:rsidTr="00FC0CF7">
        <w:trPr>
          <w:cantSplit/>
        </w:trPr>
        <w:tc>
          <w:tcPr>
            <w:tcW w:w="1354" w:type="dxa"/>
            <w:vMerge/>
            <w:shd w:val="clear" w:color="auto" w:fill="auto"/>
          </w:tcPr>
          <w:p w14:paraId="7810304D" w14:textId="77777777" w:rsidR="000D4E7F" w:rsidRDefault="000D4E7F" w:rsidP="000D4E7F">
            <w:pPr>
              <w:pStyle w:val="ConcurTableText"/>
            </w:pPr>
          </w:p>
        </w:tc>
        <w:tc>
          <w:tcPr>
            <w:tcW w:w="3495" w:type="dxa"/>
            <w:shd w:val="clear" w:color="auto" w:fill="auto"/>
          </w:tcPr>
          <w:p w14:paraId="2019FB73" w14:textId="158CB852" w:rsidR="000D4E7F" w:rsidRPr="00580D8F" w:rsidRDefault="000D4E7F" w:rsidP="000D4E7F">
            <w:pPr>
              <w:pStyle w:val="ConcurTableText"/>
            </w:pPr>
            <w:r>
              <w:t>Rental Car Class</w:t>
            </w:r>
          </w:p>
        </w:tc>
        <w:tc>
          <w:tcPr>
            <w:tcW w:w="3781" w:type="dxa"/>
            <w:shd w:val="clear" w:color="auto" w:fill="auto"/>
          </w:tcPr>
          <w:p w14:paraId="5287E034" w14:textId="77777777" w:rsidR="000D4E7F" w:rsidRPr="003B3ED7" w:rsidRDefault="000D4E7F" w:rsidP="000D4E7F">
            <w:pPr>
              <w:pStyle w:val="ConcurTableText"/>
            </w:pPr>
            <w:r w:rsidRPr="003B3ED7">
              <w:t>Verify reviews the receipt and attempts to confirm that an employee has booked a compact, intermediate, or midsize class rental car. If Verify cannot confirm the class of rental car, it raises an exception.</w:t>
            </w:r>
          </w:p>
          <w:p w14:paraId="1FD03FD3" w14:textId="41B1107E" w:rsidR="000D4E7F" w:rsidRDefault="000D4E7F" w:rsidP="000D4E7F">
            <w:pPr>
              <w:pStyle w:val="ConcurTableText"/>
            </w:pPr>
            <w:r w:rsidRPr="00411E17">
              <w:rPr>
                <w:b/>
                <w:bCs/>
              </w:rPr>
              <w:t>NOTE</w:t>
            </w:r>
            <w:r>
              <w:t>: Configure this check only for car rental related expense types.</w:t>
            </w:r>
          </w:p>
        </w:tc>
      </w:tr>
      <w:tr w:rsidR="00F2720B" w14:paraId="6B62C943" w14:textId="77777777" w:rsidTr="00FC0CF7">
        <w:trPr>
          <w:cantSplit/>
        </w:trPr>
        <w:tc>
          <w:tcPr>
            <w:tcW w:w="1354" w:type="dxa"/>
            <w:vMerge/>
            <w:shd w:val="clear" w:color="auto" w:fill="auto"/>
          </w:tcPr>
          <w:p w14:paraId="494A99ED" w14:textId="77777777" w:rsidR="00F2720B" w:rsidRDefault="00F2720B" w:rsidP="00F2720B">
            <w:pPr>
              <w:pStyle w:val="ConcurTableText"/>
            </w:pPr>
          </w:p>
        </w:tc>
        <w:tc>
          <w:tcPr>
            <w:tcW w:w="3495" w:type="dxa"/>
            <w:shd w:val="clear" w:color="auto" w:fill="auto"/>
          </w:tcPr>
          <w:p w14:paraId="4DFFF5B5" w14:textId="76F67AA4" w:rsidR="00F2720B" w:rsidRPr="00580D8F" w:rsidRDefault="00F2720B" w:rsidP="00F2720B">
            <w:pPr>
              <w:pStyle w:val="ConcurTableText"/>
            </w:pPr>
            <w:r w:rsidRPr="00580D8F">
              <w:t xml:space="preserve">Traffic or </w:t>
            </w:r>
            <w:r>
              <w:t>P</w:t>
            </w:r>
            <w:r w:rsidRPr="00580D8F">
              <w:t xml:space="preserve">arking </w:t>
            </w:r>
            <w:r>
              <w:t>V</w:t>
            </w:r>
            <w:r w:rsidRPr="00580D8F">
              <w:t>iolations</w:t>
            </w:r>
          </w:p>
        </w:tc>
        <w:tc>
          <w:tcPr>
            <w:tcW w:w="3781" w:type="dxa"/>
            <w:shd w:val="clear" w:color="auto" w:fill="auto"/>
          </w:tcPr>
          <w:p w14:paraId="6F820E12" w14:textId="68CBCC74" w:rsidR="00F2720B" w:rsidRDefault="00F2720B" w:rsidP="00F2720B">
            <w:pPr>
              <w:pStyle w:val="ConcurTableText"/>
            </w:pPr>
            <w:r w:rsidRPr="0082134D">
              <w:t>Verify reviews the receipt and attempts to identify traffic or parking violations. Examples include parking tickets, moving</w:t>
            </w:r>
            <w:r>
              <w:t>,</w:t>
            </w:r>
            <w:r w:rsidRPr="0082134D">
              <w:t xml:space="preserve"> or speeding tickets, or toll violations.</w:t>
            </w:r>
          </w:p>
        </w:tc>
      </w:tr>
      <w:tr w:rsidR="00F2720B" w14:paraId="3417B412" w14:textId="77777777" w:rsidTr="00FC0CF7">
        <w:trPr>
          <w:cantSplit/>
        </w:trPr>
        <w:tc>
          <w:tcPr>
            <w:tcW w:w="1354" w:type="dxa"/>
            <w:vMerge/>
            <w:shd w:val="clear" w:color="auto" w:fill="auto"/>
          </w:tcPr>
          <w:p w14:paraId="3FC1A455" w14:textId="77777777" w:rsidR="00F2720B" w:rsidRDefault="00F2720B" w:rsidP="00F2720B">
            <w:pPr>
              <w:pStyle w:val="ConcurTableText"/>
            </w:pPr>
          </w:p>
        </w:tc>
        <w:tc>
          <w:tcPr>
            <w:tcW w:w="3495" w:type="dxa"/>
            <w:shd w:val="clear" w:color="auto" w:fill="auto"/>
          </w:tcPr>
          <w:p w14:paraId="02CA15AB" w14:textId="4B8AB216" w:rsidR="00F2720B" w:rsidRPr="00580D8F" w:rsidRDefault="00F2720B" w:rsidP="00F2720B">
            <w:pPr>
              <w:pStyle w:val="ConcurTableText"/>
            </w:pPr>
            <w:r w:rsidRPr="00580D8F">
              <w:t xml:space="preserve">Travel </w:t>
            </w:r>
            <w:r>
              <w:t>I</w:t>
            </w:r>
            <w:r w:rsidRPr="00580D8F">
              <w:t>nsurance</w:t>
            </w:r>
          </w:p>
        </w:tc>
        <w:tc>
          <w:tcPr>
            <w:tcW w:w="3781" w:type="dxa"/>
            <w:shd w:val="clear" w:color="auto" w:fill="auto"/>
          </w:tcPr>
          <w:p w14:paraId="1DADEADC" w14:textId="22DECD83" w:rsidR="00F2720B" w:rsidRDefault="00F2720B" w:rsidP="00F2720B">
            <w:pPr>
              <w:pStyle w:val="ConcurTableText"/>
            </w:pPr>
            <w:r w:rsidRPr="0082134D">
              <w:t>Verify reviews the receipt and attempts to identify the purchase of travel insurance.</w:t>
            </w:r>
          </w:p>
        </w:tc>
      </w:tr>
      <w:tr w:rsidR="00F2720B" w14:paraId="74C391B1" w14:textId="77777777" w:rsidTr="00FC0CF7">
        <w:trPr>
          <w:cantSplit/>
        </w:trPr>
        <w:tc>
          <w:tcPr>
            <w:tcW w:w="1354" w:type="dxa"/>
            <w:vMerge/>
            <w:shd w:val="clear" w:color="auto" w:fill="auto"/>
          </w:tcPr>
          <w:p w14:paraId="47D011F1" w14:textId="77777777" w:rsidR="00F2720B" w:rsidRDefault="00F2720B" w:rsidP="00F2720B">
            <w:pPr>
              <w:pStyle w:val="ConcurTableText"/>
            </w:pPr>
          </w:p>
        </w:tc>
        <w:tc>
          <w:tcPr>
            <w:tcW w:w="3495" w:type="dxa"/>
            <w:shd w:val="clear" w:color="auto" w:fill="auto"/>
          </w:tcPr>
          <w:p w14:paraId="144D151C" w14:textId="46C31D88" w:rsidR="00F2720B" w:rsidRPr="00580D8F" w:rsidRDefault="00F2720B" w:rsidP="00F2720B">
            <w:pPr>
              <w:pStyle w:val="ConcurTableText"/>
            </w:pPr>
            <w:r w:rsidRPr="00A878E4">
              <w:rPr>
                <w:snapToGrid/>
              </w:rPr>
              <w:t xml:space="preserve">Traveler </w:t>
            </w:r>
            <w:r>
              <w:rPr>
                <w:snapToGrid/>
              </w:rPr>
              <w:t>N</w:t>
            </w:r>
            <w:r w:rsidRPr="00A878E4">
              <w:rPr>
                <w:snapToGrid/>
              </w:rPr>
              <w:t xml:space="preserve">ame </w:t>
            </w:r>
          </w:p>
        </w:tc>
        <w:tc>
          <w:tcPr>
            <w:tcW w:w="3781" w:type="dxa"/>
            <w:shd w:val="clear" w:color="auto" w:fill="auto"/>
          </w:tcPr>
          <w:p w14:paraId="4650CDFC" w14:textId="77777777" w:rsidR="00F2720B" w:rsidRPr="005B694B" w:rsidRDefault="00F2720B" w:rsidP="00F2720B">
            <w:pPr>
              <w:pStyle w:val="ConcurTableText"/>
            </w:pPr>
            <w:r w:rsidRPr="005B694B">
              <w:t>Verify reviews the receipt and attempt to determine the traveler’s name. If there is a mismatch between the name on the receipt and the name from the expense report, Verify raises an exception.</w:t>
            </w:r>
          </w:p>
          <w:p w14:paraId="6C2F7C61" w14:textId="24FB25C0" w:rsidR="00F2720B" w:rsidRDefault="00F2720B" w:rsidP="00F2720B">
            <w:pPr>
              <w:pStyle w:val="ConcurTableText"/>
            </w:pPr>
            <w:r w:rsidRPr="00452151">
              <w:rPr>
                <w:b/>
                <w:bCs/>
              </w:rPr>
              <w:t>NOTE</w:t>
            </w:r>
            <w:r>
              <w:t>: Configure this check only with travel related expense types such as air/flight, car, rental, and hotel.</w:t>
            </w:r>
          </w:p>
        </w:tc>
      </w:tr>
      <w:tr w:rsidR="00F2720B" w14:paraId="7D5AAD4A" w14:textId="77777777" w:rsidTr="00FC0CF7">
        <w:trPr>
          <w:cantSplit/>
        </w:trPr>
        <w:tc>
          <w:tcPr>
            <w:tcW w:w="1354" w:type="dxa"/>
            <w:shd w:val="clear" w:color="auto" w:fill="auto"/>
          </w:tcPr>
          <w:p w14:paraId="087C1EBB" w14:textId="77777777" w:rsidR="00F2720B" w:rsidRDefault="00F2720B" w:rsidP="00F2720B">
            <w:pPr>
              <w:pStyle w:val="ConcurTableText"/>
            </w:pPr>
          </w:p>
        </w:tc>
        <w:tc>
          <w:tcPr>
            <w:tcW w:w="3495" w:type="dxa"/>
            <w:shd w:val="clear" w:color="auto" w:fill="auto"/>
          </w:tcPr>
          <w:p w14:paraId="30B35353" w14:textId="77777777" w:rsidR="00F2720B" w:rsidRDefault="00F2720B" w:rsidP="00F2720B">
            <w:pPr>
              <w:pStyle w:val="ConcurTableText"/>
              <w:rPr>
                <w:rFonts w:ascii="Times New Roman" w:hAnsi="Times New Roman"/>
                <w:sz w:val="24"/>
                <w:szCs w:val="24"/>
              </w:rPr>
            </w:pPr>
            <w:r>
              <w:t>Unreasonable Amount</w:t>
            </w:r>
            <w:r>
              <w:rPr>
                <w:rFonts w:ascii="Times New Roman" w:hAnsi="Times New Roman"/>
                <w:sz w:val="24"/>
                <w:szCs w:val="24"/>
              </w:rPr>
              <w:t xml:space="preserve"> </w:t>
            </w:r>
          </w:p>
          <w:p w14:paraId="1CB3B13F" w14:textId="77777777" w:rsidR="00F2720B" w:rsidRPr="00580D8F" w:rsidRDefault="00F2720B" w:rsidP="00F2720B">
            <w:pPr>
              <w:pStyle w:val="ConcurTableText"/>
            </w:pPr>
          </w:p>
        </w:tc>
        <w:tc>
          <w:tcPr>
            <w:tcW w:w="3781" w:type="dxa"/>
            <w:shd w:val="clear" w:color="auto" w:fill="auto"/>
          </w:tcPr>
          <w:p w14:paraId="33E5BEE3" w14:textId="77777777" w:rsidR="00F2720B" w:rsidRDefault="00F2720B" w:rsidP="00F2720B">
            <w:pPr>
              <w:pStyle w:val="ConcurTableText"/>
            </w:pPr>
            <w:r w:rsidRPr="00A923C6">
              <w:t>Verify compares the claimed amount for a meal to a cross-Concur average. It determines the average based on the predicted meal type (breakfast, lunch, dinner)</w:t>
            </w:r>
            <w:r>
              <w:t xml:space="preserve">, the </w:t>
            </w:r>
            <w:r w:rsidRPr="00A923C6">
              <w:t>location</w:t>
            </w:r>
            <w:r>
              <w:t>, and the number of attendees</w:t>
            </w:r>
            <w:r w:rsidRPr="00A923C6">
              <w:t>. Verify raises an e</w:t>
            </w:r>
            <w:r>
              <w:t>xception</w:t>
            </w:r>
            <w:r w:rsidRPr="00A923C6">
              <w:t xml:space="preserve"> if the cost is an unreasonably high percentage above the average. </w:t>
            </w:r>
          </w:p>
          <w:p w14:paraId="34A3720A" w14:textId="4B76B599" w:rsidR="00F2720B" w:rsidRPr="0082134D" w:rsidRDefault="00F2720B" w:rsidP="00F2720B">
            <w:pPr>
              <w:pStyle w:val="ConcurTableText"/>
            </w:pPr>
            <w:r w:rsidRPr="00A923C6">
              <w:t xml:space="preserve">The </w:t>
            </w:r>
            <w:r>
              <w:t>exception volume</w:t>
            </w:r>
            <w:r w:rsidRPr="00A923C6">
              <w:t xml:space="preserve"> percentage is configurable</w:t>
            </w:r>
            <w:r w:rsidRPr="00F90C91">
              <w:t xml:space="preserve"> and controls how many exceptions will be raised. As an example, with a value of 5%, an exception would be raised if a meal claim amount is in the top 5% of expensive meals for that location and meal type. You may like to configure this up or down depending on your specific company.</w:t>
            </w:r>
            <w:r w:rsidRPr="00A923C6">
              <w:t> </w:t>
            </w:r>
            <w:r w:rsidRPr="00A923C6">
              <w:br/>
              <w:t>Verify reviews the expense type from the expense report and attempts to determine the time from the receipt to classify the expense as either breakfast, lunch</w:t>
            </w:r>
            <w:r>
              <w:t>,</w:t>
            </w:r>
            <w:r w:rsidRPr="00A923C6">
              <w:t xml:space="preserve"> or dinner. If unsure, it will classify the expense as dinner.</w:t>
            </w:r>
            <w:r>
              <w:rPr>
                <w:rStyle w:val="eop"/>
                <w:rFonts w:ascii="Calibri" w:hAnsi="Calibri" w:cs="Calibri"/>
                <w:color w:val="000000"/>
                <w:sz w:val="22"/>
                <w:szCs w:val="22"/>
                <w:shd w:val="clear" w:color="auto" w:fill="FFFFFF"/>
              </w:rPr>
              <w:t> </w:t>
            </w:r>
          </w:p>
        </w:tc>
      </w:tr>
    </w:tbl>
    <w:p w14:paraId="6645718D" w14:textId="53FE5BDC" w:rsidR="000564BF" w:rsidRPr="00B40857" w:rsidRDefault="001A1B7B" w:rsidP="000564BF">
      <w:pPr>
        <w:pStyle w:val="Heading3"/>
      </w:pPr>
      <w:bookmarkStart w:id="12" w:name="_Toc24044460"/>
      <w:bookmarkStart w:id="13" w:name="_Toc65137112"/>
      <w:bookmarkStart w:id="14" w:name="_Toc152174043"/>
      <w:bookmarkStart w:id="15" w:name="_Hlk64896541"/>
      <w:bookmarkEnd w:id="10"/>
      <w:r>
        <w:t xml:space="preserve">Examples of </w:t>
      </w:r>
      <w:r w:rsidR="000564BF" w:rsidRPr="00B40857">
        <w:t>Receipt</w:t>
      </w:r>
      <w:r w:rsidR="000564BF">
        <w:t xml:space="preserve">-Related </w:t>
      </w:r>
      <w:r w:rsidR="000564BF" w:rsidRPr="00B40857">
        <w:t>Checks</w:t>
      </w:r>
      <w:bookmarkEnd w:id="12"/>
      <w:bookmarkEnd w:id="13"/>
      <w:bookmarkEnd w:id="14"/>
    </w:p>
    <w:p w14:paraId="43255DA1" w14:textId="6B23FF21" w:rsidR="000564BF" w:rsidRDefault="00951162" w:rsidP="00951C1A">
      <w:pPr>
        <w:pStyle w:val="Heading4"/>
      </w:pPr>
      <w:bookmarkStart w:id="16" w:name="_Toc152174044"/>
      <w:r>
        <w:t xml:space="preserve">Incorrect </w:t>
      </w:r>
      <w:r w:rsidR="00951C1A">
        <w:t>Amount</w:t>
      </w:r>
      <w:bookmarkEnd w:id="16"/>
    </w:p>
    <w:p w14:paraId="68C00D97" w14:textId="579106AA" w:rsidR="00A836B1" w:rsidRDefault="00A836B1" w:rsidP="00A836B1">
      <w:pPr>
        <w:pStyle w:val="ConcurBodyText"/>
        <w:keepNext/>
      </w:pPr>
      <w:r>
        <w:t>The system</w:t>
      </w:r>
      <w:r w:rsidRPr="00B40857">
        <w:t xml:space="preserve"> </w:t>
      </w:r>
      <w:r w:rsidR="005F59A8">
        <w:t>attempts to</w:t>
      </w:r>
      <w:r w:rsidRPr="00B40857">
        <w:t xml:space="preserve"> determine the </w:t>
      </w:r>
      <w:r>
        <w:t xml:space="preserve">total </w:t>
      </w:r>
      <w:r w:rsidRPr="00B40857">
        <w:t xml:space="preserve">amount </w:t>
      </w:r>
      <w:r>
        <w:t xml:space="preserve">and currency </w:t>
      </w:r>
      <w:r w:rsidRPr="00B40857">
        <w:t>in real time</w:t>
      </w:r>
      <w:r>
        <w:t xml:space="preserve"> from the receipt</w:t>
      </w:r>
      <w:r w:rsidRPr="00B40857">
        <w:t xml:space="preserve">. </w:t>
      </w:r>
    </w:p>
    <w:p w14:paraId="29626EBC" w14:textId="281FD877" w:rsidR="005B2EDE" w:rsidRPr="005B2EDE" w:rsidRDefault="005B2EDE" w:rsidP="00A836B1">
      <w:pPr>
        <w:pStyle w:val="Heading5"/>
      </w:pPr>
      <w:r>
        <w:t>Amount</w:t>
      </w:r>
    </w:p>
    <w:p w14:paraId="785CAB02" w14:textId="4D395416" w:rsidR="00825684" w:rsidRPr="00614153" w:rsidRDefault="00825684" w:rsidP="00825684">
      <w:pPr>
        <w:pStyle w:val="ConcurBodyText"/>
      </w:pPr>
      <w:r>
        <w:t xml:space="preserve">The system compares the amount found on the receipt to the claimed </w:t>
      </w:r>
      <w:r w:rsidRPr="00713A29">
        <w:t>amount o</w:t>
      </w:r>
      <w:r w:rsidRPr="00030331">
        <w:t>n th</w:t>
      </w:r>
      <w:r w:rsidRPr="00C700FB">
        <w:t>e</w:t>
      </w:r>
      <w:r w:rsidRPr="004B0995">
        <w:t xml:space="preserve"> </w:t>
      </w:r>
      <w:r w:rsidR="000D0270">
        <w:t>e</w:t>
      </w:r>
      <w:r w:rsidRPr="00713A29">
        <w:t>xpense</w:t>
      </w:r>
      <w:r w:rsidRPr="00030331">
        <w:t xml:space="preserve"> rep</w:t>
      </w:r>
      <w:r w:rsidRPr="00C700FB">
        <w:t>o</w:t>
      </w:r>
      <w:r w:rsidRPr="004B0995">
        <w:t>r</w:t>
      </w:r>
      <w:r w:rsidRPr="00614153">
        <w:t xml:space="preserve">t. </w:t>
      </w:r>
      <w:r w:rsidRPr="00B40857">
        <w:t xml:space="preserve">It </w:t>
      </w:r>
      <w:r w:rsidR="000C0593" w:rsidRPr="00B40857">
        <w:t>can read</w:t>
      </w:r>
      <w:r w:rsidRPr="00B40857">
        <w:t xml:space="preserve"> handwritten amounts. It does not </w:t>
      </w:r>
      <w:r>
        <w:t>validate other major numbers such as</w:t>
      </w:r>
      <w:r w:rsidRPr="00B40857">
        <w:t xml:space="preserve"> tip amount, sub-totals, or tax amounts.</w:t>
      </w:r>
      <w:r>
        <w:t xml:space="preserve"> </w:t>
      </w:r>
    </w:p>
    <w:p w14:paraId="16195168" w14:textId="77777777" w:rsidR="00825684" w:rsidRPr="00713A29" w:rsidRDefault="00825684" w:rsidP="00825684">
      <w:pPr>
        <w:pStyle w:val="ConcurNote"/>
      </w:pPr>
      <w:r w:rsidRPr="00614153">
        <w:t>An</w:t>
      </w:r>
      <w:r w:rsidRPr="00713A29">
        <w:t xml:space="preserve">y discrepancies found </w:t>
      </w:r>
      <w:r w:rsidRPr="00030331">
        <w:t>betw</w:t>
      </w:r>
      <w:r w:rsidRPr="00C700FB">
        <w:t>e</w:t>
      </w:r>
      <w:r w:rsidRPr="004B0995">
        <w:t>e</w:t>
      </w:r>
      <w:r w:rsidRPr="00030331">
        <w:t xml:space="preserve">n the receipt and </w:t>
      </w:r>
      <w:r>
        <w:t>the e</w:t>
      </w:r>
      <w:r w:rsidRPr="00030331">
        <w:t xml:space="preserve">xpense report </w:t>
      </w:r>
      <w:r>
        <w:t>raises an exception</w:t>
      </w:r>
      <w:r w:rsidRPr="00713A29">
        <w:t xml:space="preserve"> </w:t>
      </w:r>
      <w:r>
        <w:t>for</w:t>
      </w:r>
      <w:r w:rsidRPr="00713A29">
        <w:t xml:space="preserve"> the auditor </w:t>
      </w:r>
      <w:r>
        <w:t>to</w:t>
      </w:r>
      <w:r w:rsidRPr="00713A29">
        <w:t xml:space="preserve"> review.</w:t>
      </w:r>
    </w:p>
    <w:p w14:paraId="6454C8FD" w14:textId="77777777" w:rsidR="00825684" w:rsidRDefault="00825684" w:rsidP="00825684">
      <w:pPr>
        <w:pStyle w:val="Heading5"/>
      </w:pPr>
      <w:r w:rsidRPr="00713A29">
        <w:t>Currency</w:t>
      </w:r>
    </w:p>
    <w:p w14:paraId="23AF7352" w14:textId="20470567" w:rsidR="00825684" w:rsidRDefault="00825684" w:rsidP="00825684">
      <w:pPr>
        <w:pStyle w:val="ConcurBodyText"/>
      </w:pPr>
      <w:r w:rsidRPr="00713A29">
        <w:t xml:space="preserve">The system </w:t>
      </w:r>
      <w:r>
        <w:t>attempts to determine</w:t>
      </w:r>
      <w:r w:rsidRPr="00713A29">
        <w:t xml:space="preserve"> the currency using words, symbols</w:t>
      </w:r>
      <w:r>
        <w:t>,</w:t>
      </w:r>
      <w:r w:rsidRPr="00713A29">
        <w:t xml:space="preserve"> and other key identifiers extracted from</w:t>
      </w:r>
      <w:r w:rsidRPr="00B40857">
        <w:t xml:space="preserve"> the receipt. </w:t>
      </w:r>
      <w:r>
        <w:t xml:space="preserve">The system </w:t>
      </w:r>
      <w:r w:rsidRPr="00B40857">
        <w:t>has captured and evaluated millions of receipts from different countries</w:t>
      </w:r>
      <w:r w:rsidR="00E101C5">
        <w:t>,</w:t>
      </w:r>
      <w:r w:rsidRPr="00B40857">
        <w:t xml:space="preserve"> and it has learned to recognize certain patterns </w:t>
      </w:r>
      <w:r>
        <w:t xml:space="preserve">that identify </w:t>
      </w:r>
      <w:r w:rsidRPr="00B40857">
        <w:t>a currency. This can be as simple as identifying symbols like $ or €</w:t>
      </w:r>
      <w:r>
        <w:t>,</w:t>
      </w:r>
      <w:r w:rsidRPr="00B40857">
        <w:t xml:space="preserve"> or more complex</w:t>
      </w:r>
      <w:r w:rsidR="006658C3">
        <w:t xml:space="preserve"> identifiers</w:t>
      </w:r>
      <w:r>
        <w:t>,</w:t>
      </w:r>
      <w:r w:rsidRPr="00B40857">
        <w:t xml:space="preserve"> </w:t>
      </w:r>
      <w:r>
        <w:t xml:space="preserve">such as </w:t>
      </w:r>
      <w:r w:rsidRPr="00B40857">
        <w:t xml:space="preserve">phrasing found on the receipt. </w:t>
      </w:r>
    </w:p>
    <w:p w14:paraId="5AEBA8E2" w14:textId="77777777" w:rsidR="00731622" w:rsidRPr="00B40857" w:rsidRDefault="00731622" w:rsidP="00731622">
      <w:pPr>
        <w:pStyle w:val="ConcurNote"/>
      </w:pPr>
      <w:r>
        <w:lastRenderedPageBreak/>
        <w:t>In</w:t>
      </w:r>
      <w:r w:rsidRPr="00B40857">
        <w:t xml:space="preserve"> some cases, currency patterns are very similar</w:t>
      </w:r>
      <w:r>
        <w:t xml:space="preserve"> (for example, US dollar and Canadian dollar receipts)</w:t>
      </w:r>
      <w:r w:rsidRPr="00B40857">
        <w:t xml:space="preserve">, so the </w:t>
      </w:r>
      <w:r>
        <w:t>currency is</w:t>
      </w:r>
      <w:r w:rsidRPr="00B40857">
        <w:t xml:space="preserve"> more difficult to establish</w:t>
      </w:r>
      <w:r>
        <w:t>.</w:t>
      </w:r>
    </w:p>
    <w:p w14:paraId="45285C73" w14:textId="091A1471" w:rsidR="00B53C68" w:rsidRPr="00B53C68" w:rsidRDefault="00621CFA" w:rsidP="00B53C68">
      <w:pPr>
        <w:pStyle w:val="Heading4"/>
      </w:pPr>
      <w:bookmarkStart w:id="17" w:name="_Toc152174045"/>
      <w:r>
        <w:t xml:space="preserve">Incorrect </w:t>
      </w:r>
      <w:r w:rsidR="000564BF" w:rsidRPr="00B40857">
        <w:t>Date</w:t>
      </w:r>
      <w:bookmarkEnd w:id="17"/>
    </w:p>
    <w:p w14:paraId="04D4BA6B" w14:textId="39161CC6" w:rsidR="000564BF" w:rsidRPr="00B40857" w:rsidRDefault="000564BF" w:rsidP="00B53C68">
      <w:pPr>
        <w:pStyle w:val="ConcurBodyText"/>
      </w:pPr>
      <w:r w:rsidRPr="00B40857">
        <w:t xml:space="preserve">To identify the receipt dates, </w:t>
      </w:r>
      <w:r>
        <w:t xml:space="preserve">the system </w:t>
      </w:r>
      <w:r w:rsidRPr="00B40857">
        <w:t xml:space="preserve">reviews the entire receipt text </w:t>
      </w:r>
      <w:r w:rsidR="003471EE">
        <w:t xml:space="preserve">and </w:t>
      </w:r>
      <w:r w:rsidR="00CF6ACD">
        <w:t xml:space="preserve">attempts to </w:t>
      </w:r>
      <w:r w:rsidRPr="00B40857">
        <w:t xml:space="preserve">determine the sequence of characters that most likely represents the expense date in that receipt. </w:t>
      </w:r>
    </w:p>
    <w:p w14:paraId="700048A6" w14:textId="77777777" w:rsidR="000564BF" w:rsidRDefault="000564BF" w:rsidP="00B53C68">
      <w:pPr>
        <w:pStyle w:val="ConcurBodyText"/>
      </w:pPr>
      <w:r w:rsidRPr="00B40857">
        <w:t>It can recognize common date</w:t>
      </w:r>
      <w:r>
        <w:t xml:space="preserve"> formats</w:t>
      </w:r>
      <w:r w:rsidRPr="00B40857">
        <w:t>, such as in the US where it is</w:t>
      </w:r>
      <w:r>
        <w:t xml:space="preserve"> typically</w:t>
      </w:r>
      <w:r w:rsidRPr="00B40857">
        <w:t xml:space="preserve"> </w:t>
      </w:r>
      <w:r>
        <w:t xml:space="preserve">formatted as </w:t>
      </w:r>
      <w:r w:rsidRPr="00B40857">
        <w:t>MM/DD/YY</w:t>
      </w:r>
      <w:r>
        <w:t>,</w:t>
      </w:r>
      <w:r w:rsidRPr="00B40857">
        <w:t xml:space="preserve"> while in Europe it is more common to see DD/MM/YY.</w:t>
      </w:r>
    </w:p>
    <w:p w14:paraId="55F007D5" w14:textId="18BBFE25" w:rsidR="000564BF" w:rsidRDefault="000564BF" w:rsidP="00B53C68">
      <w:pPr>
        <w:pStyle w:val="ConcurBodyText"/>
      </w:pPr>
      <w:r>
        <w:t xml:space="preserve">The system prioritizes </w:t>
      </w:r>
      <w:r w:rsidRPr="0048323B">
        <w:t xml:space="preserve">the date most frequently used on receipts </w:t>
      </w:r>
      <w:r>
        <w:t>when it finds multiple candidates</w:t>
      </w:r>
      <w:r w:rsidRPr="0048323B">
        <w:t>. For hotel folios</w:t>
      </w:r>
      <w:r>
        <w:t xml:space="preserve">, this is typically </w:t>
      </w:r>
      <w:r w:rsidRPr="0048323B">
        <w:t>the check-out date. For car rental</w:t>
      </w:r>
      <w:r>
        <w:t>s,</w:t>
      </w:r>
      <w:r w:rsidRPr="0048323B">
        <w:t xml:space="preserve"> it </w:t>
      </w:r>
      <w:r>
        <w:t>is typically</w:t>
      </w:r>
      <w:r w:rsidRPr="0048323B">
        <w:t xml:space="preserve"> the return date. </w:t>
      </w:r>
      <w:r>
        <w:t xml:space="preserve">In more general cases, this is the </w:t>
      </w:r>
      <w:r w:rsidRPr="0048323B">
        <w:t>date on which the bill is usually paid</w:t>
      </w:r>
      <w:r>
        <w:t>.</w:t>
      </w:r>
    </w:p>
    <w:p w14:paraId="44BD4FFE" w14:textId="6BBD7716" w:rsidR="00C011F6" w:rsidRDefault="00C011F6" w:rsidP="00C011F6">
      <w:pPr>
        <w:pStyle w:val="ConcurBodyText"/>
      </w:pPr>
      <w:r>
        <w:t xml:space="preserve">The system then compares this date with the date on the </w:t>
      </w:r>
      <w:r w:rsidR="000C2C3D">
        <w:t>e</w:t>
      </w:r>
      <w:r>
        <w:t xml:space="preserve">xpense </w:t>
      </w:r>
      <w:r w:rsidR="000C2C3D">
        <w:t>r</w:t>
      </w:r>
      <w:r>
        <w:t>eport.</w:t>
      </w:r>
    </w:p>
    <w:p w14:paraId="5CCD907A" w14:textId="48CF9BB4" w:rsidR="00D6125B" w:rsidRPr="00713A29" w:rsidRDefault="00D6125B" w:rsidP="00D6125B">
      <w:pPr>
        <w:pStyle w:val="ConcurNote"/>
      </w:pPr>
      <w:bookmarkStart w:id="18" w:name="_Toc24044463"/>
      <w:bookmarkStart w:id="19" w:name="_Toc65137115"/>
      <w:bookmarkStart w:id="20" w:name="_Toc24044462"/>
      <w:bookmarkStart w:id="21" w:name="_Toc65137114"/>
      <w:r w:rsidRPr="00713A29">
        <w:t xml:space="preserve">This check allows for a </w:t>
      </w:r>
      <w:r>
        <w:t xml:space="preserve">configurable </w:t>
      </w:r>
      <w:r w:rsidRPr="00713A29">
        <w:t xml:space="preserve">variance of </w:t>
      </w:r>
      <w:r w:rsidR="00EA58AD">
        <w:t>several</w:t>
      </w:r>
      <w:r>
        <w:t xml:space="preserve"> </w:t>
      </w:r>
      <w:r w:rsidRPr="00713A29">
        <w:t>days</w:t>
      </w:r>
      <w:r>
        <w:t xml:space="preserve"> (</w:t>
      </w:r>
      <w:r w:rsidR="00C44051">
        <w:t>for example,</w:t>
      </w:r>
      <w:r>
        <w:t xml:space="preserve"> within 1 or 2 days). Setting a variance of 0 days means that the date must match exactly to not raise an exception.</w:t>
      </w:r>
    </w:p>
    <w:p w14:paraId="2A5E32B9" w14:textId="17322314" w:rsidR="0051030A" w:rsidRPr="00B40857" w:rsidRDefault="00E56EFC" w:rsidP="0051030A">
      <w:pPr>
        <w:pStyle w:val="Heading4"/>
      </w:pPr>
      <w:bookmarkStart w:id="22" w:name="_Toc152174046"/>
      <w:bookmarkEnd w:id="18"/>
      <w:bookmarkEnd w:id="19"/>
      <w:r>
        <w:t xml:space="preserve">No </w:t>
      </w:r>
      <w:r w:rsidR="0099324E">
        <w:t>I</w:t>
      </w:r>
      <w:r>
        <w:t xml:space="preserve">temized </w:t>
      </w:r>
      <w:r w:rsidR="0099324E">
        <w:t>R</w:t>
      </w:r>
      <w:r>
        <w:t>eceipt</w:t>
      </w:r>
      <w:bookmarkEnd w:id="22"/>
    </w:p>
    <w:p w14:paraId="2CB61E9D" w14:textId="77777777" w:rsidR="00F06F51" w:rsidRDefault="00F06F51" w:rsidP="00F06F51">
      <w:pPr>
        <w:pStyle w:val="ConcurBodyText"/>
        <w:keepNext/>
        <w:keepLines/>
      </w:pPr>
      <w:r w:rsidRPr="00F7426E">
        <w:t xml:space="preserve">This check </w:t>
      </w:r>
      <w:r>
        <w:t xml:space="preserve">attempts to detect non-itemized receipts. For example, with a restaurant receipt, it checks whether the meals and drinks are listed individually. Often employees only submit a credit card receipt, instead of the itemized meal receipt. The credit card receipt from a meal typically contains only summary information, such as the final total amount. </w:t>
      </w:r>
    </w:p>
    <w:p w14:paraId="17053A81" w14:textId="77777777" w:rsidR="0051030A" w:rsidRDefault="0051030A" w:rsidP="0051030A">
      <w:pPr>
        <w:pStyle w:val="ConcurBodyText"/>
      </w:pPr>
      <w:r>
        <w:t>It does not verify if the amounts add up to the correct amount or if any other aspect, such as attendee information, is transferred correctly to the expense report.</w:t>
      </w:r>
    </w:p>
    <w:p w14:paraId="3EA236D0" w14:textId="77777777" w:rsidR="0051030A" w:rsidRPr="00993A1A" w:rsidRDefault="0051030A" w:rsidP="00E56EFC">
      <w:pPr>
        <w:pStyle w:val="ConcurBodyText"/>
        <w:keepNext/>
        <w:rPr>
          <w:b/>
          <w:bCs/>
        </w:rPr>
      </w:pPr>
      <w:r w:rsidRPr="00993A1A">
        <w:rPr>
          <w:b/>
          <w:bCs/>
        </w:rPr>
        <w:lastRenderedPageBreak/>
        <w:t>Example of Itemized Receipt</w:t>
      </w:r>
    </w:p>
    <w:p w14:paraId="701D9C22" w14:textId="77777777" w:rsidR="0051030A" w:rsidRDefault="0051030A" w:rsidP="0051030A">
      <w:pPr>
        <w:pStyle w:val="ConcurBodyText"/>
        <w:rPr>
          <w:noProof/>
        </w:rPr>
      </w:pPr>
      <w:r w:rsidRPr="005F7D6C">
        <w:rPr>
          <w:noProof/>
        </w:rPr>
        <w:drawing>
          <wp:inline distT="0" distB="0" distL="0" distR="0" wp14:anchorId="706760D0" wp14:editId="48F9F5E3">
            <wp:extent cx="1844040" cy="3108960"/>
            <wp:effectExtent l="19050" t="19050" r="381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b="16316"/>
                    <a:stretch>
                      <a:fillRect/>
                    </a:stretch>
                  </pic:blipFill>
                  <pic:spPr bwMode="auto">
                    <a:xfrm>
                      <a:off x="0" y="0"/>
                      <a:ext cx="1844040" cy="3108960"/>
                    </a:xfrm>
                    <a:prstGeom prst="rect">
                      <a:avLst/>
                    </a:prstGeom>
                    <a:noFill/>
                    <a:ln w="6350" cmpd="sng">
                      <a:solidFill>
                        <a:srgbClr val="000000"/>
                      </a:solidFill>
                      <a:miter lim="800000"/>
                      <a:headEnd/>
                      <a:tailEnd/>
                    </a:ln>
                    <a:effectLst/>
                  </pic:spPr>
                </pic:pic>
              </a:graphicData>
            </a:graphic>
          </wp:inline>
        </w:drawing>
      </w:r>
    </w:p>
    <w:p w14:paraId="3AFBA4A3" w14:textId="77777777" w:rsidR="0051030A" w:rsidRPr="00993A1A" w:rsidRDefault="0051030A" w:rsidP="0051030A">
      <w:pPr>
        <w:pStyle w:val="ConcurBodyText"/>
        <w:keepNext/>
        <w:rPr>
          <w:b/>
          <w:bCs/>
          <w:noProof/>
        </w:rPr>
      </w:pPr>
      <w:r w:rsidRPr="00993A1A">
        <w:rPr>
          <w:b/>
          <w:bCs/>
          <w:noProof/>
        </w:rPr>
        <w:t>Example of Credit Card Receipt</w:t>
      </w:r>
    </w:p>
    <w:p w14:paraId="62E7C46C" w14:textId="77777777" w:rsidR="0051030A" w:rsidRDefault="0051030A" w:rsidP="0051030A">
      <w:pPr>
        <w:pStyle w:val="ConcurBodyText"/>
      </w:pPr>
      <w:r w:rsidRPr="005F7D6C">
        <w:rPr>
          <w:noProof/>
        </w:rPr>
        <w:drawing>
          <wp:inline distT="0" distB="0" distL="0" distR="0" wp14:anchorId="385AD5B7" wp14:editId="2EF5E363">
            <wp:extent cx="2026920" cy="3375660"/>
            <wp:effectExtent l="19050" t="19050" r="11430" b="15240"/>
            <wp:docPr id="2" name="Picture 78" descr="Make Receipts Online - #1 Receipt Maker - ExpressExp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ake Receipts Online - #1 Receipt Maker - ExpressExpens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6920" cy="3375660"/>
                    </a:xfrm>
                    <a:prstGeom prst="rect">
                      <a:avLst/>
                    </a:prstGeom>
                    <a:noFill/>
                    <a:ln w="6348" cmpd="sng">
                      <a:solidFill>
                        <a:srgbClr val="000000"/>
                      </a:solidFill>
                      <a:prstDash val="solid"/>
                      <a:miter lim="800000"/>
                      <a:headEnd/>
                      <a:tailEnd/>
                    </a:ln>
                    <a:effectLst/>
                  </pic:spPr>
                </pic:pic>
              </a:graphicData>
            </a:graphic>
          </wp:inline>
        </w:drawing>
      </w:r>
    </w:p>
    <w:p w14:paraId="5136FF16" w14:textId="010E16F3" w:rsidR="00C77423" w:rsidRDefault="00621CFA" w:rsidP="00C77423">
      <w:pPr>
        <w:pStyle w:val="Heading4"/>
      </w:pPr>
      <w:bookmarkStart w:id="23" w:name="_Toc152174047"/>
      <w:r>
        <w:lastRenderedPageBreak/>
        <w:t xml:space="preserve">Incorrect </w:t>
      </w:r>
      <w:r w:rsidR="00055BB2">
        <w:t xml:space="preserve">Expense </w:t>
      </w:r>
      <w:r w:rsidR="0099324E">
        <w:t>T</w:t>
      </w:r>
      <w:r w:rsidR="00055BB2">
        <w:t>ype</w:t>
      </w:r>
      <w:bookmarkEnd w:id="23"/>
      <w:r w:rsidR="00C77423" w:rsidRPr="00B40857">
        <w:t xml:space="preserve"> </w:t>
      </w:r>
    </w:p>
    <w:p w14:paraId="770474C7" w14:textId="576B58D7" w:rsidR="00DD07AA" w:rsidRDefault="00DD07AA" w:rsidP="00055BB2">
      <w:pPr>
        <w:pStyle w:val="ConcurBodyText"/>
        <w:keepNext/>
        <w:keepLines/>
        <w:rPr>
          <w:rStyle w:val="CommentReference"/>
          <w:sz w:val="20"/>
          <w:szCs w:val="20"/>
        </w:rPr>
      </w:pPr>
      <w:r w:rsidRPr="002D74AD">
        <w:rPr>
          <w:rStyle w:val="CommentReference"/>
          <w:sz w:val="20"/>
          <w:szCs w:val="20"/>
        </w:rPr>
        <w:t>Each customer expense type is mapped to a</w:t>
      </w:r>
      <w:r w:rsidR="00055BB2">
        <w:rPr>
          <w:rStyle w:val="CommentReference"/>
          <w:sz w:val="20"/>
          <w:szCs w:val="20"/>
        </w:rPr>
        <w:t>n</w:t>
      </w:r>
      <w:r w:rsidRPr="002D74AD">
        <w:rPr>
          <w:rStyle w:val="CommentReference"/>
          <w:sz w:val="20"/>
          <w:szCs w:val="20"/>
        </w:rPr>
        <w:t xml:space="preserve"> </w:t>
      </w:r>
      <w:r w:rsidR="00055BB2">
        <w:rPr>
          <w:rStyle w:val="CommentReference"/>
          <w:sz w:val="20"/>
          <w:szCs w:val="20"/>
        </w:rPr>
        <w:t>expense type</w:t>
      </w:r>
      <w:r w:rsidRPr="002D74AD">
        <w:rPr>
          <w:rStyle w:val="CommentReference"/>
          <w:sz w:val="20"/>
          <w:szCs w:val="20"/>
        </w:rPr>
        <w:t>.</w:t>
      </w:r>
      <w:r>
        <w:rPr>
          <w:rStyle w:val="CommentReference"/>
          <w:sz w:val="20"/>
          <w:szCs w:val="20"/>
        </w:rPr>
        <w:t xml:space="preserve"> The system attempts to determine the </w:t>
      </w:r>
      <w:r w:rsidR="00055BB2">
        <w:rPr>
          <w:rStyle w:val="CommentReference"/>
          <w:sz w:val="20"/>
          <w:szCs w:val="20"/>
        </w:rPr>
        <w:t>expense type</w:t>
      </w:r>
      <w:r>
        <w:rPr>
          <w:rStyle w:val="CommentReference"/>
          <w:sz w:val="20"/>
          <w:szCs w:val="20"/>
        </w:rPr>
        <w:t xml:space="preserve"> of the receipt (</w:t>
      </w:r>
      <w:r w:rsidR="002A3AED">
        <w:rPr>
          <w:rStyle w:val="CommentReference"/>
          <w:sz w:val="20"/>
          <w:szCs w:val="20"/>
        </w:rPr>
        <w:t xml:space="preserve">for example, </w:t>
      </w:r>
      <w:r>
        <w:rPr>
          <w:rStyle w:val="CommentReference"/>
          <w:sz w:val="20"/>
          <w:szCs w:val="20"/>
        </w:rPr>
        <w:t>Meal, Gifts, Train etc.). An exception is raised i</w:t>
      </w:r>
      <w:r w:rsidRPr="002D74AD">
        <w:rPr>
          <w:rStyle w:val="CommentReference"/>
          <w:sz w:val="20"/>
          <w:szCs w:val="20"/>
        </w:rPr>
        <w:t xml:space="preserve">f the </w:t>
      </w:r>
      <w:r w:rsidR="00055BB2">
        <w:rPr>
          <w:rStyle w:val="CommentReference"/>
          <w:sz w:val="20"/>
          <w:szCs w:val="20"/>
        </w:rPr>
        <w:t>expense type</w:t>
      </w:r>
      <w:r w:rsidRPr="002D74AD">
        <w:rPr>
          <w:rStyle w:val="CommentReference"/>
          <w:sz w:val="20"/>
          <w:szCs w:val="20"/>
        </w:rPr>
        <w:t xml:space="preserve"> </w:t>
      </w:r>
      <w:r>
        <w:rPr>
          <w:rStyle w:val="CommentReference"/>
          <w:sz w:val="20"/>
          <w:szCs w:val="20"/>
        </w:rPr>
        <w:t>appears to be</w:t>
      </w:r>
      <w:r w:rsidRPr="002D74AD">
        <w:rPr>
          <w:rStyle w:val="CommentReference"/>
          <w:sz w:val="20"/>
          <w:szCs w:val="20"/>
        </w:rPr>
        <w:t xml:space="preserve"> different </w:t>
      </w:r>
      <w:r w:rsidR="00557FA4">
        <w:rPr>
          <w:rStyle w:val="CommentReference"/>
          <w:sz w:val="20"/>
          <w:szCs w:val="20"/>
        </w:rPr>
        <w:t>from</w:t>
      </w:r>
      <w:r w:rsidRPr="002D74AD">
        <w:rPr>
          <w:rStyle w:val="CommentReference"/>
          <w:sz w:val="20"/>
          <w:szCs w:val="20"/>
        </w:rPr>
        <w:t xml:space="preserve"> the </w:t>
      </w:r>
      <w:r w:rsidR="00055BB2">
        <w:rPr>
          <w:rStyle w:val="CommentReference"/>
          <w:sz w:val="20"/>
          <w:szCs w:val="20"/>
        </w:rPr>
        <w:t>type</w:t>
      </w:r>
      <w:r w:rsidRPr="002D74AD">
        <w:rPr>
          <w:rStyle w:val="CommentReference"/>
          <w:sz w:val="20"/>
          <w:szCs w:val="20"/>
        </w:rPr>
        <w:t xml:space="preserve"> that’s mapped to the expense type the user selected. </w:t>
      </w:r>
      <w:r>
        <w:rPr>
          <w:rStyle w:val="CommentReference"/>
          <w:sz w:val="20"/>
          <w:szCs w:val="20"/>
        </w:rPr>
        <w:t xml:space="preserve">For example, this appears to be a meal but has been submitted under an expense type in the Gifts </w:t>
      </w:r>
      <w:r w:rsidR="00055BB2">
        <w:rPr>
          <w:rStyle w:val="CommentReference"/>
          <w:sz w:val="20"/>
          <w:szCs w:val="20"/>
        </w:rPr>
        <w:t>expense type</w:t>
      </w:r>
      <w:r>
        <w:rPr>
          <w:rStyle w:val="CommentReference"/>
          <w:sz w:val="20"/>
          <w:szCs w:val="20"/>
        </w:rPr>
        <w:t>.</w:t>
      </w:r>
    </w:p>
    <w:p w14:paraId="6F2EAD3A" w14:textId="47CD3CB7" w:rsidR="00310C88" w:rsidRPr="002D74AD" w:rsidRDefault="0054252A" w:rsidP="00263A8D">
      <w:pPr>
        <w:pStyle w:val="ConcurMoreInfo"/>
        <w:rPr>
          <w:rStyle w:val="CommentReference"/>
          <w:sz w:val="20"/>
          <w:szCs w:val="20"/>
        </w:rPr>
      </w:pPr>
      <w:r>
        <w:rPr>
          <w:rStyle w:val="CommentReference"/>
          <w:sz w:val="20"/>
          <w:szCs w:val="20"/>
        </w:rPr>
        <w:t xml:space="preserve">For Professional Edition, refer to </w:t>
      </w:r>
      <w:hyperlink r:id="rId21" w:history="1">
        <w:r>
          <w:rPr>
            <w:rStyle w:val="Hyperlink"/>
          </w:rPr>
          <w:t>Concur Expense: Expense Types Setup Guide (concurtraining.com)</w:t>
        </w:r>
      </w:hyperlink>
      <w:r>
        <w:t>.</w:t>
      </w:r>
      <w:r>
        <w:br/>
      </w:r>
      <w:r>
        <w:br/>
      </w:r>
      <w:r w:rsidR="00310C88">
        <w:rPr>
          <w:rStyle w:val="CommentReference"/>
          <w:sz w:val="20"/>
          <w:szCs w:val="20"/>
        </w:rPr>
        <w:t xml:space="preserve">For </w:t>
      </w:r>
      <w:r>
        <w:rPr>
          <w:rStyle w:val="CommentReference"/>
          <w:sz w:val="20"/>
          <w:szCs w:val="20"/>
        </w:rPr>
        <w:t>Standard</w:t>
      </w:r>
      <w:r w:rsidR="00584FF0">
        <w:rPr>
          <w:rStyle w:val="CommentReference"/>
          <w:sz w:val="20"/>
          <w:szCs w:val="20"/>
        </w:rPr>
        <w:t xml:space="preserve"> Edition, refer to </w:t>
      </w:r>
      <w:hyperlink r:id="rId22" w:history="1">
        <w:r w:rsidR="00584FF0">
          <w:rPr>
            <w:rStyle w:val="Hyperlink"/>
          </w:rPr>
          <w:t>Concur Expense: Expense Types Setup Guide for Standard Edition (concurtraining.com)</w:t>
        </w:r>
      </w:hyperlink>
      <w:r w:rsidR="00263A8D">
        <w:rPr>
          <w:rStyle w:val="Hyperlink"/>
        </w:rPr>
        <w:t>.</w:t>
      </w:r>
    </w:p>
    <w:p w14:paraId="16631457" w14:textId="21009147" w:rsidR="00556EDC" w:rsidRDefault="00556EDC" w:rsidP="00556EDC">
      <w:pPr>
        <w:pStyle w:val="ConcurNote"/>
      </w:pPr>
      <w:r w:rsidRPr="00B40857">
        <w:t xml:space="preserve">This </w:t>
      </w:r>
      <w:r w:rsidRPr="0000343A">
        <w:t>check</w:t>
      </w:r>
      <w:r w:rsidRPr="00B40857">
        <w:t xml:space="preserve"> does not verify that the user is using the correct or specific Expense Type the company may have customized</w:t>
      </w:r>
      <w:r>
        <w:t xml:space="preserve"> and want their employees to use for accounting purposes</w:t>
      </w:r>
      <w:r w:rsidRPr="00B40857">
        <w:t>.</w:t>
      </w:r>
      <w:r>
        <w:t xml:space="preserve"> It is meant to validate </w:t>
      </w:r>
      <w:r w:rsidR="0071452C">
        <w:t xml:space="preserve">if </w:t>
      </w:r>
      <w:r>
        <w:t>the correct general classification</w:t>
      </w:r>
      <w:r w:rsidR="0071452C">
        <w:t xml:space="preserve"> </w:t>
      </w:r>
      <w:r>
        <w:t xml:space="preserve">has been used. For example, it will not evaluate the accuracy of Dinner with External Vendors. </w:t>
      </w:r>
      <w:r w:rsidR="00CC3614">
        <w:br/>
      </w:r>
      <w:r w:rsidR="00CC3614">
        <w:br/>
      </w:r>
      <w:r>
        <w:t>To increase the accuracy of this check, ensure that custom expense types are correctly mapped to their spend categories (refer to the guides above).</w:t>
      </w:r>
    </w:p>
    <w:p w14:paraId="28EE5CA9" w14:textId="053EAC4E" w:rsidR="000564BF" w:rsidRPr="00B40857" w:rsidRDefault="000564BF" w:rsidP="000564BF">
      <w:pPr>
        <w:pStyle w:val="Heading4"/>
      </w:pPr>
      <w:bookmarkStart w:id="24" w:name="_Toc152174048"/>
      <w:r w:rsidRPr="00B40857">
        <w:t xml:space="preserve">Traveler </w:t>
      </w:r>
      <w:r w:rsidR="0099324E">
        <w:t>N</w:t>
      </w:r>
      <w:r w:rsidRPr="00B40857">
        <w:t>ame</w:t>
      </w:r>
      <w:bookmarkEnd w:id="20"/>
      <w:bookmarkEnd w:id="21"/>
      <w:bookmarkEnd w:id="24"/>
    </w:p>
    <w:p w14:paraId="26AB27CA" w14:textId="0E136310" w:rsidR="002E34B7" w:rsidRDefault="002E34B7" w:rsidP="002E34B7">
      <w:pPr>
        <w:pStyle w:val="ConcurBodyText"/>
      </w:pPr>
      <w:r w:rsidRPr="00D139CE">
        <w:t xml:space="preserve">This check </w:t>
      </w:r>
      <w:r>
        <w:t>attempts to determine</w:t>
      </w:r>
      <w:r w:rsidRPr="00D139CE">
        <w:t xml:space="preserve"> if </w:t>
      </w:r>
      <w:r w:rsidRPr="00A071D9">
        <w:t xml:space="preserve">the name on the receipt matches the name </w:t>
      </w:r>
      <w:r>
        <w:t xml:space="preserve">on the expense report. </w:t>
      </w:r>
      <w:r w:rsidRPr="00F7426E">
        <w:t xml:space="preserve">The </w:t>
      </w:r>
      <w:r>
        <w:t>system</w:t>
      </w:r>
      <w:r w:rsidRPr="00F7426E">
        <w:t xml:space="preserve"> </w:t>
      </w:r>
      <w:r>
        <w:t>extracts</w:t>
      </w:r>
      <w:r w:rsidRPr="00F7426E">
        <w:t xml:space="preserve"> traveler names from a wide variety of receipts</w:t>
      </w:r>
      <w:r>
        <w:t xml:space="preserve"> and similar types of spend evidence, especially those related to travel and credit card</w:t>
      </w:r>
      <w:r w:rsidR="00604186">
        <w:t>s</w:t>
      </w:r>
      <w:r w:rsidRPr="00F7426E">
        <w:t xml:space="preserve">. It is compared with the known </w:t>
      </w:r>
      <w:r w:rsidR="009829CD" w:rsidRPr="00F7426E">
        <w:t>traveler’s</w:t>
      </w:r>
      <w:r w:rsidRPr="00F7426E">
        <w:t xml:space="preserve"> name</w:t>
      </w:r>
      <w:r>
        <w:t>,</w:t>
      </w:r>
      <w:r w:rsidRPr="00F7426E">
        <w:t xml:space="preserve"> allowing for some difference. </w:t>
      </w:r>
    </w:p>
    <w:p w14:paraId="5E61E1C5" w14:textId="77777777" w:rsidR="000564BF" w:rsidRDefault="000564BF" w:rsidP="005475BF">
      <w:pPr>
        <w:pStyle w:val="ConcurNote"/>
        <w:tabs>
          <w:tab w:val="clear" w:pos="720"/>
          <w:tab w:val="num" w:pos="800"/>
        </w:tabs>
      </w:pPr>
      <w:r w:rsidRPr="00B40857">
        <w:t xml:space="preserve">The system </w:t>
      </w:r>
      <w:r>
        <w:t>may be unable to provide a matching name due to</w:t>
      </w:r>
      <w:r w:rsidRPr="00B40857">
        <w:t xml:space="preserve"> poor image</w:t>
      </w:r>
      <w:r>
        <w:t xml:space="preserve"> resolution</w:t>
      </w:r>
      <w:r w:rsidRPr="00B40857">
        <w:t xml:space="preserve">, system abbreviations, and other similar </w:t>
      </w:r>
      <w:r>
        <w:t>occurrences</w:t>
      </w:r>
      <w:r w:rsidRPr="00B40857">
        <w:t>.</w:t>
      </w:r>
    </w:p>
    <w:p w14:paraId="72A52262" w14:textId="0E017C24" w:rsidR="000564BF" w:rsidRPr="00C605E5" w:rsidRDefault="001A1B7B" w:rsidP="000564BF">
      <w:pPr>
        <w:pStyle w:val="Heading3"/>
      </w:pPr>
      <w:bookmarkStart w:id="25" w:name="_Toc24044464"/>
      <w:bookmarkStart w:id="26" w:name="_Toc65137116"/>
      <w:bookmarkStart w:id="27" w:name="_Toc152174049"/>
      <w:r>
        <w:t xml:space="preserve">Examples of </w:t>
      </w:r>
      <w:r w:rsidR="000564BF" w:rsidRPr="00B40857">
        <w:t>Policy</w:t>
      </w:r>
      <w:r w:rsidR="000564BF">
        <w:t xml:space="preserve">-Related </w:t>
      </w:r>
      <w:r w:rsidR="000564BF" w:rsidRPr="00B40857">
        <w:t>Checks</w:t>
      </w:r>
      <w:bookmarkEnd w:id="25"/>
      <w:bookmarkEnd w:id="26"/>
      <w:bookmarkEnd w:id="27"/>
    </w:p>
    <w:p w14:paraId="4424F8F2" w14:textId="2F9514E7" w:rsidR="000564BF" w:rsidRPr="00B40857" w:rsidRDefault="00055BB2" w:rsidP="000564BF">
      <w:pPr>
        <w:pStyle w:val="Heading4"/>
      </w:pPr>
      <w:bookmarkStart w:id="28" w:name="_Toc152174050"/>
      <w:bookmarkStart w:id="29" w:name="_Toc24044465"/>
      <w:bookmarkStart w:id="30" w:name="_Toc65137117"/>
      <w:r>
        <w:t xml:space="preserve">Air </w:t>
      </w:r>
      <w:r w:rsidR="0099324E">
        <w:t>C</w:t>
      </w:r>
      <w:r>
        <w:t>lass</w:t>
      </w:r>
      <w:bookmarkEnd w:id="28"/>
      <w:r w:rsidR="000564BF" w:rsidRPr="00B40857">
        <w:t xml:space="preserve"> </w:t>
      </w:r>
      <w:bookmarkEnd w:id="29"/>
      <w:bookmarkEnd w:id="30"/>
    </w:p>
    <w:p w14:paraId="705AF96C" w14:textId="428F3166" w:rsidR="00BE7118" w:rsidRDefault="00BE7118" w:rsidP="00BE7118">
      <w:pPr>
        <w:pStyle w:val="ConcurBodyText"/>
      </w:pPr>
      <w:r w:rsidRPr="00B40857">
        <w:t xml:space="preserve">This check </w:t>
      </w:r>
      <w:r>
        <w:t>attempts to confirm that a user has booked</w:t>
      </w:r>
      <w:r w:rsidRPr="00B40857">
        <w:t xml:space="preserve"> airfare </w:t>
      </w:r>
      <w:r>
        <w:t xml:space="preserve">in the </w:t>
      </w:r>
      <w:r w:rsidRPr="00B40857">
        <w:t>economy</w:t>
      </w:r>
      <w:r>
        <w:t xml:space="preserve"> or </w:t>
      </w:r>
      <w:r w:rsidRPr="00B40857">
        <w:t>coach</w:t>
      </w:r>
      <w:r>
        <w:t xml:space="preserve"> class, otherwise an exception is raised (</w:t>
      </w:r>
      <w:r w:rsidR="009829CD">
        <w:t>for example,</w:t>
      </w:r>
      <w:r>
        <w:t xml:space="preserve"> for </w:t>
      </w:r>
      <w:r w:rsidRPr="00406315">
        <w:t>economy plus, business</w:t>
      </w:r>
      <w:r>
        <w:t>,</w:t>
      </w:r>
      <w:r w:rsidRPr="00406315">
        <w:t xml:space="preserve"> or first class</w:t>
      </w:r>
      <w:r>
        <w:t>)</w:t>
      </w:r>
      <w:r w:rsidRPr="00B40857">
        <w:t>.</w:t>
      </w:r>
      <w:r w:rsidRPr="00406315">
        <w:t xml:space="preserve"> </w:t>
      </w:r>
    </w:p>
    <w:p w14:paraId="6D1F9DFE" w14:textId="77777777" w:rsidR="00BE7118" w:rsidRPr="00406315" w:rsidRDefault="00BE7118" w:rsidP="00BE7118">
      <w:pPr>
        <w:pStyle w:val="ConcurBodyText"/>
      </w:pPr>
      <w:r>
        <w:t>Standalone</w:t>
      </w:r>
      <w:r w:rsidRPr="00406315">
        <w:t xml:space="preserve"> receipt</w:t>
      </w:r>
      <w:r>
        <w:t>s are evaluated and</w:t>
      </w:r>
      <w:r w:rsidRPr="00B40857">
        <w:t xml:space="preserve"> </w:t>
      </w:r>
      <w:r>
        <w:t>do</w:t>
      </w:r>
      <w:r w:rsidRPr="00B40857">
        <w:t xml:space="preserve"> not </w:t>
      </w:r>
      <w:r>
        <w:t>include</w:t>
      </w:r>
      <w:r w:rsidRPr="00B40857">
        <w:t xml:space="preserve"> structured data from Concur Travel</w:t>
      </w:r>
      <w:r>
        <w:t xml:space="preserve">, </w:t>
      </w:r>
      <w:r w:rsidRPr="00B40857">
        <w:t>TripIt</w:t>
      </w:r>
      <w:r>
        <w:t>,</w:t>
      </w:r>
      <w:r w:rsidRPr="00B40857">
        <w:t xml:space="preserve"> or one letter code classes.</w:t>
      </w:r>
    </w:p>
    <w:p w14:paraId="4DD3B2C8" w14:textId="2E2B26EB" w:rsidR="000564BF" w:rsidRDefault="00002908" w:rsidP="000564BF">
      <w:pPr>
        <w:pStyle w:val="ConcurBodyText"/>
      </w:pPr>
      <w:r w:rsidRPr="00D62CEB">
        <w:rPr>
          <w:noProof/>
        </w:rPr>
        <w:lastRenderedPageBreak/>
        <w:drawing>
          <wp:inline distT="0" distB="0" distL="0" distR="0" wp14:anchorId="6AE91F42" wp14:editId="7DEC285C">
            <wp:extent cx="3995834" cy="2882900"/>
            <wp:effectExtent l="19050" t="19050" r="2413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99355" cy="2885441"/>
                    </a:xfrm>
                    <a:prstGeom prst="rect">
                      <a:avLst/>
                    </a:prstGeom>
                    <a:noFill/>
                    <a:ln w="6348" cmpd="sng">
                      <a:solidFill>
                        <a:srgbClr val="000000"/>
                      </a:solidFill>
                      <a:prstDash val="solid"/>
                      <a:miter lim="800000"/>
                      <a:headEnd/>
                      <a:tailEnd/>
                    </a:ln>
                    <a:effectLst/>
                  </pic:spPr>
                </pic:pic>
              </a:graphicData>
            </a:graphic>
          </wp:inline>
        </w:drawing>
      </w:r>
    </w:p>
    <w:p w14:paraId="4D7E8842" w14:textId="77777777" w:rsidR="000564BF" w:rsidRPr="00B40857" w:rsidRDefault="000564BF" w:rsidP="000564BF">
      <w:pPr>
        <w:pStyle w:val="ConcurNote"/>
        <w:tabs>
          <w:tab w:val="clear" w:pos="720"/>
          <w:tab w:val="num" w:pos="700"/>
        </w:tabs>
      </w:pPr>
      <w:r>
        <w:t xml:space="preserve"> This check is not configurable. It cannot be changed to allow for other classes of services or evaluation of duration in conjunction with class.</w:t>
      </w:r>
    </w:p>
    <w:p w14:paraId="0A3E3182" w14:textId="57268616" w:rsidR="000564BF" w:rsidRPr="00B40857" w:rsidRDefault="00055BB2" w:rsidP="000564BF">
      <w:pPr>
        <w:pStyle w:val="Heading4"/>
      </w:pPr>
      <w:bookmarkStart w:id="31" w:name="_Toc152174051"/>
      <w:bookmarkStart w:id="32" w:name="_Toc24044466"/>
      <w:bookmarkStart w:id="33" w:name="_Toc65137118"/>
      <w:r>
        <w:t xml:space="preserve">Additional </w:t>
      </w:r>
      <w:r w:rsidR="0099324E">
        <w:t>A</w:t>
      </w:r>
      <w:r>
        <w:t>ir</w:t>
      </w:r>
      <w:r w:rsidR="000564BF" w:rsidRPr="00B40857">
        <w:t xml:space="preserve"> </w:t>
      </w:r>
      <w:r w:rsidR="0099324E">
        <w:t>C</w:t>
      </w:r>
      <w:r w:rsidR="000564BF" w:rsidRPr="00B40857">
        <w:t>harges</w:t>
      </w:r>
      <w:bookmarkEnd w:id="31"/>
      <w:r w:rsidR="000564BF" w:rsidRPr="00B40857">
        <w:t xml:space="preserve"> </w:t>
      </w:r>
      <w:bookmarkEnd w:id="32"/>
      <w:bookmarkEnd w:id="33"/>
    </w:p>
    <w:p w14:paraId="47153F37" w14:textId="77777777" w:rsidR="001109E5" w:rsidRPr="00E90A53" w:rsidRDefault="001109E5" w:rsidP="001109E5">
      <w:bookmarkStart w:id="34" w:name="_Toc24044473"/>
      <w:bookmarkStart w:id="35" w:name="_Toc65137123"/>
      <w:bookmarkStart w:id="36" w:name="_Toc24044467"/>
      <w:bookmarkStart w:id="37" w:name="_Toc65137119"/>
      <w:r w:rsidRPr="00E90A53">
        <w:t xml:space="preserve">This check </w:t>
      </w:r>
      <w:r>
        <w:t>attempts to confirm that</w:t>
      </w:r>
      <w:r w:rsidRPr="00E90A53">
        <w:t xml:space="preserve"> </w:t>
      </w:r>
      <w:r>
        <w:t>the</w:t>
      </w:r>
      <w:r w:rsidRPr="00E90A53">
        <w:t xml:space="preserve"> user has </w:t>
      </w:r>
      <w:r>
        <w:t xml:space="preserve">not </w:t>
      </w:r>
      <w:r w:rsidRPr="00E90A53">
        <w:t>added additional fee items to their air travel. These often include the additional services and fees that had, in the past, been part of bundled travel fares. This check relies only on the attached receipt.</w:t>
      </w:r>
      <w:r>
        <w:t xml:space="preserve"> If the system was unable to confirm this, then an exception is raised.</w:t>
      </w:r>
    </w:p>
    <w:p w14:paraId="1526EF0F" w14:textId="77777777" w:rsidR="001109E5" w:rsidRPr="00B40857" w:rsidRDefault="001109E5" w:rsidP="001109E5">
      <w:r w:rsidRPr="00B40857">
        <w:t>This check look</w:t>
      </w:r>
      <w:r>
        <w:t>s for</w:t>
      </w:r>
      <w:r w:rsidRPr="00B40857">
        <w:t>:</w:t>
      </w:r>
    </w:p>
    <w:p w14:paraId="11ADD045" w14:textId="77777777" w:rsidR="001109E5" w:rsidRPr="00B40857" w:rsidRDefault="001109E5" w:rsidP="001109E5">
      <w:pPr>
        <w:pStyle w:val="ConcurBullet"/>
      </w:pPr>
      <w:r w:rsidRPr="00B40857">
        <w:t>Baggage fees</w:t>
      </w:r>
    </w:p>
    <w:p w14:paraId="541B94EC" w14:textId="77777777" w:rsidR="001109E5" w:rsidRPr="00B40857" w:rsidRDefault="001109E5" w:rsidP="001109E5">
      <w:pPr>
        <w:pStyle w:val="ConcurBullet"/>
      </w:pPr>
      <w:r w:rsidRPr="00B40857">
        <w:t>Seat assignment/selection/upgrade</w:t>
      </w:r>
    </w:p>
    <w:p w14:paraId="412D01DE" w14:textId="77777777" w:rsidR="001109E5" w:rsidRPr="00B40857" w:rsidRDefault="001109E5" w:rsidP="001109E5">
      <w:pPr>
        <w:pStyle w:val="ConcurBullet"/>
      </w:pPr>
      <w:r w:rsidRPr="00B40857">
        <w:t>Early boarding</w:t>
      </w:r>
    </w:p>
    <w:p w14:paraId="76AD7D35" w14:textId="77777777" w:rsidR="001109E5" w:rsidRPr="00B40857" w:rsidRDefault="001109E5" w:rsidP="001109E5">
      <w:pPr>
        <w:pStyle w:val="ConcurBullet"/>
      </w:pPr>
      <w:r w:rsidRPr="00B40857">
        <w:t>Food/Drinks</w:t>
      </w:r>
    </w:p>
    <w:p w14:paraId="78A9591B" w14:textId="77777777" w:rsidR="001109E5" w:rsidRPr="00B40857" w:rsidRDefault="001109E5" w:rsidP="001109E5">
      <w:pPr>
        <w:pStyle w:val="ConcurBullet"/>
      </w:pPr>
      <w:r w:rsidRPr="00B40857">
        <w:t>Wi-Fi</w:t>
      </w:r>
    </w:p>
    <w:p w14:paraId="13CC4E95" w14:textId="77777777" w:rsidR="001109E5" w:rsidRPr="00B40857" w:rsidRDefault="001109E5" w:rsidP="001109E5">
      <w:pPr>
        <w:pStyle w:val="ConcurBullet"/>
      </w:pPr>
      <w:r w:rsidRPr="00B40857">
        <w:t>Headset</w:t>
      </w:r>
    </w:p>
    <w:p w14:paraId="1FEF61A7" w14:textId="77777777" w:rsidR="001109E5" w:rsidRPr="00B40857" w:rsidRDefault="001109E5" w:rsidP="001109E5">
      <w:pPr>
        <w:pStyle w:val="ConcurBullet"/>
      </w:pPr>
      <w:r w:rsidRPr="00B40857">
        <w:t>TSA/Clear/Global entry</w:t>
      </w:r>
    </w:p>
    <w:p w14:paraId="3D820DFF" w14:textId="77777777" w:rsidR="001109E5" w:rsidRPr="00B40857" w:rsidRDefault="001109E5" w:rsidP="001109E5">
      <w:pPr>
        <w:pStyle w:val="ConcurBullet"/>
      </w:pPr>
      <w:r w:rsidRPr="00B40857">
        <w:t>Airline lounge</w:t>
      </w:r>
    </w:p>
    <w:p w14:paraId="415FD0AB" w14:textId="77777777" w:rsidR="001109E5" w:rsidRPr="00C700FB" w:rsidRDefault="001109E5" w:rsidP="001109E5">
      <w:pPr>
        <w:pStyle w:val="ConcurNoteIndent"/>
      </w:pPr>
      <w:r w:rsidRPr="00C700FB">
        <w:t xml:space="preserve">You can configure </w:t>
      </w:r>
      <w:r>
        <w:t>approval reasons</w:t>
      </w:r>
      <w:r w:rsidRPr="00C700FB">
        <w:t xml:space="preserve"> for </w:t>
      </w:r>
      <w:r>
        <w:t>report checks</w:t>
      </w:r>
      <w:r w:rsidRPr="00C700FB">
        <w:t xml:space="preserve"> which will then be </w:t>
      </w:r>
      <w:r>
        <w:t>considered</w:t>
      </w:r>
      <w:r w:rsidRPr="00C700FB">
        <w:t xml:space="preserve"> </w:t>
      </w:r>
      <w:r>
        <w:t>by the auditor when</w:t>
      </w:r>
      <w:r w:rsidRPr="00C700FB">
        <w:t xml:space="preserve"> passing or failing the line item. For example, your company may allow for inflight </w:t>
      </w:r>
      <w:r>
        <w:t>wi-fi charges.</w:t>
      </w:r>
      <w:r w:rsidRPr="00C700FB">
        <w:t xml:space="preserve"> </w:t>
      </w:r>
      <w:r>
        <w:t>Although</w:t>
      </w:r>
      <w:r w:rsidRPr="00C700FB">
        <w:t xml:space="preserve"> </w:t>
      </w:r>
      <w:r>
        <w:t>an exception was raised by the</w:t>
      </w:r>
      <w:r w:rsidRPr="00C700FB">
        <w:t xml:space="preserve"> system</w:t>
      </w:r>
      <w:r>
        <w:t>,</w:t>
      </w:r>
      <w:r w:rsidRPr="00C700FB">
        <w:t xml:space="preserve"> </w:t>
      </w:r>
      <w:r>
        <w:t>the</w:t>
      </w:r>
      <w:r w:rsidRPr="00C700FB">
        <w:t xml:space="preserve"> </w:t>
      </w:r>
      <w:r>
        <w:t>wi-fi</w:t>
      </w:r>
      <w:r w:rsidRPr="00C700FB">
        <w:t xml:space="preserve"> charge </w:t>
      </w:r>
      <w:r>
        <w:t>could be then allowed by the</w:t>
      </w:r>
      <w:r w:rsidRPr="00C700FB">
        <w:t xml:space="preserve"> </w:t>
      </w:r>
      <w:r>
        <w:t>a</w:t>
      </w:r>
      <w:r w:rsidRPr="00C700FB">
        <w:t>uditor</w:t>
      </w:r>
      <w:r>
        <w:t>.</w:t>
      </w:r>
    </w:p>
    <w:p w14:paraId="427C1D60" w14:textId="4CE99819" w:rsidR="00B5473C" w:rsidRPr="00B40857" w:rsidRDefault="00B5473C" w:rsidP="00B5473C">
      <w:pPr>
        <w:pStyle w:val="Heading4"/>
      </w:pPr>
      <w:bookmarkStart w:id="38" w:name="_Toc152174052"/>
      <w:r w:rsidRPr="00B40857">
        <w:lastRenderedPageBreak/>
        <w:t>Alcohol</w:t>
      </w:r>
      <w:bookmarkEnd w:id="38"/>
      <w:r w:rsidRPr="00840263">
        <w:t xml:space="preserve"> </w:t>
      </w:r>
      <w:bookmarkEnd w:id="34"/>
      <w:bookmarkEnd w:id="35"/>
    </w:p>
    <w:p w14:paraId="466FBA7A" w14:textId="77777777" w:rsidR="004276D2" w:rsidRPr="00E90A53" w:rsidRDefault="004276D2" w:rsidP="004276D2">
      <w:r w:rsidRPr="00E90A53">
        <w:t xml:space="preserve">This check </w:t>
      </w:r>
      <w:r>
        <w:t xml:space="preserve">attempts to </w:t>
      </w:r>
      <w:r w:rsidRPr="00E90A53">
        <w:t>identif</w:t>
      </w:r>
      <w:r>
        <w:t>y</w:t>
      </w:r>
      <w:r w:rsidRPr="00E90A53">
        <w:t xml:space="preserve"> obvious scenarios such as </w:t>
      </w:r>
      <w:r>
        <w:t>the purchase of</w:t>
      </w:r>
      <w:r w:rsidRPr="00E90A53">
        <w:t xml:space="preserve"> cocktails</w:t>
      </w:r>
      <w:r>
        <w:t xml:space="preserve"> or</w:t>
      </w:r>
      <w:r w:rsidRPr="00E90A53">
        <w:t xml:space="preserve"> full bottles of alcohol.</w:t>
      </w:r>
    </w:p>
    <w:p w14:paraId="52FE222D" w14:textId="77777777" w:rsidR="00B5473C" w:rsidRPr="00B40857" w:rsidRDefault="00B5473C" w:rsidP="00B5473C">
      <w:pPr>
        <w:pStyle w:val="ConcurBodyText"/>
      </w:pPr>
      <w:r>
        <w:rPr>
          <w:noProof/>
        </w:rPr>
        <mc:AlternateContent>
          <mc:Choice Requires="wpi">
            <w:drawing>
              <wp:anchor distT="0" distB="0" distL="114300" distR="114300" simplePos="0" relativeHeight="251658248" behindDoc="0" locked="0" layoutInCell="1" allowOverlap="1" wp14:anchorId="7A71ED63" wp14:editId="7FACF562">
                <wp:simplePos x="0" y="0"/>
                <wp:positionH relativeFrom="column">
                  <wp:posOffset>751205</wp:posOffset>
                </wp:positionH>
                <wp:positionV relativeFrom="paragraph">
                  <wp:posOffset>1120775</wp:posOffset>
                </wp:positionV>
                <wp:extent cx="504825" cy="159385"/>
                <wp:effectExtent l="74930" t="73025" r="58420" b="62865"/>
                <wp:wrapNone/>
                <wp:docPr id="41" name="Ink 6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4">
                      <w14:nvContentPartPr>
                        <w14:cNvContentPartPr>
                          <a14:cpLocks xmlns:a14="http://schemas.microsoft.com/office/drawing/2010/main" noRot="1" noChangeAspect="1" noEditPoints="1" noChangeArrowheads="1" noChangeShapeType="1"/>
                        </w14:cNvContentPartPr>
                      </w14:nvContentPartPr>
                      <w14:xfrm>
                        <a:off x="0" y="0"/>
                        <a:ext cx="504825" cy="159385"/>
                      </w14:xfrm>
                    </w14:contentPart>
                  </a:graphicData>
                </a:graphic>
                <wp14:sizeRelH relativeFrom="page">
                  <wp14:pctWidth>0</wp14:pctWidth>
                </wp14:sizeRelH>
                <wp14:sizeRelV relativeFrom="page">
                  <wp14:pctHeight>0</wp14:pctHeight>
                </wp14:sizeRelV>
              </wp:anchor>
            </w:drawing>
          </mc:Choice>
          <mc:Fallback>
            <w:pict>
              <v:shapetype w14:anchorId="2422A74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5" o:spid="_x0000_s1026" type="#_x0000_t75" style="position:absolute;margin-left:57.75pt;margin-top:86.85pt;width:42.55pt;height:15.3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&#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">
                <v:imagedata r:id="rId35" o:title=""/>
                <o:lock v:ext="edit" rotation="t" verticies="t" shapetype="t"/>
              </v:shape>
            </w:pict>
          </mc:Fallback>
        </mc:AlternateContent>
      </w:r>
      <w:r w:rsidRPr="005F7D6C">
        <w:rPr>
          <w:noProof/>
        </w:rPr>
        <w:drawing>
          <wp:inline distT="0" distB="0" distL="0" distR="0" wp14:anchorId="294EABB6" wp14:editId="431DDFDE">
            <wp:extent cx="2438400" cy="4351020"/>
            <wp:effectExtent l="19050" t="19050" r="19050" b="1143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38400" cy="4351020"/>
                    </a:xfrm>
                    <a:prstGeom prst="rect">
                      <a:avLst/>
                    </a:prstGeom>
                    <a:noFill/>
                    <a:ln w="6348" cmpd="sng">
                      <a:solidFill>
                        <a:srgbClr val="000000"/>
                      </a:solidFill>
                      <a:prstDash val="solid"/>
                      <a:miter lim="800000"/>
                      <a:headEnd/>
                      <a:tailEnd/>
                    </a:ln>
                    <a:effectLst/>
                  </pic:spPr>
                </pic:pic>
              </a:graphicData>
            </a:graphic>
          </wp:inline>
        </w:drawing>
      </w:r>
    </w:p>
    <w:p w14:paraId="5F80155C" w14:textId="77777777" w:rsidR="002338DB" w:rsidRPr="00C700FB" w:rsidRDefault="002338DB" w:rsidP="002338DB">
      <w:pPr>
        <w:pStyle w:val="ConcurNote"/>
      </w:pPr>
      <w:r w:rsidRPr="00C700FB">
        <w:t xml:space="preserve">You can configure </w:t>
      </w:r>
      <w:r>
        <w:t>approval reasons</w:t>
      </w:r>
      <w:r w:rsidRPr="00C700FB">
        <w:t xml:space="preserve"> for </w:t>
      </w:r>
      <w:r>
        <w:t>report checks</w:t>
      </w:r>
      <w:r w:rsidRPr="00C700FB">
        <w:t xml:space="preserve"> which will then be </w:t>
      </w:r>
      <w:r>
        <w:t>considered</w:t>
      </w:r>
      <w:r w:rsidRPr="00C700FB">
        <w:t xml:space="preserve"> </w:t>
      </w:r>
      <w:r>
        <w:t>by the auditor when</w:t>
      </w:r>
      <w:r w:rsidRPr="00C700FB">
        <w:t xml:space="preserve"> passing or failing the line item. For example, your company may allow for </w:t>
      </w:r>
      <w:r>
        <w:t>alcohol if a client is present.</w:t>
      </w:r>
      <w:r w:rsidRPr="00C700FB">
        <w:t xml:space="preserve"> </w:t>
      </w:r>
      <w:r>
        <w:t>Although</w:t>
      </w:r>
      <w:r w:rsidRPr="00C700FB">
        <w:t xml:space="preserve"> </w:t>
      </w:r>
      <w:r>
        <w:t>an exception was raised</w:t>
      </w:r>
      <w:r w:rsidRPr="00C700FB">
        <w:t xml:space="preserve"> by the system</w:t>
      </w:r>
      <w:r>
        <w:t>,</w:t>
      </w:r>
      <w:r w:rsidRPr="00C700FB">
        <w:t xml:space="preserve"> </w:t>
      </w:r>
      <w:r>
        <w:t>this could then be allowed by the</w:t>
      </w:r>
      <w:r w:rsidRPr="00C700FB">
        <w:t xml:space="preserve"> </w:t>
      </w:r>
      <w:r>
        <w:t>a</w:t>
      </w:r>
      <w:r w:rsidRPr="00C700FB">
        <w:t>uditor</w:t>
      </w:r>
      <w:r>
        <w:t>.</w:t>
      </w:r>
    </w:p>
    <w:p w14:paraId="07616F08" w14:textId="0F1EC142" w:rsidR="00EC63B9" w:rsidRPr="00B40857" w:rsidRDefault="00055BB2" w:rsidP="00EC63B9">
      <w:pPr>
        <w:pStyle w:val="Heading4"/>
      </w:pPr>
      <w:bookmarkStart w:id="39" w:name="_Toc152174053"/>
      <w:bookmarkEnd w:id="36"/>
      <w:bookmarkEnd w:id="37"/>
      <w:r>
        <w:t xml:space="preserve">Rental </w:t>
      </w:r>
      <w:r w:rsidR="0099324E">
        <w:t>C</w:t>
      </w:r>
      <w:r>
        <w:t xml:space="preserve">ar </w:t>
      </w:r>
      <w:r w:rsidR="004C4FFF">
        <w:t>C</w:t>
      </w:r>
      <w:r>
        <w:t>lass</w:t>
      </w:r>
      <w:bookmarkEnd w:id="39"/>
    </w:p>
    <w:p w14:paraId="3FED29B9" w14:textId="77777777" w:rsidR="00EC63B9" w:rsidRPr="00E90A53" w:rsidRDefault="00EC63B9" w:rsidP="00EC63B9">
      <w:r w:rsidRPr="00E90A53">
        <w:t xml:space="preserve">This check </w:t>
      </w:r>
      <w:r>
        <w:t xml:space="preserve">attempts to confirm that </w:t>
      </w:r>
      <w:r w:rsidRPr="00E90A53">
        <w:t xml:space="preserve">a user has booked a rental car </w:t>
      </w:r>
      <w:r>
        <w:t xml:space="preserve">that was </w:t>
      </w:r>
      <w:r w:rsidRPr="00E90A53">
        <w:t xml:space="preserve">intermediate, compact, or midsize class. </w:t>
      </w:r>
      <w:r>
        <w:t>If it was unable to confirm this, then an exception is raised.</w:t>
      </w:r>
      <w:r w:rsidRPr="00E90A53">
        <w:t xml:space="preserve"> </w:t>
      </w:r>
    </w:p>
    <w:p w14:paraId="0866714E" w14:textId="77777777" w:rsidR="00EC63B9" w:rsidRPr="00E90A53" w:rsidRDefault="00EC63B9" w:rsidP="00EC63B9">
      <w:r>
        <w:t>Standalone receipts are evaluated.</w:t>
      </w:r>
      <w:r w:rsidRPr="00E90A53">
        <w:t xml:space="preserve"> </w:t>
      </w:r>
      <w:r>
        <w:t>It does not</w:t>
      </w:r>
      <w:r w:rsidRPr="00E90A53">
        <w:t xml:space="preserve"> </w:t>
      </w:r>
      <w:r>
        <w:t>include</w:t>
      </w:r>
      <w:r w:rsidRPr="00E90A53">
        <w:t xml:space="preserve"> structured data from SAP Concur Travel or TripIt.</w:t>
      </w:r>
    </w:p>
    <w:p w14:paraId="1EAA6060" w14:textId="0C92008F" w:rsidR="000564BF" w:rsidRDefault="00002908" w:rsidP="000564BF">
      <w:pPr>
        <w:pStyle w:val="ConcurBodyText"/>
      </w:pPr>
      <w:r w:rsidRPr="005F7D6C">
        <w:rPr>
          <w:noProof/>
        </w:rPr>
        <w:lastRenderedPageBreak/>
        <w:drawing>
          <wp:inline distT="0" distB="0" distL="0" distR="0" wp14:anchorId="0488144A" wp14:editId="7EB1D947">
            <wp:extent cx="2369820" cy="4594860"/>
            <wp:effectExtent l="19050" t="19050" r="11430" b="15240"/>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69820" cy="4594860"/>
                    </a:xfrm>
                    <a:prstGeom prst="rect">
                      <a:avLst/>
                    </a:prstGeom>
                    <a:noFill/>
                    <a:ln w="6348" cmpd="sng">
                      <a:solidFill>
                        <a:srgbClr val="000000"/>
                      </a:solidFill>
                      <a:prstDash val="solid"/>
                      <a:miter lim="800000"/>
                      <a:headEnd/>
                      <a:tailEnd/>
                    </a:ln>
                    <a:effectLst/>
                  </pic:spPr>
                </pic:pic>
              </a:graphicData>
            </a:graphic>
          </wp:inline>
        </w:drawing>
      </w:r>
    </w:p>
    <w:p w14:paraId="348838F9" w14:textId="5D1DAB32" w:rsidR="00A6084E" w:rsidRPr="00B40857" w:rsidRDefault="00A6084E" w:rsidP="00A6084E">
      <w:pPr>
        <w:pStyle w:val="ConcurNote"/>
        <w:tabs>
          <w:tab w:val="clear" w:pos="720"/>
          <w:tab w:val="num" w:pos="700"/>
        </w:tabs>
      </w:pPr>
      <w:bookmarkStart w:id="40" w:name="_Toc24044468"/>
      <w:bookmarkStart w:id="41" w:name="_Toc65137120"/>
      <w:r>
        <w:t xml:space="preserve">This check is not configurable. It cannot be changed at this time to allow for other classes of services nor evaluation of other variables (such as number of passengers sharing the vehicle). </w:t>
      </w:r>
      <w:r>
        <w:br/>
      </w:r>
      <w:r>
        <w:br/>
        <w:t>You can configure approval reasons for report checks which will then be considered by the auditors when passing or failing the line item.</w:t>
      </w:r>
    </w:p>
    <w:p w14:paraId="76F45FB1" w14:textId="3AE75702" w:rsidR="000564BF" w:rsidRPr="00B40857" w:rsidRDefault="00055BB2" w:rsidP="000564BF">
      <w:pPr>
        <w:pStyle w:val="Heading4"/>
      </w:pPr>
      <w:bookmarkStart w:id="42" w:name="_Toc152174054"/>
      <w:r>
        <w:t xml:space="preserve">Additional </w:t>
      </w:r>
      <w:r w:rsidR="004C4FFF">
        <w:t>C</w:t>
      </w:r>
      <w:r>
        <w:t xml:space="preserve">ar </w:t>
      </w:r>
      <w:r w:rsidR="004C4FFF">
        <w:t>C</w:t>
      </w:r>
      <w:r>
        <w:t>harges</w:t>
      </w:r>
      <w:bookmarkEnd w:id="42"/>
      <w:r w:rsidR="000564BF" w:rsidRPr="00B40857">
        <w:t xml:space="preserve"> </w:t>
      </w:r>
      <w:bookmarkEnd w:id="40"/>
      <w:bookmarkEnd w:id="41"/>
    </w:p>
    <w:p w14:paraId="1807F4D3" w14:textId="77777777" w:rsidR="000564BF" w:rsidRPr="00E90A53" w:rsidRDefault="000564BF" w:rsidP="000564BF">
      <w:r w:rsidRPr="00E90A53">
        <w:t>This check identifies transactions where a user has added additional fee items to the car rental. This check evaluates a standalone receipt.</w:t>
      </w:r>
    </w:p>
    <w:p w14:paraId="04480F4F" w14:textId="77777777" w:rsidR="000564BF" w:rsidRPr="00E90A53" w:rsidRDefault="000564BF" w:rsidP="000564BF">
      <w:pPr>
        <w:pStyle w:val="ConcurBodyText"/>
        <w:keepNext/>
      </w:pPr>
      <w:r w:rsidRPr="00E90A53">
        <w:t>This check looks for:</w:t>
      </w:r>
    </w:p>
    <w:p w14:paraId="5B7FF635" w14:textId="77777777" w:rsidR="000564BF" w:rsidRPr="00B40857" w:rsidRDefault="000564BF" w:rsidP="000564BF">
      <w:pPr>
        <w:pStyle w:val="ConcurBullet"/>
        <w:keepNext/>
      </w:pPr>
      <w:r w:rsidRPr="00B40857">
        <w:t>Fuel charges</w:t>
      </w:r>
    </w:p>
    <w:p w14:paraId="5715250C" w14:textId="77777777" w:rsidR="000564BF" w:rsidRPr="00B40857" w:rsidRDefault="000564BF" w:rsidP="000564BF">
      <w:pPr>
        <w:pStyle w:val="ConcurBullet"/>
      </w:pPr>
      <w:r w:rsidRPr="00B40857">
        <w:t>Insurance charges</w:t>
      </w:r>
    </w:p>
    <w:p w14:paraId="613B165F" w14:textId="77777777" w:rsidR="000564BF" w:rsidRPr="00B40857" w:rsidRDefault="000564BF" w:rsidP="000564BF">
      <w:pPr>
        <w:pStyle w:val="ConcurBullet"/>
      </w:pPr>
      <w:r w:rsidRPr="00B40857">
        <w:t>GPS charges</w:t>
      </w:r>
    </w:p>
    <w:p w14:paraId="32D6329F" w14:textId="77777777" w:rsidR="000564BF" w:rsidRPr="00B40857" w:rsidRDefault="000564BF" w:rsidP="000564BF">
      <w:pPr>
        <w:pStyle w:val="ConcurBullet"/>
      </w:pPr>
      <w:r w:rsidRPr="00B40857">
        <w:t>Satellite radio</w:t>
      </w:r>
    </w:p>
    <w:p w14:paraId="5E60DE1E" w14:textId="2DD6A913" w:rsidR="000564BF" w:rsidRDefault="00002908" w:rsidP="000564BF">
      <w:pPr>
        <w:pStyle w:val="ConcurBullet"/>
      </w:pPr>
      <w:r>
        <w:rPr>
          <w:noProof/>
        </w:rPr>
        <mc:AlternateContent>
          <mc:Choice Requires="wpi">
            <w:drawing>
              <wp:anchor distT="0" distB="0" distL="114300" distR="114300" simplePos="0" relativeHeight="251658244" behindDoc="0" locked="0" layoutInCell="1" allowOverlap="1" wp14:anchorId="737F0B95" wp14:editId="345B4E46">
                <wp:simplePos x="0" y="0"/>
                <wp:positionH relativeFrom="column">
                  <wp:posOffset>1496695</wp:posOffset>
                </wp:positionH>
                <wp:positionV relativeFrom="paragraph">
                  <wp:posOffset>71755</wp:posOffset>
                </wp:positionV>
                <wp:extent cx="18415" cy="18415"/>
                <wp:effectExtent l="58420" t="62230" r="56515" b="52705"/>
                <wp:wrapNone/>
                <wp:docPr id="47" name="Ink 4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8">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42E32D23" id="Ink 44" o:spid="_x0000_s1026" type="#_x0000_t75" style="position:absolute;margin-left:81.6pt;margin-top:-30.6pt;width:72.5pt;height:7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">
                <v:imagedata r:id="rId39" o:title=""/>
                <o:lock v:ext="edit" rotation="t" verticies="t" shapetype="t"/>
              </v:shape>
            </w:pict>
          </mc:Fallback>
        </mc:AlternateContent>
      </w:r>
      <w:r w:rsidR="000564BF" w:rsidRPr="00B40857">
        <w:t>Special equipment</w:t>
      </w:r>
    </w:p>
    <w:p w14:paraId="4536155E" w14:textId="77777777" w:rsidR="000564BF" w:rsidRDefault="000564BF" w:rsidP="000564BF">
      <w:pPr>
        <w:pStyle w:val="ConcurBullet"/>
      </w:pPr>
      <w:r>
        <w:lastRenderedPageBreak/>
        <w:t>U</w:t>
      </w:r>
      <w:r w:rsidRPr="00B40857">
        <w:t>pgrade</w:t>
      </w:r>
      <w:r>
        <w:t>s</w:t>
      </w:r>
    </w:p>
    <w:p w14:paraId="615F033F" w14:textId="6ABFFAD2" w:rsidR="000564BF" w:rsidRDefault="000564BF" w:rsidP="00BB1CFC">
      <w:pPr>
        <w:pStyle w:val="ConcurBullet"/>
        <w:rPr>
          <w:noProof/>
        </w:rPr>
      </w:pPr>
      <w:r>
        <w:t>L</w:t>
      </w:r>
      <w:r w:rsidRPr="00B40857">
        <w:t>ate return/no show</w:t>
      </w:r>
      <w:r>
        <w:t xml:space="preserve"> charges</w:t>
      </w:r>
      <w:r w:rsidR="00002908">
        <w:rPr>
          <w:noProof/>
        </w:rPr>
        <mc:AlternateContent>
          <mc:Choice Requires="wpi">
            <w:drawing>
              <wp:anchor distT="0" distB="0" distL="114300" distR="114300" simplePos="0" relativeHeight="251658243" behindDoc="0" locked="0" layoutInCell="1" allowOverlap="1" wp14:anchorId="6BEC55E0" wp14:editId="795EF375">
                <wp:simplePos x="0" y="0"/>
                <wp:positionH relativeFrom="column">
                  <wp:posOffset>-682625</wp:posOffset>
                </wp:positionH>
                <wp:positionV relativeFrom="paragraph">
                  <wp:posOffset>393700</wp:posOffset>
                </wp:positionV>
                <wp:extent cx="18415" cy="18415"/>
                <wp:effectExtent l="60325" t="60325" r="54610" b="54610"/>
                <wp:wrapNone/>
                <wp:docPr id="46" name="Ink 4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0">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42405B50" id="Ink 43" o:spid="_x0000_s1026" type="#_x0000_t75" style="position:absolute;margin-left:-90pt;margin-top:-5.25pt;width:72.5pt;height:7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">
                <v:imagedata r:id="rId39" o:title=""/>
                <o:lock v:ext="edit" rotation="t" verticies="t" shapetype="t"/>
              </v:shape>
            </w:pict>
          </mc:Fallback>
        </mc:AlternateContent>
      </w:r>
      <w:r w:rsidR="00002908">
        <w:rPr>
          <w:noProof/>
        </w:rPr>
        <mc:AlternateContent>
          <mc:Choice Requires="wpi">
            <w:drawing>
              <wp:anchor distT="0" distB="0" distL="114300" distR="114300" simplePos="0" relativeHeight="251658242" behindDoc="0" locked="0" layoutInCell="1" allowOverlap="1" wp14:anchorId="64A7713A" wp14:editId="512347B9">
                <wp:simplePos x="0" y="0"/>
                <wp:positionH relativeFrom="column">
                  <wp:posOffset>929640</wp:posOffset>
                </wp:positionH>
                <wp:positionV relativeFrom="paragraph">
                  <wp:posOffset>95885</wp:posOffset>
                </wp:positionV>
                <wp:extent cx="18415" cy="18415"/>
                <wp:effectExtent l="62865" t="57785" r="52070" b="47625"/>
                <wp:wrapNone/>
                <wp:docPr id="45" name="Ink 4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1">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5037FC5F" id="Ink 42" o:spid="_x0000_s1026" type="#_x0000_t75" style="position:absolute;margin-left:36.95pt;margin-top:-28.7pt;width:72.5pt;height:7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">
                <v:imagedata r:id="rId39" o:title=""/>
                <o:lock v:ext="edit" rotation="t" verticies="t" shapetype="t"/>
              </v:shape>
            </w:pict>
          </mc:Fallback>
        </mc:AlternateContent>
      </w:r>
    </w:p>
    <w:p w14:paraId="0448EE76" w14:textId="77777777" w:rsidR="0020188A" w:rsidRPr="00C700FB" w:rsidRDefault="0020188A" w:rsidP="0020188A">
      <w:pPr>
        <w:pStyle w:val="ConcurNote"/>
      </w:pPr>
      <w:bookmarkStart w:id="43" w:name="_Toc24044469"/>
      <w:bookmarkStart w:id="44" w:name="_Toc65137127"/>
      <w:bookmarkStart w:id="45" w:name="_Toc24044472"/>
      <w:bookmarkStart w:id="46" w:name="_Toc65137122"/>
      <w:bookmarkStart w:id="47" w:name="_Toc24044471"/>
      <w:bookmarkStart w:id="48" w:name="_Toc65137121"/>
      <w:r w:rsidRPr="00C700FB">
        <w:t xml:space="preserve">You can configure </w:t>
      </w:r>
      <w:r>
        <w:t>approval reasons</w:t>
      </w:r>
      <w:r w:rsidRPr="00C700FB">
        <w:t xml:space="preserve"> for </w:t>
      </w:r>
      <w:r>
        <w:t>report checks</w:t>
      </w:r>
      <w:r w:rsidRPr="00C700FB">
        <w:t xml:space="preserve"> </w:t>
      </w:r>
      <w:r>
        <w:t xml:space="preserve">which </w:t>
      </w:r>
      <w:r w:rsidRPr="00C700FB">
        <w:t xml:space="preserve">will then be </w:t>
      </w:r>
      <w:r>
        <w:t>considered by the auditors</w:t>
      </w:r>
      <w:r w:rsidRPr="00C700FB">
        <w:t xml:space="preserve"> when passing or failing the line item. For example, your company may allow </w:t>
      </w:r>
      <w:r>
        <w:t>fuel charges.</w:t>
      </w:r>
      <w:r w:rsidRPr="00C700FB">
        <w:t xml:space="preserve"> </w:t>
      </w:r>
      <w:r>
        <w:t>Although</w:t>
      </w:r>
      <w:r w:rsidRPr="00C700FB">
        <w:t xml:space="preserve"> </w:t>
      </w:r>
      <w:r>
        <w:t>an exception was raised by the</w:t>
      </w:r>
      <w:r w:rsidRPr="00C700FB">
        <w:t xml:space="preserve"> system</w:t>
      </w:r>
      <w:r>
        <w:t>,</w:t>
      </w:r>
      <w:r w:rsidRPr="00C700FB">
        <w:t xml:space="preserve"> </w:t>
      </w:r>
      <w:r>
        <w:t>the</w:t>
      </w:r>
      <w:r w:rsidRPr="00C700FB">
        <w:t xml:space="preserve"> </w:t>
      </w:r>
      <w:r>
        <w:t>fuel charge</w:t>
      </w:r>
      <w:r w:rsidRPr="00C700FB">
        <w:t xml:space="preserve"> </w:t>
      </w:r>
      <w:r>
        <w:t>could then be allowed by the</w:t>
      </w:r>
      <w:r w:rsidRPr="00C700FB">
        <w:t xml:space="preserve"> </w:t>
      </w:r>
      <w:r>
        <w:t>a</w:t>
      </w:r>
      <w:r w:rsidRPr="00C700FB">
        <w:t xml:space="preserve">uditor. </w:t>
      </w:r>
    </w:p>
    <w:p w14:paraId="193C4B1B" w14:textId="25534343" w:rsidR="00680026" w:rsidRPr="00B40857" w:rsidRDefault="00680026" w:rsidP="00680026">
      <w:pPr>
        <w:pStyle w:val="Heading4"/>
      </w:pPr>
      <w:bookmarkStart w:id="49" w:name="_Toc152174055"/>
      <w:r w:rsidRPr="00B40857">
        <w:t xml:space="preserve">Car </w:t>
      </w:r>
      <w:r w:rsidR="004C4FFF">
        <w:t>W</w:t>
      </w:r>
      <w:r w:rsidR="00055BB2">
        <w:t>ash</w:t>
      </w:r>
      <w:bookmarkEnd w:id="49"/>
      <w:r>
        <w:t xml:space="preserve"> </w:t>
      </w:r>
      <w:bookmarkEnd w:id="43"/>
      <w:bookmarkEnd w:id="44"/>
    </w:p>
    <w:p w14:paraId="64788C39" w14:textId="77777777" w:rsidR="006966B6" w:rsidRPr="00E90A53" w:rsidRDefault="006966B6" w:rsidP="006966B6">
      <w:r w:rsidRPr="00E90A53">
        <w:t>Many employees use their car for transporting customers</w:t>
      </w:r>
      <w:r>
        <w:t>,</w:t>
      </w:r>
      <w:r w:rsidRPr="00E90A53">
        <w:t xml:space="preserve"> other employees</w:t>
      </w:r>
      <w:r>
        <w:t>,</w:t>
      </w:r>
      <w:r w:rsidRPr="00E90A53">
        <w:t xml:space="preserve"> or running company errands. While it is nice to have a clean car for those tasks, car washes and detailing may not be reimbursable by company policy. </w:t>
      </w:r>
    </w:p>
    <w:p w14:paraId="7FA862EF" w14:textId="77777777" w:rsidR="006966B6" w:rsidRDefault="006966B6" w:rsidP="006966B6">
      <w:pPr>
        <w:pStyle w:val="ConcurBodyText"/>
      </w:pPr>
      <w:r w:rsidRPr="00E90A53">
        <w:t>This check evaluates a standalone receipt</w:t>
      </w:r>
      <w:r>
        <w:t xml:space="preserve"> aiming to detect a car wash or detailing service.</w:t>
      </w:r>
    </w:p>
    <w:p w14:paraId="72FF64F1" w14:textId="77777777" w:rsidR="00680026" w:rsidRPr="006966B6" w:rsidRDefault="00680026" w:rsidP="006966B6">
      <w:pPr>
        <w:pStyle w:val="ConcurBodyText"/>
      </w:pPr>
      <w:r w:rsidRPr="005F7D6C">
        <w:rPr>
          <w:noProof/>
        </w:rPr>
        <w:drawing>
          <wp:inline distT="0" distB="0" distL="0" distR="0" wp14:anchorId="4AD079C5" wp14:editId="15A8198A">
            <wp:extent cx="1752600" cy="4091940"/>
            <wp:effectExtent l="19050" t="19050" r="19050" b="22860"/>
            <wp:docPr id="1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52600" cy="4091940"/>
                    </a:xfrm>
                    <a:prstGeom prst="rect">
                      <a:avLst/>
                    </a:prstGeom>
                    <a:noFill/>
                    <a:ln w="6348" cmpd="sng">
                      <a:solidFill>
                        <a:srgbClr val="000000"/>
                      </a:solidFill>
                      <a:prstDash val="solid"/>
                      <a:miter lim="800000"/>
                      <a:headEnd/>
                      <a:tailEnd/>
                    </a:ln>
                    <a:effectLst/>
                  </pic:spPr>
                </pic:pic>
              </a:graphicData>
            </a:graphic>
          </wp:inline>
        </w:drawing>
      </w:r>
    </w:p>
    <w:p w14:paraId="2C122E8C" w14:textId="63A546B2" w:rsidR="00B5473C" w:rsidRPr="004B0995" w:rsidRDefault="00B5473C" w:rsidP="00B5473C">
      <w:pPr>
        <w:pStyle w:val="Heading4"/>
      </w:pPr>
      <w:bookmarkStart w:id="50" w:name="_Toc152174056"/>
      <w:r w:rsidRPr="004B0995">
        <w:lastRenderedPageBreak/>
        <w:t xml:space="preserve">Excessive </w:t>
      </w:r>
      <w:r w:rsidR="004C4FFF">
        <w:t>T</w:t>
      </w:r>
      <w:r w:rsidRPr="004B0995">
        <w:t>ip</w:t>
      </w:r>
      <w:bookmarkEnd w:id="50"/>
      <w:r w:rsidRPr="004B0995">
        <w:t xml:space="preserve"> </w:t>
      </w:r>
      <w:bookmarkEnd w:id="45"/>
      <w:bookmarkEnd w:id="46"/>
    </w:p>
    <w:p w14:paraId="43F87DD2" w14:textId="0D61EEF1" w:rsidR="00B84DC2" w:rsidRPr="00B40857" w:rsidRDefault="00B84DC2" w:rsidP="00B84DC2">
      <w:pPr>
        <w:pStyle w:val="ConcurBodyText"/>
        <w:keepNext/>
      </w:pPr>
      <w:r>
        <w:t>Excessive tips</w:t>
      </w:r>
      <w:r w:rsidRPr="00B40857">
        <w:t xml:space="preserve"> can indicate not only overpayment</w:t>
      </w:r>
      <w:r>
        <w:t xml:space="preserve"> </w:t>
      </w:r>
      <w:r w:rsidRPr="00B40857">
        <w:t>but a quid pro quo situation between the vendor and the employee.</w:t>
      </w:r>
    </w:p>
    <w:p w14:paraId="2EFFAC72" w14:textId="3F11C014" w:rsidR="00B84DC2" w:rsidRPr="00B40857" w:rsidRDefault="00B84DC2" w:rsidP="00B84DC2">
      <w:pPr>
        <w:pStyle w:val="ConcurBodyText"/>
      </w:pPr>
      <w:r>
        <w:t>This check attempts to determine the tip amount from the receipt. It</w:t>
      </w:r>
      <w:r w:rsidRPr="00B40857">
        <w:t xml:space="preserve"> evaluates the tip amount violation against the total and does not account for pre-tax sub-totals or gratuity included receipts. </w:t>
      </w:r>
      <w:r>
        <w:t>If the tip percentage is excessive</w:t>
      </w:r>
      <w:r w:rsidR="00F206D7">
        <w:t>,</w:t>
      </w:r>
      <w:r>
        <w:t xml:space="preserve"> then an exception is raised.</w:t>
      </w:r>
    </w:p>
    <w:p w14:paraId="21874C03" w14:textId="4B2C947C" w:rsidR="00B84DC2" w:rsidRPr="004B0995" w:rsidRDefault="00B84DC2" w:rsidP="00B84DC2">
      <w:pPr>
        <w:pStyle w:val="ConcurNote"/>
        <w:tabs>
          <w:tab w:val="clear" w:pos="720"/>
        </w:tabs>
      </w:pPr>
      <w:r>
        <w:t>This check</w:t>
      </w:r>
      <w:r w:rsidRPr="004B0995">
        <w:t xml:space="preserve"> can be configured </w:t>
      </w:r>
      <w:r>
        <w:t xml:space="preserve">according to your company definition of </w:t>
      </w:r>
      <w:r w:rsidR="00AE36C6">
        <w:t>“</w:t>
      </w:r>
      <w:r>
        <w:t>excessive</w:t>
      </w:r>
      <w:r w:rsidR="00AE36C6">
        <w:t>”</w:t>
      </w:r>
      <w:r>
        <w:t xml:space="preserve">, for example </w:t>
      </w:r>
      <w:r w:rsidRPr="004B0995">
        <w:t>20% or 25%.</w:t>
      </w:r>
      <w:r>
        <w:t xml:space="preserve"> </w:t>
      </w:r>
    </w:p>
    <w:p w14:paraId="139F9C0C" w14:textId="5062E2EB" w:rsidR="00F54D99" w:rsidRPr="00B40857" w:rsidRDefault="00F54D99" w:rsidP="00F54D99">
      <w:pPr>
        <w:pStyle w:val="Heading4"/>
      </w:pPr>
      <w:bookmarkStart w:id="51" w:name="_Toc152174057"/>
      <w:r>
        <w:t xml:space="preserve">Gift </w:t>
      </w:r>
      <w:r w:rsidR="004C4FFF">
        <w:t>C</w:t>
      </w:r>
      <w:r>
        <w:t>ards</w:t>
      </w:r>
      <w:bookmarkEnd w:id="51"/>
    </w:p>
    <w:p w14:paraId="48E036E0" w14:textId="77777777" w:rsidR="00C42C84" w:rsidRDefault="00C42C84" w:rsidP="00C42C84">
      <w:pPr>
        <w:pStyle w:val="ConcurBodyText"/>
      </w:pPr>
      <w:r w:rsidRPr="004B0995">
        <w:t>This check</w:t>
      </w:r>
      <w:r>
        <w:t xml:space="preserve"> attempts to </w:t>
      </w:r>
      <w:r w:rsidRPr="004B0995">
        <w:t>identif</w:t>
      </w:r>
      <w:r>
        <w:t>y</w:t>
      </w:r>
      <w:r w:rsidRPr="004B0995">
        <w:t xml:space="preserve"> situations where a gift card has been purchased by the employee and is visible on the receipt</w:t>
      </w:r>
      <w:r>
        <w:t xml:space="preserve">. </w:t>
      </w:r>
      <w:r w:rsidRPr="004B0995">
        <w:t xml:space="preserve">The system </w:t>
      </w:r>
      <w:r>
        <w:t>can</w:t>
      </w:r>
      <w:r w:rsidRPr="004B0995">
        <w:t xml:space="preserve"> prevent false positives, such as when an employee is using a gift card or pre-paid debit card to pay for the purchase.</w:t>
      </w:r>
    </w:p>
    <w:p w14:paraId="395DFBB1" w14:textId="77777777" w:rsidR="00F54D99" w:rsidRDefault="00F54D99" w:rsidP="00F54D99">
      <w:pPr>
        <w:pStyle w:val="ConcurNote"/>
        <w:tabs>
          <w:tab w:val="clear" w:pos="720"/>
          <w:tab w:val="num" w:pos="700"/>
        </w:tabs>
      </w:pPr>
      <w:r>
        <w:t xml:space="preserve"> </w:t>
      </w:r>
      <w:r w:rsidRPr="004B0995">
        <w:t>This check is currently not configurable to allow or disallow only specific vendor’s gift cards.</w:t>
      </w:r>
    </w:p>
    <w:p w14:paraId="658D785C" w14:textId="77777777" w:rsidR="00F54D99" w:rsidRPr="00EB3C02" w:rsidRDefault="00F54D99" w:rsidP="00F54D99">
      <w:pPr>
        <w:pStyle w:val="ConcurBodyText"/>
      </w:pPr>
      <w:r w:rsidRPr="005F7D6C">
        <w:rPr>
          <w:noProof/>
        </w:rPr>
        <w:drawing>
          <wp:inline distT="0" distB="0" distL="0" distR="0" wp14:anchorId="7F4F5110" wp14:editId="0C709C9C">
            <wp:extent cx="2651760" cy="2682240"/>
            <wp:effectExtent l="19050" t="19050" r="15240" b="22860"/>
            <wp:docPr id="13" name="Picture 10" descr="Holiday shopping warning from BBB: Beware of faulty gift cards | 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liday shopping warning from BBB: Beware of faulty gift cards | WEAR"/>
                    <pic:cNvPicPr>
                      <a:picLocks noChangeAspect="1" noChangeArrowheads="1"/>
                    </pic:cNvPicPr>
                  </pic:nvPicPr>
                  <pic:blipFill>
                    <a:blip r:embed="rId43" cstate="print">
                      <a:extLst>
                        <a:ext uri="{28A0092B-C50C-407E-A947-70E740481C1C}">
                          <a14:useLocalDpi xmlns:a14="http://schemas.microsoft.com/office/drawing/2010/main" val="0"/>
                        </a:ext>
                      </a:extLst>
                    </a:blip>
                    <a:srcRect l="18982" t="16785" b="21892"/>
                    <a:stretch>
                      <a:fillRect/>
                    </a:stretch>
                  </pic:blipFill>
                  <pic:spPr bwMode="auto">
                    <a:xfrm>
                      <a:off x="0" y="0"/>
                      <a:ext cx="2651760" cy="2682240"/>
                    </a:xfrm>
                    <a:prstGeom prst="rect">
                      <a:avLst/>
                    </a:prstGeom>
                    <a:noFill/>
                    <a:ln w="6348" cmpd="sng">
                      <a:solidFill>
                        <a:srgbClr val="000000"/>
                      </a:solidFill>
                      <a:prstDash val="solid"/>
                    </a:ln>
                  </pic:spPr>
                </pic:pic>
              </a:graphicData>
            </a:graphic>
          </wp:inline>
        </w:drawing>
      </w:r>
    </w:p>
    <w:p w14:paraId="1AC56370" w14:textId="337B0836" w:rsidR="000564BF" w:rsidRPr="00B40857" w:rsidRDefault="00055BB2" w:rsidP="000564BF">
      <w:pPr>
        <w:pStyle w:val="Heading4"/>
      </w:pPr>
      <w:bookmarkStart w:id="52" w:name="_Toc152174058"/>
      <w:r>
        <w:t xml:space="preserve">Additional </w:t>
      </w:r>
      <w:r w:rsidR="004C4FFF">
        <w:t>H</w:t>
      </w:r>
      <w:r w:rsidR="000564BF" w:rsidRPr="00C700FB">
        <w:t xml:space="preserve">otel </w:t>
      </w:r>
      <w:r w:rsidR="004C4FFF">
        <w:t>C</w:t>
      </w:r>
      <w:r w:rsidR="000564BF" w:rsidRPr="00C700FB">
        <w:t>harges</w:t>
      </w:r>
      <w:bookmarkEnd w:id="47"/>
      <w:bookmarkEnd w:id="48"/>
      <w:bookmarkEnd w:id="52"/>
    </w:p>
    <w:p w14:paraId="218483B9" w14:textId="77777777" w:rsidR="000564BF" w:rsidRPr="00E90A53" w:rsidRDefault="000564BF" w:rsidP="000564BF">
      <w:r w:rsidRPr="00E90A53">
        <w:t xml:space="preserve">Hotel charges can be difficult for both travelers as well as approvers to </w:t>
      </w:r>
      <w:r>
        <w:t>identify</w:t>
      </w:r>
      <w:r w:rsidRPr="00E90A53">
        <w:t xml:space="preserve"> on long, multi-page folios. They often use confusing non-standard or industry terminology. </w:t>
      </w:r>
    </w:p>
    <w:p w14:paraId="5E4A2F7C" w14:textId="77777777" w:rsidR="00467F90" w:rsidRPr="00B40857" w:rsidRDefault="00467F90" w:rsidP="00467F90">
      <w:pPr>
        <w:pStyle w:val="ConcurBodyText"/>
        <w:keepNext/>
      </w:pPr>
      <w:r w:rsidRPr="00E90A53">
        <w:lastRenderedPageBreak/>
        <w:t xml:space="preserve">This check </w:t>
      </w:r>
      <w:r>
        <w:t>attempts to identify any of the following</w:t>
      </w:r>
      <w:r w:rsidRPr="00E90A53">
        <w:t xml:space="preserve"> </w:t>
      </w:r>
      <w:r>
        <w:t xml:space="preserve">on </w:t>
      </w:r>
      <w:r w:rsidRPr="00E90A53">
        <w:t>a standalone receipt</w:t>
      </w:r>
      <w:r w:rsidRPr="00B40857">
        <w:t>:</w:t>
      </w:r>
    </w:p>
    <w:p w14:paraId="60F864AF" w14:textId="77777777" w:rsidR="000564BF" w:rsidRPr="00B40857" w:rsidRDefault="000564BF" w:rsidP="00C201EE">
      <w:pPr>
        <w:pStyle w:val="ConcurBullet"/>
        <w:keepNext/>
      </w:pPr>
      <w:r w:rsidRPr="00B40857">
        <w:t>Phone charges</w:t>
      </w:r>
    </w:p>
    <w:p w14:paraId="343B8862" w14:textId="77777777" w:rsidR="000564BF" w:rsidRPr="00B40857" w:rsidRDefault="000564BF" w:rsidP="000564BF">
      <w:pPr>
        <w:pStyle w:val="ConcurBullet"/>
      </w:pPr>
      <w:r w:rsidRPr="00B40857">
        <w:t>Internet charges</w:t>
      </w:r>
    </w:p>
    <w:p w14:paraId="6AEBE646" w14:textId="77777777" w:rsidR="000564BF" w:rsidRPr="00B40857" w:rsidRDefault="000564BF" w:rsidP="000564BF">
      <w:pPr>
        <w:pStyle w:val="ConcurBullet"/>
      </w:pPr>
      <w:r w:rsidRPr="00B40857">
        <w:t>Mini-bar charges</w:t>
      </w:r>
    </w:p>
    <w:p w14:paraId="76EE00FD" w14:textId="77777777" w:rsidR="000564BF" w:rsidRPr="00B40857" w:rsidRDefault="000564BF" w:rsidP="000564BF">
      <w:pPr>
        <w:pStyle w:val="ConcurBullet"/>
      </w:pPr>
      <w:r w:rsidRPr="00B40857">
        <w:t>In-room/On</w:t>
      </w:r>
      <w:r>
        <w:t>-</w:t>
      </w:r>
      <w:r w:rsidRPr="00B40857">
        <w:t>Demand movie charges</w:t>
      </w:r>
    </w:p>
    <w:p w14:paraId="23A8E9F7" w14:textId="77777777" w:rsidR="000564BF" w:rsidRPr="00B40857" w:rsidRDefault="000564BF" w:rsidP="000564BF">
      <w:pPr>
        <w:pStyle w:val="ConcurBullet"/>
      </w:pPr>
      <w:r w:rsidRPr="00B40857">
        <w:t>Parking/valet charges</w:t>
      </w:r>
    </w:p>
    <w:p w14:paraId="22246C8B" w14:textId="77777777" w:rsidR="000564BF" w:rsidRPr="00B40857" w:rsidRDefault="000564BF" w:rsidP="000564BF">
      <w:pPr>
        <w:pStyle w:val="ConcurBullet"/>
      </w:pPr>
      <w:r w:rsidRPr="00B40857">
        <w:t>Laundry charges</w:t>
      </w:r>
    </w:p>
    <w:p w14:paraId="6A64D2BB" w14:textId="77777777" w:rsidR="000564BF" w:rsidRPr="00B40857" w:rsidRDefault="000564BF" w:rsidP="000564BF">
      <w:pPr>
        <w:pStyle w:val="ConcurBullet"/>
      </w:pPr>
      <w:r w:rsidRPr="00B40857">
        <w:t>Gym/Health club</w:t>
      </w:r>
    </w:p>
    <w:p w14:paraId="38F53FA7" w14:textId="61C4A5EB" w:rsidR="000564BF" w:rsidRPr="00C700FB" w:rsidRDefault="00002908" w:rsidP="000564BF">
      <w:pPr>
        <w:pStyle w:val="ConcurBodyText"/>
        <w:jc w:val="center"/>
      </w:pPr>
      <w:r>
        <w:rPr>
          <w:noProof/>
        </w:rPr>
        <mc:AlternateContent>
          <mc:Choice Requires="wpi">
            <w:drawing>
              <wp:anchor distT="0" distB="0" distL="114300" distR="114300" simplePos="0" relativeHeight="251658246" behindDoc="0" locked="0" layoutInCell="1" allowOverlap="1" wp14:anchorId="06AFABD8" wp14:editId="6928EACD">
                <wp:simplePos x="0" y="0"/>
                <wp:positionH relativeFrom="column">
                  <wp:posOffset>3606800</wp:posOffset>
                </wp:positionH>
                <wp:positionV relativeFrom="paragraph">
                  <wp:posOffset>1647825</wp:posOffset>
                </wp:positionV>
                <wp:extent cx="152400" cy="38100"/>
                <wp:effectExtent l="73025" t="66675" r="60325" b="66675"/>
                <wp:wrapNone/>
                <wp:docPr id="44" name="Ink 5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4">
                      <w14:nvContentPartPr>
                        <w14:cNvContentPartPr>
                          <a14:cpLocks xmlns:a14="http://schemas.microsoft.com/office/drawing/2010/main" noRot="1" noChangeAspect="1" noEditPoints="1" noChangeArrowheads="1" noChangeShapeType="1"/>
                        </w14:cNvContentPartPr>
                      </w14:nvContentPartPr>
                      <w14:xfrm>
                        <a:off x="0" y="0"/>
                        <a:ext cx="152400" cy="38100"/>
                      </w14:xfrm>
                    </w14:contentPart>
                  </a:graphicData>
                </a:graphic>
                <wp14:sizeRelH relativeFrom="page">
                  <wp14:pctWidth>0</wp14:pctWidth>
                </wp14:sizeRelH>
                <wp14:sizeRelV relativeFrom="page">
                  <wp14:pctHeight>0</wp14:pctHeight>
                </wp14:sizeRelV>
              </wp:anchor>
            </w:drawing>
          </mc:Choice>
          <mc:Fallback>
            <w:pict>
              <v:shape w14:anchorId="0B46170A" id="Ink 59" o:spid="_x0000_s1026" type="#_x0000_t75" style="position:absolute;margin-left:282.15pt;margin-top:104.75pt;width:15.65pt;height:5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">
                <v:imagedata r:id="rId45" o:title=""/>
                <o:lock v:ext="edit" rotation="t" verticies="t" shapetype="t"/>
              </v:shape>
            </w:pict>
          </mc:Fallback>
        </mc:AlternateContent>
      </w:r>
      <w:r>
        <w:rPr>
          <w:noProof/>
        </w:rPr>
        <mc:AlternateContent>
          <mc:Choice Requires="wpi">
            <w:drawing>
              <wp:anchor distT="0" distB="0" distL="114300" distR="114300" simplePos="0" relativeHeight="251658245" behindDoc="0" locked="0" layoutInCell="1" allowOverlap="1" wp14:anchorId="1C6034EB" wp14:editId="1F2D483B">
                <wp:simplePos x="0" y="0"/>
                <wp:positionH relativeFrom="column">
                  <wp:posOffset>3591560</wp:posOffset>
                </wp:positionH>
                <wp:positionV relativeFrom="paragraph">
                  <wp:posOffset>1495425</wp:posOffset>
                </wp:positionV>
                <wp:extent cx="245745" cy="109855"/>
                <wp:effectExtent l="67310" t="66675" r="58420" b="61595"/>
                <wp:wrapNone/>
                <wp:docPr id="43" name="Ink 5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6">
                      <w14:nvContentPartPr>
                        <w14:cNvContentPartPr>
                          <a14:cpLocks xmlns:a14="http://schemas.microsoft.com/office/drawing/2010/main" noRot="1" noChangeAspect="1" noEditPoints="1" noChangeArrowheads="1" noChangeShapeType="1"/>
                        </w14:cNvContentPartPr>
                      </w14:nvContentPartPr>
                      <w14:xfrm>
                        <a:off x="0" y="0"/>
                        <a:ext cx="245745" cy="109855"/>
                      </w14:xfrm>
                    </w14:contentPart>
                  </a:graphicData>
                </a:graphic>
                <wp14:sizeRelH relativeFrom="page">
                  <wp14:pctWidth>0</wp14:pctWidth>
                </wp14:sizeRelH>
                <wp14:sizeRelV relativeFrom="page">
                  <wp14:pctHeight>0</wp14:pctHeight>
                </wp14:sizeRelV>
              </wp:anchor>
            </w:drawing>
          </mc:Choice>
          <mc:Fallback>
            <w:pict>
              <v:shape w14:anchorId="1E561F2D" id="Ink 58" o:spid="_x0000_s1026" type="#_x0000_t75" style="position:absolute;margin-left:281.4pt;margin-top:116.35pt;width:22.15pt;height:11.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">
                <v:imagedata r:id="rId47" o:title=""/>
                <o:lock v:ext="edit" rotation="t" verticies="t" shapetype="t"/>
              </v:shape>
            </w:pict>
          </mc:Fallback>
        </mc:AlternateContent>
      </w:r>
      <w:r w:rsidRPr="005F7D6C">
        <w:rPr>
          <w:noProof/>
        </w:rPr>
        <w:drawing>
          <wp:inline distT="0" distB="0" distL="0" distR="0" wp14:anchorId="31DADEBC" wp14:editId="0787049A">
            <wp:extent cx="4529661" cy="6217920"/>
            <wp:effectExtent l="19050" t="19050" r="23495" b="1143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29661" cy="6217920"/>
                    </a:xfrm>
                    <a:prstGeom prst="rect">
                      <a:avLst/>
                    </a:prstGeom>
                    <a:noFill/>
                    <a:ln w="6348" cmpd="sng">
                      <a:solidFill>
                        <a:srgbClr val="000000"/>
                      </a:solidFill>
                      <a:prstDash val="solid"/>
                      <a:miter lim="800000"/>
                      <a:headEnd/>
                      <a:tailEnd/>
                    </a:ln>
                    <a:effectLst/>
                  </pic:spPr>
                </pic:pic>
              </a:graphicData>
            </a:graphic>
          </wp:inline>
        </w:drawing>
      </w:r>
    </w:p>
    <w:p w14:paraId="3ADC6ABD" w14:textId="77777777" w:rsidR="001E0622" w:rsidRDefault="001E0622" w:rsidP="001E0622">
      <w:pPr>
        <w:pStyle w:val="ConcurNoteIndent"/>
      </w:pPr>
      <w:bookmarkStart w:id="53" w:name="_Toc24044479"/>
      <w:bookmarkStart w:id="54" w:name="_Toc65137126"/>
      <w:bookmarkStart w:id="55" w:name="_Toc24044477"/>
      <w:bookmarkStart w:id="56" w:name="_Toc65137124"/>
      <w:r>
        <w:lastRenderedPageBreak/>
        <w:t xml:space="preserve">You can configure approval reasons for report checks which will then be considered by the auditors when passing or failing the line item. </w:t>
      </w:r>
      <w:r w:rsidRPr="00614153">
        <w:t>For example, your company may allow hotel gym fees</w:t>
      </w:r>
      <w:r>
        <w:t>.</w:t>
      </w:r>
      <w:r w:rsidRPr="00614153">
        <w:t xml:space="preserve"> </w:t>
      </w:r>
      <w:r>
        <w:t>Although</w:t>
      </w:r>
      <w:r w:rsidRPr="00C700FB">
        <w:t xml:space="preserve"> </w:t>
      </w:r>
      <w:r>
        <w:t>an exception was raised by the</w:t>
      </w:r>
      <w:r w:rsidRPr="00C700FB">
        <w:t xml:space="preserve"> system</w:t>
      </w:r>
      <w:r>
        <w:t>,</w:t>
      </w:r>
      <w:r w:rsidRPr="00C700FB">
        <w:t xml:space="preserve"> </w:t>
      </w:r>
      <w:r>
        <w:t>the</w:t>
      </w:r>
      <w:r w:rsidRPr="00C700FB">
        <w:t xml:space="preserve"> </w:t>
      </w:r>
      <w:r>
        <w:t>gym</w:t>
      </w:r>
      <w:r w:rsidRPr="00C700FB">
        <w:t xml:space="preserve"> </w:t>
      </w:r>
      <w:r>
        <w:t>fee could be then allowed by the</w:t>
      </w:r>
      <w:r w:rsidRPr="00C700FB">
        <w:t xml:space="preserve"> </w:t>
      </w:r>
      <w:r>
        <w:t>a</w:t>
      </w:r>
      <w:r w:rsidRPr="00C700FB">
        <w:t>uditor.</w:t>
      </w:r>
    </w:p>
    <w:p w14:paraId="6E515415" w14:textId="672A5694" w:rsidR="00680026" w:rsidRPr="00B40857" w:rsidRDefault="00680026" w:rsidP="00680026">
      <w:pPr>
        <w:pStyle w:val="Heading4"/>
      </w:pPr>
      <w:bookmarkStart w:id="57" w:name="_Toc152174059"/>
      <w:r w:rsidRPr="00B40857">
        <w:t>Late</w:t>
      </w:r>
      <w:bookmarkEnd w:id="53"/>
      <w:bookmarkEnd w:id="54"/>
      <w:r w:rsidR="00055BB2">
        <w:t xml:space="preserve"> </w:t>
      </w:r>
      <w:r w:rsidR="004C4FFF">
        <w:t>C</w:t>
      </w:r>
      <w:r w:rsidR="00055BB2">
        <w:t>harges</w:t>
      </w:r>
      <w:bookmarkEnd w:id="57"/>
    </w:p>
    <w:p w14:paraId="41138F75" w14:textId="2C10F356" w:rsidR="00680026" w:rsidRPr="00E90A53" w:rsidRDefault="00680026" w:rsidP="00680026">
      <w:pPr>
        <w:keepNext/>
        <w:keepLines/>
      </w:pPr>
      <w:r w:rsidRPr="00E90A53">
        <w:t xml:space="preserve">This check </w:t>
      </w:r>
      <w:r w:rsidR="00535FCD">
        <w:t xml:space="preserve">attempts to </w:t>
      </w:r>
      <w:r w:rsidR="00535FCD" w:rsidRPr="00E90A53">
        <w:t>identif</w:t>
      </w:r>
      <w:r w:rsidR="00535FCD">
        <w:t>y</w:t>
      </w:r>
      <w:r w:rsidR="00535FCD" w:rsidRPr="00E90A53">
        <w:t xml:space="preserve"> </w:t>
      </w:r>
      <w:r w:rsidR="00535FCD">
        <w:t xml:space="preserve">transactions </w:t>
      </w:r>
      <w:r w:rsidRPr="00E90A53">
        <w:t>where a user has incurred fees and charges due to partial or late payments for their credit cards (</w:t>
      </w:r>
      <w:r>
        <w:t xml:space="preserve">for example, </w:t>
      </w:r>
      <w:r w:rsidRPr="00E90A53">
        <w:t xml:space="preserve">personal, </w:t>
      </w:r>
      <w:r>
        <w:t>Individual Billed Individual Paid (IBIP)</w:t>
      </w:r>
      <w:r w:rsidRPr="00E90A53">
        <w:t xml:space="preserve">, or </w:t>
      </w:r>
      <w:r>
        <w:t>Individual Billed Company Paid (IBCP)</w:t>
      </w:r>
      <w:r w:rsidRPr="00E90A53">
        <w:t>). Though the reason for the fee or charge may be business related, reimbursement may not be allowed by company policy.</w:t>
      </w:r>
    </w:p>
    <w:p w14:paraId="26734FA6" w14:textId="77777777" w:rsidR="00680026" w:rsidRPr="00E90A53" w:rsidRDefault="00680026" w:rsidP="00680026">
      <w:r w:rsidRPr="00E90A53">
        <w:t>This check</w:t>
      </w:r>
      <w:r>
        <w:t xml:space="preserve"> </w:t>
      </w:r>
      <w:r w:rsidRPr="00E90A53">
        <w:t>does not rely on a credit card data feed.</w:t>
      </w:r>
      <w:r>
        <w:t xml:space="preserve"> It</w:t>
      </w:r>
      <w:r w:rsidRPr="00E90A53">
        <w:t xml:space="preserve"> evaluates attached receipts </w:t>
      </w:r>
      <w:r>
        <w:t>for the following:</w:t>
      </w:r>
      <w:r w:rsidRPr="00E90A53">
        <w:t xml:space="preserve"> </w:t>
      </w:r>
    </w:p>
    <w:p w14:paraId="30C36C78" w14:textId="77777777" w:rsidR="00680026" w:rsidRPr="00B40857" w:rsidRDefault="00680026" w:rsidP="00680026">
      <w:pPr>
        <w:pStyle w:val="ConcurBullet"/>
      </w:pPr>
      <w:r w:rsidRPr="00B40857">
        <w:t>Late fees</w:t>
      </w:r>
    </w:p>
    <w:p w14:paraId="54251747" w14:textId="77777777" w:rsidR="00680026" w:rsidRPr="00B40857" w:rsidRDefault="00680026" w:rsidP="00680026">
      <w:pPr>
        <w:pStyle w:val="ConcurBullet"/>
      </w:pPr>
      <w:r w:rsidRPr="00B40857">
        <w:t>Interest charges</w:t>
      </w:r>
    </w:p>
    <w:p w14:paraId="2DFAD6E9" w14:textId="77777777" w:rsidR="00680026" w:rsidRPr="00B40857" w:rsidRDefault="00680026" w:rsidP="00680026">
      <w:pPr>
        <w:pStyle w:val="ConcurBullet"/>
      </w:pPr>
      <w:r w:rsidRPr="00B40857">
        <w:t>Penalty payments</w:t>
      </w:r>
    </w:p>
    <w:p w14:paraId="20EEB080" w14:textId="3459719A" w:rsidR="000564BF" w:rsidRPr="00B40857" w:rsidRDefault="00055BB2" w:rsidP="000564BF">
      <w:pPr>
        <w:pStyle w:val="Heading4"/>
      </w:pPr>
      <w:bookmarkStart w:id="58" w:name="_Toc152174060"/>
      <w:r>
        <w:t xml:space="preserve">Family and </w:t>
      </w:r>
      <w:r w:rsidR="004C4FFF">
        <w:t>H</w:t>
      </w:r>
      <w:r>
        <w:t xml:space="preserve">ome </w:t>
      </w:r>
      <w:r w:rsidR="004C4FFF">
        <w:t>C</w:t>
      </w:r>
      <w:r>
        <w:t>are</w:t>
      </w:r>
      <w:bookmarkEnd w:id="58"/>
      <w:r w:rsidR="000564BF" w:rsidRPr="00B40857">
        <w:t xml:space="preserve"> </w:t>
      </w:r>
      <w:bookmarkEnd w:id="55"/>
      <w:bookmarkEnd w:id="56"/>
    </w:p>
    <w:p w14:paraId="6685BE3A" w14:textId="77777777" w:rsidR="00643B19" w:rsidRPr="00B40857" w:rsidRDefault="00643B19" w:rsidP="00643B19">
      <w:pPr>
        <w:pStyle w:val="ConcurBodyText"/>
      </w:pPr>
      <w:r w:rsidRPr="00B40857">
        <w:t xml:space="preserve">This check </w:t>
      </w:r>
      <w:r>
        <w:t>attempts to identify</w:t>
      </w:r>
      <w:r w:rsidRPr="00B40857">
        <w:t xml:space="preserve"> scenarios where the employee is attempting to charge the company for assistance with their personal arrangements. </w:t>
      </w:r>
      <w:r>
        <w:t>Though they are related to the business, reimbursement is seldom allowed by company policy.</w:t>
      </w:r>
      <w:r w:rsidRPr="00B40857">
        <w:t xml:space="preserve"> </w:t>
      </w:r>
      <w:r>
        <w:t xml:space="preserve">This check </w:t>
      </w:r>
      <w:r w:rsidRPr="00406315">
        <w:t>evaluate</w:t>
      </w:r>
      <w:r>
        <w:t>s</w:t>
      </w:r>
      <w:r w:rsidRPr="00406315">
        <w:t xml:space="preserve"> </w:t>
      </w:r>
      <w:r>
        <w:t xml:space="preserve">a </w:t>
      </w:r>
      <w:r w:rsidRPr="00406315">
        <w:t>standalone receipt</w:t>
      </w:r>
      <w:r w:rsidRPr="00B40857">
        <w:t>.</w:t>
      </w:r>
    </w:p>
    <w:p w14:paraId="33DF9781" w14:textId="77777777" w:rsidR="00643B19" w:rsidRPr="00B40857" w:rsidRDefault="00643B19" w:rsidP="00643B19">
      <w:pPr>
        <w:pStyle w:val="ConcurBodyText"/>
      </w:pPr>
      <w:r w:rsidRPr="00E90A53">
        <w:t xml:space="preserve">This check </w:t>
      </w:r>
      <w:r>
        <w:t>attempts to identify the following</w:t>
      </w:r>
      <w:r w:rsidRPr="00E90A53">
        <w:t xml:space="preserve"> </w:t>
      </w:r>
      <w:r>
        <w:t xml:space="preserve">on </w:t>
      </w:r>
      <w:r w:rsidRPr="00E90A53">
        <w:t>a standalone receipt</w:t>
      </w:r>
      <w:r w:rsidRPr="00B40857">
        <w:t>:</w:t>
      </w:r>
    </w:p>
    <w:p w14:paraId="23C400F0" w14:textId="77777777" w:rsidR="00643B19" w:rsidRPr="00B40857" w:rsidRDefault="00643B19" w:rsidP="00643B19">
      <w:pPr>
        <w:pStyle w:val="ConcurBullet"/>
      </w:pPr>
      <w:r w:rsidRPr="00B40857">
        <w:t>Pet care</w:t>
      </w:r>
    </w:p>
    <w:p w14:paraId="3164BF32" w14:textId="77777777" w:rsidR="00643B19" w:rsidRDefault="00643B19" w:rsidP="00643B19">
      <w:pPr>
        <w:pStyle w:val="ConcurBullet"/>
      </w:pPr>
      <w:r w:rsidRPr="00B40857">
        <w:t>Childcare</w:t>
      </w:r>
    </w:p>
    <w:p w14:paraId="0107AA00" w14:textId="77777777" w:rsidR="00643B19" w:rsidRPr="00B40857" w:rsidRDefault="00643B19" w:rsidP="00643B19">
      <w:pPr>
        <w:pStyle w:val="ConcurBullet"/>
      </w:pPr>
      <w:r w:rsidRPr="00B40857">
        <w:t>Elder care fees</w:t>
      </w:r>
    </w:p>
    <w:p w14:paraId="2EF9812D" w14:textId="60E9A0C8" w:rsidR="000564BF" w:rsidRDefault="00643B19" w:rsidP="00643B19">
      <w:pPr>
        <w:pStyle w:val="ConcurBullet"/>
      </w:pPr>
      <w:r w:rsidRPr="00B40857">
        <w:t>House sitting fees</w:t>
      </w:r>
      <w:r>
        <w:rPr>
          <w:noProof/>
        </w:rPr>
        <mc:AlternateContent>
          <mc:Choice Requires="wpi">
            <w:drawing>
              <wp:anchor distT="0" distB="0" distL="114300" distR="114300" simplePos="0" relativeHeight="251658249" behindDoc="0" locked="0" layoutInCell="1" allowOverlap="1" wp14:anchorId="1C45387B" wp14:editId="26949818">
                <wp:simplePos x="0" y="0"/>
                <wp:positionH relativeFrom="column">
                  <wp:posOffset>1557020</wp:posOffset>
                </wp:positionH>
                <wp:positionV relativeFrom="paragraph">
                  <wp:posOffset>4893310</wp:posOffset>
                </wp:positionV>
                <wp:extent cx="556260" cy="48895"/>
                <wp:effectExtent l="71120" t="73660" r="58420" b="58420"/>
                <wp:wrapNone/>
                <wp:docPr id="4" name="Ink 7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9">
                      <w14:nvContentPartPr>
                        <w14:cNvContentPartPr>
                          <a14:cpLocks xmlns:a14="http://schemas.microsoft.com/office/drawing/2010/main" noRot="1" noChangeAspect="1" noEditPoints="1" noChangeArrowheads="1" noChangeShapeType="1"/>
                        </w14:cNvContentPartPr>
                      </w14:nvContentPartPr>
                      <w14:xfrm>
                        <a:off x="0" y="0"/>
                        <a:ext cx="556260" cy="48895"/>
                      </w14:xfrm>
                    </w14:contentPart>
                  </a:graphicData>
                </a:graphic>
                <wp14:sizeRelH relativeFrom="page">
                  <wp14:pctWidth>0</wp14:pctWidth>
                </wp14:sizeRelH>
                <wp14:sizeRelV relativeFrom="page">
                  <wp14:pctHeight>0</wp14:pctHeight>
                </wp14:sizeRelV>
              </wp:anchor>
            </w:drawing>
          </mc:Choice>
          <mc:Fallback>
            <w:pict>
              <v:shape w14:anchorId="2E13A50A" id="Ink 73" o:spid="_x0000_s1026" type="#_x0000_t75" style="position:absolute;margin-left:121.2pt;margin-top:383.85pt;width:46.6pt;height:6.7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">
                <v:imagedata r:id="rId50" o:title=""/>
                <o:lock v:ext="edit" rotation="t" verticies="t" shapetype="t"/>
              </v:shape>
            </w:pict>
          </mc:Fallback>
        </mc:AlternateContent>
      </w:r>
      <w:r w:rsidR="00002908">
        <w:rPr>
          <w:noProof/>
        </w:rPr>
        <mc:AlternateContent>
          <mc:Choice Requires="wpi">
            <w:drawing>
              <wp:anchor distT="0" distB="0" distL="114300" distR="114300" simplePos="0" relativeHeight="251658247" behindDoc="0" locked="0" layoutInCell="1" allowOverlap="1" wp14:anchorId="5A023810" wp14:editId="761C63D1">
                <wp:simplePos x="0" y="0"/>
                <wp:positionH relativeFrom="column">
                  <wp:posOffset>1557020</wp:posOffset>
                </wp:positionH>
                <wp:positionV relativeFrom="paragraph">
                  <wp:posOffset>4893310</wp:posOffset>
                </wp:positionV>
                <wp:extent cx="556260" cy="48895"/>
                <wp:effectExtent l="71120" t="73660" r="58420" b="58420"/>
                <wp:wrapNone/>
                <wp:docPr id="40" name="Ink 7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1">
                      <w14:nvContentPartPr>
                        <w14:cNvContentPartPr>
                          <a14:cpLocks xmlns:a14="http://schemas.microsoft.com/office/drawing/2010/main" noRot="1" noChangeAspect="1" noEditPoints="1" noChangeArrowheads="1" noChangeShapeType="1"/>
                        </w14:cNvContentPartPr>
                      </w14:nvContentPartPr>
                      <w14:xfrm>
                        <a:off x="0" y="0"/>
                        <a:ext cx="556260" cy="48895"/>
                      </w14:xfrm>
                    </w14:contentPart>
                  </a:graphicData>
                </a:graphic>
                <wp14:sizeRelH relativeFrom="page">
                  <wp14:pctWidth>0</wp14:pctWidth>
                </wp14:sizeRelH>
                <wp14:sizeRelV relativeFrom="page">
                  <wp14:pctHeight>0</wp14:pctHeight>
                </wp14:sizeRelV>
              </wp:anchor>
            </w:drawing>
          </mc:Choice>
          <mc:Fallback>
            <w:pict>
              <v:shape w14:anchorId="1218E48E" id="Ink 73" o:spid="_x0000_s1026" type="#_x0000_t75" style="position:absolute;margin-left:121.2pt;margin-top:383.85pt;width:46.6pt;height:6.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">
                <v:imagedata r:id="rId50" o:title=""/>
                <o:lock v:ext="edit" rotation="t" verticies="t" shapetype="t"/>
              </v:shape>
            </w:pict>
          </mc:Fallback>
        </mc:AlternateContent>
      </w:r>
    </w:p>
    <w:p w14:paraId="18278505" w14:textId="7F87D83E" w:rsidR="000564BF" w:rsidRPr="00B40857" w:rsidRDefault="000564BF" w:rsidP="000564BF">
      <w:pPr>
        <w:pStyle w:val="Heading4"/>
      </w:pPr>
      <w:bookmarkStart w:id="59" w:name="_Toc24044470"/>
      <w:bookmarkStart w:id="60" w:name="_Toc65137128"/>
      <w:bookmarkStart w:id="61" w:name="_Toc152174061"/>
      <w:r w:rsidRPr="00B40857">
        <w:t xml:space="preserve">Traffic or </w:t>
      </w:r>
      <w:r w:rsidR="004C4FFF">
        <w:t>P</w:t>
      </w:r>
      <w:r w:rsidRPr="00B40857">
        <w:t xml:space="preserve">arking </w:t>
      </w:r>
      <w:r w:rsidR="004C4FFF">
        <w:t>V</w:t>
      </w:r>
      <w:r w:rsidRPr="00B40857">
        <w:t>iolations</w:t>
      </w:r>
      <w:bookmarkEnd w:id="59"/>
      <w:bookmarkEnd w:id="60"/>
      <w:bookmarkEnd w:id="61"/>
    </w:p>
    <w:p w14:paraId="48C5B7FC" w14:textId="77777777" w:rsidR="008C5514" w:rsidRPr="00B40857" w:rsidRDefault="008C5514" w:rsidP="008C5514">
      <w:pPr>
        <w:pStyle w:val="ConcurBodyText"/>
      </w:pPr>
      <w:bookmarkStart w:id="62" w:name="_Toc24044478"/>
      <w:bookmarkStart w:id="63" w:name="_Toc65137125"/>
      <w:bookmarkStart w:id="64" w:name="_Toc65137129"/>
      <w:r w:rsidRPr="00B40857">
        <w:t>Parking and traffic violations can happen during an employee’s trip</w:t>
      </w:r>
      <w:r>
        <w:t>; h</w:t>
      </w:r>
      <w:r w:rsidRPr="00B40857">
        <w:t>owever, most companies do not allow for these types of expenses, at least without justification and specific approvals. </w:t>
      </w:r>
    </w:p>
    <w:p w14:paraId="64302AF7" w14:textId="77777777" w:rsidR="008C5514" w:rsidRPr="00B40857" w:rsidRDefault="008C5514" w:rsidP="008C5514">
      <w:pPr>
        <w:pStyle w:val="ConcurBodyText"/>
      </w:pPr>
      <w:r>
        <w:t>This check attempts to identify the following on a standalone receipt:</w:t>
      </w:r>
    </w:p>
    <w:p w14:paraId="26ED3F91" w14:textId="77777777" w:rsidR="008C5514" w:rsidRPr="00B40857" w:rsidRDefault="008C5514" w:rsidP="008C5514">
      <w:pPr>
        <w:pStyle w:val="ConcurBullet"/>
      </w:pPr>
      <w:r w:rsidRPr="00B40857">
        <w:t>Parking tickets</w:t>
      </w:r>
    </w:p>
    <w:p w14:paraId="76AC5E7C" w14:textId="77777777" w:rsidR="008C5514" w:rsidRPr="00B40857" w:rsidRDefault="008C5514" w:rsidP="008C5514">
      <w:pPr>
        <w:pStyle w:val="ConcurBullet"/>
      </w:pPr>
      <w:r w:rsidRPr="00B40857">
        <w:t>Moving or speeding tickets</w:t>
      </w:r>
    </w:p>
    <w:p w14:paraId="4DB1BFD2" w14:textId="77777777" w:rsidR="008C5514" w:rsidRPr="00B40857" w:rsidRDefault="008C5514" w:rsidP="008C5514">
      <w:pPr>
        <w:pStyle w:val="ConcurBullet"/>
      </w:pPr>
      <w:r w:rsidRPr="00B40857">
        <w:t>Toll violations</w:t>
      </w:r>
    </w:p>
    <w:p w14:paraId="23DCBEBF" w14:textId="07DAE25C" w:rsidR="0088156D" w:rsidRPr="00B40857" w:rsidRDefault="0088156D" w:rsidP="0088156D">
      <w:pPr>
        <w:pStyle w:val="Heading4"/>
      </w:pPr>
      <w:bookmarkStart w:id="65" w:name="_Toc152174062"/>
      <w:r w:rsidRPr="00B40857">
        <w:lastRenderedPageBreak/>
        <w:t xml:space="preserve">Travel </w:t>
      </w:r>
      <w:r w:rsidR="004C4FFF">
        <w:t>I</w:t>
      </w:r>
      <w:r w:rsidRPr="00B40857">
        <w:t>nsurance</w:t>
      </w:r>
      <w:bookmarkEnd w:id="62"/>
      <w:bookmarkEnd w:id="63"/>
      <w:bookmarkEnd w:id="65"/>
    </w:p>
    <w:bookmarkEnd w:id="15"/>
    <w:bookmarkEnd w:id="64"/>
    <w:p w14:paraId="08C7B814" w14:textId="77777777" w:rsidR="003756A2" w:rsidRDefault="003756A2" w:rsidP="003756A2">
      <w:pPr>
        <w:pStyle w:val="ConcurBodyText"/>
      </w:pPr>
      <w:r>
        <w:t>This check attempts to identify travel insurance on a standalone receipt.</w:t>
      </w:r>
    </w:p>
    <w:p w14:paraId="70ED7E00" w14:textId="77777777" w:rsidR="003756A2" w:rsidRPr="00B40857" w:rsidRDefault="003756A2" w:rsidP="003756A2">
      <w:pPr>
        <w:pStyle w:val="ConcurBodyText"/>
      </w:pPr>
      <w:r w:rsidRPr="00B40857">
        <w:t>In certain situations, travel insurance may be warranted and financially advantageous</w:t>
      </w:r>
      <w:r>
        <w:t>. However, reimbursement may not be allowed by company policy</w:t>
      </w:r>
      <w:r w:rsidRPr="00B40857">
        <w:t>.</w:t>
      </w:r>
    </w:p>
    <w:p w14:paraId="07E1EB96" w14:textId="4BA42DD9" w:rsidR="00B535D7" w:rsidRDefault="00B535D7" w:rsidP="00B535D7">
      <w:pPr>
        <w:pStyle w:val="Heading3"/>
      </w:pPr>
      <w:bookmarkStart w:id="66" w:name="_Toc152174063"/>
      <w:r>
        <w:t>Evaluation of an Expense Report</w:t>
      </w:r>
      <w:bookmarkEnd w:id="66"/>
    </w:p>
    <w:p w14:paraId="5B8434A0" w14:textId="1C656612" w:rsidR="00C74FA7" w:rsidRPr="00986966" w:rsidRDefault="00C74FA7" w:rsidP="00986966">
      <w:pPr>
        <w:pStyle w:val="ConcurBodyText"/>
      </w:pPr>
      <w:r w:rsidRPr="00986966">
        <w:t xml:space="preserve">Expense reports are evaluated using </w:t>
      </w:r>
      <w:r w:rsidR="00EA58AD">
        <w:t xml:space="preserve">Concur </w:t>
      </w:r>
      <w:r w:rsidR="00EA58AD" w:rsidRPr="00986966">
        <w:t>Verify’ s</w:t>
      </w:r>
      <w:r w:rsidRPr="00986966">
        <w:t xml:space="preserve"> checks per the relevant audit profile settings. Receipt and Policy detections are referred to as </w:t>
      </w:r>
      <w:r w:rsidRPr="00986966">
        <w:rPr>
          <w:b/>
          <w:bCs/>
        </w:rPr>
        <w:t>Exceptions</w:t>
      </w:r>
      <w:r w:rsidR="00986966">
        <w:rPr>
          <w:b/>
          <w:bCs/>
        </w:rPr>
        <w:t xml:space="preserve"> </w:t>
      </w:r>
      <w:r w:rsidRPr="00986966">
        <w:t xml:space="preserve">and </w:t>
      </w:r>
      <w:r w:rsidR="00986966">
        <w:t xml:space="preserve">are </w:t>
      </w:r>
      <w:r w:rsidRPr="00986966">
        <w:t xml:space="preserve">routed to the </w:t>
      </w:r>
      <w:r w:rsidRPr="00986966">
        <w:rPr>
          <w:b/>
          <w:bCs/>
        </w:rPr>
        <w:t>Reports Pending Audit Review</w:t>
      </w:r>
      <w:r w:rsidRPr="00986966">
        <w:t xml:space="preserve"> screen</w:t>
      </w:r>
      <w:r w:rsidR="00986966">
        <w:t>.</w:t>
      </w:r>
      <w:r w:rsidRPr="00986966">
        <w:t> </w:t>
      </w:r>
    </w:p>
    <w:p w14:paraId="72F67AF3" w14:textId="624EDFF4" w:rsidR="00986966" w:rsidRDefault="00C74FA7" w:rsidP="00B914C9">
      <w:pPr>
        <w:pStyle w:val="ConcurNumber"/>
      </w:pPr>
      <w:r w:rsidRPr="00986966">
        <w:t xml:space="preserve">If the report has at least one exception it will be routed to the </w:t>
      </w:r>
      <w:r w:rsidRPr="00EA58AD">
        <w:rPr>
          <w:b/>
          <w:bCs/>
        </w:rPr>
        <w:t>Reports Pending Audit Review</w:t>
      </w:r>
      <w:r w:rsidRPr="00986966">
        <w:t xml:space="preserve"> screen. High confidence and negative results (where no exceptions are identified) result in the report automatically moving to the next step in the expense workflow (for example</w:t>
      </w:r>
      <w:r w:rsidR="00EA58AD">
        <w:t>,</w:t>
      </w:r>
      <w:r w:rsidRPr="00986966">
        <w:t xml:space="preserve"> to manager approval).  </w:t>
      </w:r>
    </w:p>
    <w:p w14:paraId="32CA113C" w14:textId="62325FCD" w:rsidR="00C74FA7" w:rsidRPr="00986966" w:rsidRDefault="00C74FA7" w:rsidP="00B914C9">
      <w:pPr>
        <w:pStyle w:val="ConcurNumber"/>
      </w:pPr>
      <w:r w:rsidRPr="00986966">
        <w:t xml:space="preserve">Report that raised exceptions will require the auditor’s evaluation. An auditor can decide to approve the report by approving all </w:t>
      </w:r>
      <w:r w:rsidR="00986966" w:rsidRPr="00986966">
        <w:t>exceptions or</w:t>
      </w:r>
      <w:r w:rsidRPr="00986966">
        <w:t xml:space="preserve"> send it back to the employee by failing at least one of the exceptions and asking for a resubmit. Once a report has passed the audit step (either due to no exceptions being raised after a resubmit, or the auditor passing the report), it will continue to the next step in the expense workflow. </w:t>
      </w:r>
    </w:p>
    <w:p w14:paraId="6EC82C29" w14:textId="59A6D949" w:rsidR="00C74FA7" w:rsidRPr="00986966" w:rsidRDefault="00C74FA7" w:rsidP="00440398">
      <w:pPr>
        <w:pStyle w:val="ConcurNote"/>
      </w:pPr>
      <w:r w:rsidRPr="00986966">
        <w:t xml:space="preserve">Customers can ask for </w:t>
      </w:r>
      <w:r w:rsidRPr="00EA58AD">
        <w:rPr>
          <w:b/>
          <w:bCs/>
        </w:rPr>
        <w:t xml:space="preserve">Split </w:t>
      </w:r>
      <w:r w:rsidR="00EA58AD">
        <w:rPr>
          <w:b/>
          <w:bCs/>
        </w:rPr>
        <w:t>R</w:t>
      </w:r>
      <w:r w:rsidRPr="00EA58AD">
        <w:rPr>
          <w:b/>
          <w:bCs/>
        </w:rPr>
        <w:t>eport for Audit</w:t>
      </w:r>
      <w:r w:rsidRPr="00986966">
        <w:t xml:space="preserve"> to be configured by </w:t>
      </w:r>
      <w:r w:rsidR="00EA58AD">
        <w:t xml:space="preserve">SAP </w:t>
      </w:r>
      <w:r w:rsidRPr="00986966">
        <w:t xml:space="preserve">Concur on an entity basis and will apply only if this functionality is also enabled in </w:t>
      </w:r>
      <w:r w:rsidR="00EA58AD">
        <w:t xml:space="preserve">Concur </w:t>
      </w:r>
      <w:r w:rsidRPr="00986966">
        <w:t>Expense for this entity. Once enabled, for all reports that are sent back in Verify (at least one exception fails), the failed expenses will automatically return to the submitter as a new report (‘Addendum’) and the rest will remain in the original report and continue to the next workflow step. Verify does recognize the new Addendum report as a ‘resubmit’</w:t>
      </w:r>
      <w:r w:rsidR="00EA58AD">
        <w:t xml:space="preserve">, </w:t>
      </w:r>
      <w:r w:rsidRPr="00986966">
        <w:t>and if it fails again</w:t>
      </w:r>
      <w:r w:rsidR="00EA58AD">
        <w:t>,</w:t>
      </w:r>
      <w:r w:rsidRPr="00986966">
        <w:t xml:space="preserve"> all the history for those expenses will remain. </w:t>
      </w:r>
    </w:p>
    <w:p w14:paraId="19988C92" w14:textId="1C56D524" w:rsidR="00A553C8" w:rsidRDefault="00A01F03" w:rsidP="00B535D7">
      <w:pPr>
        <w:pStyle w:val="Heading2"/>
      </w:pPr>
      <w:bookmarkStart w:id="67" w:name="_Toc152174064"/>
      <w:r>
        <w:t>Auditor Experience</w:t>
      </w:r>
      <w:bookmarkEnd w:id="67"/>
    </w:p>
    <w:p w14:paraId="772EF080" w14:textId="6F122D3A" w:rsidR="00611839" w:rsidRDefault="000968B1" w:rsidP="00611839">
      <w:pPr>
        <w:pStyle w:val="Heading3"/>
      </w:pPr>
      <w:bookmarkStart w:id="68" w:name="_Toc152174065"/>
      <w:r>
        <w:t>Reports Pending Audit Review</w:t>
      </w:r>
      <w:bookmarkEnd w:id="68"/>
    </w:p>
    <w:p w14:paraId="5ECD631F" w14:textId="6438CFBD" w:rsidR="00082278" w:rsidRDefault="00082278" w:rsidP="00082278">
      <w:pPr>
        <w:keepNext/>
      </w:pPr>
      <w:r>
        <w:t xml:space="preserve">From the </w:t>
      </w:r>
      <w:r w:rsidR="000968B1" w:rsidRPr="006D6316">
        <w:rPr>
          <w:b/>
          <w:bCs/>
        </w:rPr>
        <w:t>Reports Pending Audit Review</w:t>
      </w:r>
      <w:r>
        <w:t xml:space="preserve"> </w:t>
      </w:r>
      <w:r w:rsidR="00524459">
        <w:t>screen</w:t>
      </w:r>
      <w:r>
        <w:t xml:space="preserve">, </w:t>
      </w:r>
      <w:r w:rsidR="00963A82">
        <w:t>auditors</w:t>
      </w:r>
      <w:r>
        <w:t xml:space="preserve"> will be able to: </w:t>
      </w:r>
    </w:p>
    <w:p w14:paraId="08608996" w14:textId="68032CB9" w:rsidR="00082278" w:rsidRDefault="00082278" w:rsidP="00082278">
      <w:pPr>
        <w:pStyle w:val="ConcurBullet"/>
      </w:pPr>
      <w:r>
        <w:t>View</w:t>
      </w:r>
      <w:r w:rsidR="00644050">
        <w:t xml:space="preserve">, </w:t>
      </w:r>
      <w:r w:rsidR="001D4BEE">
        <w:t xml:space="preserve">filter, and search </w:t>
      </w:r>
      <w:r>
        <w:t xml:space="preserve">a list of submitted expense </w:t>
      </w:r>
      <w:r w:rsidR="00EA58AD">
        <w:t>reports.</w:t>
      </w:r>
    </w:p>
    <w:p w14:paraId="7A8AF37D" w14:textId="306EB9E6" w:rsidR="00082278" w:rsidRDefault="00082278" w:rsidP="00D26F42">
      <w:pPr>
        <w:pStyle w:val="ConcurBullet"/>
        <w:keepNext/>
      </w:pPr>
      <w:r>
        <w:t xml:space="preserve">Select a single report to view </w:t>
      </w:r>
      <w:r w:rsidR="00EA58AD">
        <w:t>details.</w:t>
      </w:r>
    </w:p>
    <w:p w14:paraId="3FAC04DC" w14:textId="18B3D90E" w:rsidR="00082278" w:rsidRDefault="00246B7A" w:rsidP="00082278">
      <w:pPr>
        <w:pStyle w:val="ConcurBullet"/>
      </w:pPr>
      <w:r>
        <w:t>Self-a</w:t>
      </w:r>
      <w:r w:rsidR="00082278">
        <w:t xml:space="preserve">ssign </w:t>
      </w:r>
      <w:r w:rsidR="00A26CE5">
        <w:t xml:space="preserve">or unassign </w:t>
      </w:r>
      <w:r w:rsidR="00E65389">
        <w:t>an</w:t>
      </w:r>
      <w:r w:rsidR="00082278">
        <w:t xml:space="preserve"> expense report </w:t>
      </w:r>
    </w:p>
    <w:p w14:paraId="469AB9C3" w14:textId="765B482A" w:rsidR="00964082" w:rsidRDefault="00964082" w:rsidP="00082278">
      <w:pPr>
        <w:pStyle w:val="ConcurBullet"/>
      </w:pPr>
      <w:r>
        <w:t xml:space="preserve">Assign to other </w:t>
      </w:r>
      <w:r w:rsidR="00EA58AD">
        <w:t>auditors.</w:t>
      </w:r>
    </w:p>
    <w:p w14:paraId="45434EE7" w14:textId="0B6E5D79" w:rsidR="00082278" w:rsidRDefault="00082278" w:rsidP="00082278">
      <w:pPr>
        <w:pStyle w:val="ConcurBullet"/>
      </w:pPr>
      <w:r>
        <w:t xml:space="preserve">Pass or fail an exception in an expense </w:t>
      </w:r>
      <w:r w:rsidR="00EA58AD">
        <w:t>report</w:t>
      </w:r>
      <w:r w:rsidR="00B01B8E">
        <w:t xml:space="preserve"> with comments</w:t>
      </w:r>
      <w:r w:rsidR="00EA58AD">
        <w:t>.</w:t>
      </w:r>
    </w:p>
    <w:p w14:paraId="41E5D1CC" w14:textId="4F332A51" w:rsidR="00CC7DE2" w:rsidRDefault="00CC7DE2" w:rsidP="00CC7DE2">
      <w:pPr>
        <w:pStyle w:val="ConcurBullet"/>
      </w:pPr>
      <w:r>
        <w:t>Add comments to a failed exception</w:t>
      </w:r>
      <w:r w:rsidR="00D34611">
        <w:t xml:space="preserve"> or </w:t>
      </w:r>
      <w:r w:rsidR="00550772">
        <w:t xml:space="preserve">when </w:t>
      </w:r>
      <w:r w:rsidR="00D34611">
        <w:t>approved with exception</w:t>
      </w:r>
      <w:r>
        <w:t>.</w:t>
      </w:r>
    </w:p>
    <w:p w14:paraId="4B32C0A4" w14:textId="25939331" w:rsidR="00082278" w:rsidRDefault="00082278" w:rsidP="00D26F42">
      <w:pPr>
        <w:pStyle w:val="ConcurBullet"/>
        <w:keepNext/>
      </w:pPr>
      <w:r>
        <w:lastRenderedPageBreak/>
        <w:t xml:space="preserve">Complete an audit on a </w:t>
      </w:r>
      <w:r w:rsidR="00EA58AD">
        <w:t>report.</w:t>
      </w:r>
    </w:p>
    <w:p w14:paraId="75BC1A37" w14:textId="39FDE50B" w:rsidR="00541287" w:rsidRDefault="00541287" w:rsidP="00541287">
      <w:pPr>
        <w:pStyle w:val="ConcurBullet"/>
      </w:pPr>
      <w:r>
        <w:t>Add an Auditor Exception to fail</w:t>
      </w:r>
      <w:r w:rsidR="00B01B8E">
        <w:t xml:space="preserve"> or approve with exception </w:t>
      </w:r>
      <w:r>
        <w:t xml:space="preserve">for another </w:t>
      </w:r>
      <w:r w:rsidR="00EA58AD">
        <w:t>reason.</w:t>
      </w:r>
    </w:p>
    <w:p w14:paraId="75152925" w14:textId="77777777" w:rsidR="00195E3F" w:rsidRDefault="00195E3F" w:rsidP="00195E3F">
      <w:pPr>
        <w:pStyle w:val="ConcurProcedureHeading"/>
      </w:pPr>
      <w:r>
        <w:t>To view a list of submitted expense reports</w:t>
      </w:r>
      <w:r w:rsidR="004348A3">
        <w:t>:</w:t>
      </w:r>
    </w:p>
    <w:p w14:paraId="47D85AEA" w14:textId="361F5C03" w:rsidR="00195E3F" w:rsidRPr="00195E3F" w:rsidRDefault="00195E3F" w:rsidP="002F35B6">
      <w:pPr>
        <w:pStyle w:val="ConcurNumber"/>
        <w:numPr>
          <w:ilvl w:val="0"/>
          <w:numId w:val="44"/>
        </w:numPr>
      </w:pPr>
      <w:r>
        <w:t xml:space="preserve">From the </w:t>
      </w:r>
      <w:r w:rsidRPr="00195E3F">
        <w:rPr>
          <w:b/>
          <w:bCs/>
        </w:rPr>
        <w:t>Expense</w:t>
      </w:r>
      <w:r>
        <w:t xml:space="preserve"> tab, </w:t>
      </w:r>
      <w:r w:rsidR="004348A3">
        <w:t>click</w:t>
      </w:r>
      <w:r>
        <w:t xml:space="preserve"> </w:t>
      </w:r>
      <w:r w:rsidRPr="00195E3F">
        <w:rPr>
          <w:b/>
          <w:bCs/>
        </w:rPr>
        <w:t>Verify</w:t>
      </w:r>
      <w:r w:rsidR="0017253F" w:rsidRPr="00154A67">
        <w:t>.</w:t>
      </w:r>
      <w:r w:rsidR="0017253F">
        <w:rPr>
          <w:b/>
          <w:bCs/>
        </w:rPr>
        <w:t xml:space="preserve"> </w:t>
      </w:r>
      <w:r w:rsidR="0017253F" w:rsidRPr="0017253F">
        <w:t xml:space="preserve">The </w:t>
      </w:r>
      <w:r w:rsidR="000968B1">
        <w:rPr>
          <w:b/>
          <w:bCs/>
        </w:rPr>
        <w:t>Reports Pending Audit Review</w:t>
      </w:r>
      <w:r w:rsidR="0017253F">
        <w:rPr>
          <w:b/>
          <w:bCs/>
        </w:rPr>
        <w:t xml:space="preserve"> </w:t>
      </w:r>
      <w:r w:rsidR="0017253F" w:rsidRPr="0017253F">
        <w:t>page displays</w:t>
      </w:r>
      <w:r>
        <w:t>.</w:t>
      </w:r>
    </w:p>
    <w:p w14:paraId="5224A131" w14:textId="386AB52B" w:rsidR="00A8108B" w:rsidRDefault="00195E3F" w:rsidP="00082278">
      <w:pPr>
        <w:pStyle w:val="ConcurBodyTextIndent"/>
      </w:pPr>
      <w:r>
        <w:t xml:space="preserve">As an Auditor, on the </w:t>
      </w:r>
      <w:r w:rsidR="000968B1">
        <w:rPr>
          <w:b/>
          <w:bCs/>
        </w:rPr>
        <w:t>Reports Pending Audit Review</w:t>
      </w:r>
      <w:r>
        <w:t xml:space="preserve"> page you can view a list of expense reports, and then take further action as needed by clicking on an individual report. You can use the dropdown filters above the reports list to filter them by </w:t>
      </w:r>
      <w:r w:rsidRPr="00195E3F">
        <w:rPr>
          <w:b/>
          <w:bCs/>
        </w:rPr>
        <w:t>Submission Date Range</w:t>
      </w:r>
      <w:r>
        <w:t xml:space="preserve">, </w:t>
      </w:r>
      <w:r w:rsidRPr="00195E3F">
        <w:rPr>
          <w:b/>
          <w:bCs/>
        </w:rPr>
        <w:t>Audit Profile</w:t>
      </w:r>
      <w:r>
        <w:t xml:space="preserve">, and </w:t>
      </w:r>
      <w:r w:rsidRPr="00195E3F">
        <w:rPr>
          <w:b/>
          <w:bCs/>
        </w:rPr>
        <w:t>Assigned To</w:t>
      </w:r>
      <w:r>
        <w:t xml:space="preserve"> fields.</w:t>
      </w:r>
    </w:p>
    <w:p w14:paraId="62F02A54" w14:textId="4DC8586A" w:rsidR="009F081F" w:rsidRDefault="00CC7DE2" w:rsidP="009F081F">
      <w:pPr>
        <w:pStyle w:val="ConcurNoteIndent"/>
      </w:pPr>
      <w:r>
        <w:t>A</w:t>
      </w:r>
      <w:r w:rsidR="009F081F">
        <w:t>uditors</w:t>
      </w:r>
      <w:r w:rsidR="00C2362D">
        <w:t xml:space="preserve"> will only see reports for audit profiles to which they have been assigned. Please refer to the </w:t>
      </w:r>
      <w:hyperlink w:anchor="_Configuration" w:history="1">
        <w:r w:rsidR="00C2362D" w:rsidRPr="00C2362D">
          <w:rPr>
            <w:rStyle w:val="Hyperlink"/>
          </w:rPr>
          <w:t>Configuration</w:t>
        </w:r>
      </w:hyperlink>
      <w:r w:rsidR="00C2362D">
        <w:t xml:space="preserve"> section for more details.</w:t>
      </w:r>
    </w:p>
    <w:p w14:paraId="6248BB00" w14:textId="4E7222D0" w:rsidR="00307944" w:rsidRDefault="00307944" w:rsidP="00304B8F">
      <w:pPr>
        <w:pStyle w:val="ConcurNumber"/>
      </w:pPr>
      <w:r>
        <w:t xml:space="preserve">To search for a specific report, use the search field to search by </w:t>
      </w:r>
      <w:r w:rsidR="00821669" w:rsidRPr="00821669">
        <w:rPr>
          <w:b/>
          <w:bCs/>
        </w:rPr>
        <w:t>Report Name</w:t>
      </w:r>
      <w:r w:rsidR="00821669">
        <w:rPr>
          <w:b/>
          <w:bCs/>
        </w:rPr>
        <w:t>,</w:t>
      </w:r>
      <w:r w:rsidR="00821669" w:rsidRPr="00195E3F">
        <w:rPr>
          <w:b/>
          <w:bCs/>
        </w:rPr>
        <w:t xml:space="preserve"> </w:t>
      </w:r>
      <w:r w:rsidRPr="00195E3F">
        <w:rPr>
          <w:b/>
          <w:bCs/>
        </w:rPr>
        <w:t>Report ID</w:t>
      </w:r>
      <w:r>
        <w:t xml:space="preserve">, </w:t>
      </w:r>
      <w:r w:rsidRPr="00195E3F">
        <w:rPr>
          <w:b/>
          <w:bCs/>
        </w:rPr>
        <w:t>Employee Name</w:t>
      </w:r>
      <w:r>
        <w:t xml:space="preserve">, </w:t>
      </w:r>
      <w:r w:rsidR="00821669">
        <w:t xml:space="preserve">and </w:t>
      </w:r>
      <w:r w:rsidRPr="00195E3F">
        <w:rPr>
          <w:b/>
          <w:bCs/>
        </w:rPr>
        <w:t>Employee ID</w:t>
      </w:r>
      <w:r>
        <w:t>.</w:t>
      </w:r>
    </w:p>
    <w:p w14:paraId="1B3AE5EA" w14:textId="4778C58F" w:rsidR="00A8108B" w:rsidRPr="00A8108B" w:rsidRDefault="00787791" w:rsidP="00082278">
      <w:pPr>
        <w:pStyle w:val="ConcurBodyTextIndent"/>
      </w:pPr>
      <w:r>
        <w:rPr>
          <w:noProof/>
        </w:rPr>
        <w:drawing>
          <wp:inline distT="0" distB="0" distL="0" distR="0" wp14:anchorId="049BC3CA" wp14:editId="313CF268">
            <wp:extent cx="5486400" cy="2717165"/>
            <wp:effectExtent l="19050" t="19050" r="19050" b="260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86400" cy="2717165"/>
                    </a:xfrm>
                    <a:prstGeom prst="rect">
                      <a:avLst/>
                    </a:prstGeom>
                    <a:ln w="6348" cmpd="sng">
                      <a:solidFill>
                        <a:srgbClr val="000000"/>
                      </a:solidFill>
                      <a:prstDash val="solid"/>
                    </a:ln>
                  </pic:spPr>
                </pic:pic>
              </a:graphicData>
            </a:graphic>
          </wp:inline>
        </w:drawing>
      </w:r>
    </w:p>
    <w:p w14:paraId="3D92FF99" w14:textId="77777777" w:rsidR="00AE77C4" w:rsidRDefault="00274436" w:rsidP="00304B8F">
      <w:pPr>
        <w:pStyle w:val="ConcurNumber"/>
      </w:pPr>
      <w:r>
        <w:t xml:space="preserve">In this view, users may sort the list of results by any column. To sort, click the column header. </w:t>
      </w:r>
    </w:p>
    <w:p w14:paraId="4B647642" w14:textId="77777777" w:rsidR="00307944" w:rsidRPr="004348A3" w:rsidRDefault="00307944" w:rsidP="004348A3">
      <w:pPr>
        <w:pStyle w:val="ConcurTableText7pt"/>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5940"/>
      </w:tblGrid>
      <w:tr w:rsidR="00103A20" w:rsidRPr="006F2FC7" w14:paraId="12652FC0" w14:textId="77777777" w:rsidTr="00082278">
        <w:trPr>
          <w:cantSplit/>
          <w:tblHeader/>
        </w:trPr>
        <w:tc>
          <w:tcPr>
            <w:tcW w:w="1980" w:type="dxa"/>
            <w:shd w:val="clear" w:color="auto" w:fill="000000"/>
          </w:tcPr>
          <w:p w14:paraId="6819AE78" w14:textId="77777777" w:rsidR="00103A20" w:rsidRPr="006F2FC7" w:rsidRDefault="00103A20" w:rsidP="00734386">
            <w:pPr>
              <w:pStyle w:val="ConcurTableHeadLeft"/>
            </w:pPr>
            <w:r>
              <w:t>Column Name</w:t>
            </w:r>
          </w:p>
        </w:tc>
        <w:tc>
          <w:tcPr>
            <w:tcW w:w="5940" w:type="dxa"/>
            <w:shd w:val="clear" w:color="auto" w:fill="000000"/>
          </w:tcPr>
          <w:p w14:paraId="3C473265" w14:textId="77777777" w:rsidR="00103A20" w:rsidRPr="006F2FC7" w:rsidRDefault="00103A20" w:rsidP="00734386">
            <w:pPr>
              <w:pStyle w:val="ConcurTableHeadLeft"/>
            </w:pPr>
            <w:r>
              <w:t>Description</w:t>
            </w:r>
          </w:p>
        </w:tc>
      </w:tr>
      <w:tr w:rsidR="00103A20" w:rsidRPr="006F2FC7" w14:paraId="7003C532" w14:textId="77777777" w:rsidTr="00082278">
        <w:trPr>
          <w:cantSplit/>
        </w:trPr>
        <w:tc>
          <w:tcPr>
            <w:tcW w:w="1980" w:type="dxa"/>
            <w:vAlign w:val="center"/>
          </w:tcPr>
          <w:p w14:paraId="4EE5912C" w14:textId="5454105A" w:rsidR="00103A20" w:rsidRDefault="00103A20" w:rsidP="004348A3">
            <w:pPr>
              <w:pStyle w:val="ConcurTableText"/>
              <w:keepNext/>
            </w:pPr>
            <w:r>
              <w:t>Status</w:t>
            </w:r>
          </w:p>
        </w:tc>
        <w:tc>
          <w:tcPr>
            <w:tcW w:w="5940" w:type="dxa"/>
            <w:vAlign w:val="center"/>
          </w:tcPr>
          <w:p w14:paraId="57FF1635" w14:textId="5B2E23A2" w:rsidR="00103A20" w:rsidRDefault="00307944" w:rsidP="00734386">
            <w:pPr>
              <w:pStyle w:val="ConcurTableText"/>
            </w:pPr>
            <w:r>
              <w:t>Report statuses include New, Resubmit</w:t>
            </w:r>
            <w:r w:rsidR="00EF597E">
              <w:t>ted</w:t>
            </w:r>
            <w:r>
              <w:t xml:space="preserve">, </w:t>
            </w:r>
            <w:r w:rsidR="00C82652">
              <w:t xml:space="preserve">and </w:t>
            </w:r>
            <w:r w:rsidR="00C14226">
              <w:t>Processing Error</w:t>
            </w:r>
            <w:r w:rsidR="0064323E">
              <w:t xml:space="preserve">. Reports currently being edited displays the </w:t>
            </w:r>
            <w:r w:rsidR="0064323E" w:rsidRPr="00B050FE">
              <w:rPr>
                <w:b/>
                <w:bCs/>
              </w:rPr>
              <w:t>In Progress</w:t>
            </w:r>
            <w:r w:rsidR="0064323E">
              <w:t xml:space="preserve"> status in this column.</w:t>
            </w:r>
            <w:r w:rsidR="00747ED0">
              <w:t xml:space="preserve"> T</w:t>
            </w:r>
            <w:r w:rsidR="00AC23EA">
              <w:t xml:space="preserve">he reports in </w:t>
            </w:r>
            <w:r w:rsidR="001C0C3B">
              <w:t>progress</w:t>
            </w:r>
            <w:r w:rsidR="00AC23EA">
              <w:t xml:space="preserve"> may contain an auditor’s note. </w:t>
            </w:r>
          </w:p>
        </w:tc>
      </w:tr>
      <w:tr w:rsidR="00103A20" w:rsidRPr="007419B1" w14:paraId="2EA85E45" w14:textId="77777777" w:rsidTr="00082278">
        <w:trPr>
          <w:cantSplit/>
        </w:trPr>
        <w:tc>
          <w:tcPr>
            <w:tcW w:w="1980" w:type="dxa"/>
            <w:tcBorders>
              <w:top w:val="single" w:sz="4" w:space="0" w:color="auto"/>
              <w:left w:val="single" w:sz="4" w:space="0" w:color="auto"/>
              <w:bottom w:val="single" w:sz="4" w:space="0" w:color="auto"/>
              <w:right w:val="single" w:sz="4" w:space="0" w:color="auto"/>
            </w:tcBorders>
            <w:vAlign w:val="center"/>
          </w:tcPr>
          <w:p w14:paraId="5BB0F61D" w14:textId="77777777" w:rsidR="00103A20" w:rsidRDefault="00307944" w:rsidP="00734386">
            <w:pPr>
              <w:pStyle w:val="ConcurTableText"/>
            </w:pPr>
            <w:r>
              <w:t>Time in Queue</w:t>
            </w:r>
          </w:p>
        </w:tc>
        <w:tc>
          <w:tcPr>
            <w:tcW w:w="5940" w:type="dxa"/>
            <w:tcBorders>
              <w:top w:val="single" w:sz="4" w:space="0" w:color="auto"/>
              <w:left w:val="single" w:sz="4" w:space="0" w:color="auto"/>
              <w:bottom w:val="single" w:sz="4" w:space="0" w:color="auto"/>
              <w:right w:val="single" w:sz="4" w:space="0" w:color="auto"/>
            </w:tcBorders>
            <w:vAlign w:val="center"/>
          </w:tcPr>
          <w:p w14:paraId="2EDEA68E" w14:textId="38244F10" w:rsidR="00103A20" w:rsidRDefault="00307944" w:rsidP="00ED1DD3">
            <w:pPr>
              <w:pStyle w:val="ConcurTableText"/>
              <w:keepNext/>
            </w:pPr>
            <w:r>
              <w:t xml:space="preserve">Duration between </w:t>
            </w:r>
            <w:r w:rsidR="00A01739">
              <w:t>date the report was submitted for audit</w:t>
            </w:r>
            <w:r>
              <w:t xml:space="preserve"> and the current date</w:t>
            </w:r>
          </w:p>
        </w:tc>
      </w:tr>
      <w:tr w:rsidR="00103A20" w:rsidRPr="006F2FC7" w14:paraId="5617D24B" w14:textId="77777777" w:rsidTr="00082278">
        <w:trPr>
          <w:cantSplit/>
        </w:trPr>
        <w:tc>
          <w:tcPr>
            <w:tcW w:w="1980" w:type="dxa"/>
            <w:tcBorders>
              <w:top w:val="single" w:sz="4" w:space="0" w:color="auto"/>
              <w:left w:val="single" w:sz="4" w:space="0" w:color="auto"/>
              <w:bottom w:val="single" w:sz="4" w:space="0" w:color="auto"/>
              <w:right w:val="single" w:sz="4" w:space="0" w:color="auto"/>
            </w:tcBorders>
            <w:vAlign w:val="center"/>
          </w:tcPr>
          <w:p w14:paraId="0C3537E3" w14:textId="77777777" w:rsidR="00103A20" w:rsidRDefault="00307944" w:rsidP="00734386">
            <w:pPr>
              <w:pStyle w:val="ConcurTableText"/>
            </w:pPr>
            <w:r>
              <w:lastRenderedPageBreak/>
              <w:t>Submit Date</w:t>
            </w:r>
          </w:p>
        </w:tc>
        <w:tc>
          <w:tcPr>
            <w:tcW w:w="5940" w:type="dxa"/>
            <w:tcBorders>
              <w:top w:val="single" w:sz="4" w:space="0" w:color="auto"/>
              <w:left w:val="single" w:sz="4" w:space="0" w:color="auto"/>
              <w:bottom w:val="single" w:sz="4" w:space="0" w:color="auto"/>
              <w:right w:val="single" w:sz="4" w:space="0" w:color="auto"/>
            </w:tcBorders>
            <w:vAlign w:val="center"/>
          </w:tcPr>
          <w:p w14:paraId="70ADC97E" w14:textId="77777777" w:rsidR="00103A20" w:rsidRDefault="00307944" w:rsidP="00734386">
            <w:pPr>
              <w:pStyle w:val="ConcurTableText"/>
            </w:pPr>
            <w:r>
              <w:t>Date of submission by employee</w:t>
            </w:r>
          </w:p>
        </w:tc>
      </w:tr>
      <w:tr w:rsidR="00103A20" w:rsidRPr="006F2FC7" w14:paraId="29260090" w14:textId="77777777" w:rsidTr="00082278">
        <w:trPr>
          <w:cantSplit/>
        </w:trPr>
        <w:tc>
          <w:tcPr>
            <w:tcW w:w="1980" w:type="dxa"/>
            <w:tcBorders>
              <w:top w:val="single" w:sz="4" w:space="0" w:color="auto"/>
              <w:left w:val="single" w:sz="4" w:space="0" w:color="auto"/>
              <w:bottom w:val="single" w:sz="4" w:space="0" w:color="auto"/>
              <w:right w:val="single" w:sz="4" w:space="0" w:color="auto"/>
            </w:tcBorders>
            <w:vAlign w:val="center"/>
          </w:tcPr>
          <w:p w14:paraId="6AEB7A42" w14:textId="77777777" w:rsidR="00103A20" w:rsidRDefault="00307944" w:rsidP="00734386">
            <w:pPr>
              <w:pStyle w:val="ConcurTableText"/>
            </w:pPr>
            <w:r>
              <w:t>Report Name</w:t>
            </w:r>
          </w:p>
        </w:tc>
        <w:tc>
          <w:tcPr>
            <w:tcW w:w="5940" w:type="dxa"/>
            <w:tcBorders>
              <w:top w:val="single" w:sz="4" w:space="0" w:color="auto"/>
              <w:left w:val="single" w:sz="4" w:space="0" w:color="auto"/>
              <w:bottom w:val="single" w:sz="4" w:space="0" w:color="auto"/>
              <w:right w:val="single" w:sz="4" w:space="0" w:color="auto"/>
            </w:tcBorders>
            <w:vAlign w:val="center"/>
          </w:tcPr>
          <w:p w14:paraId="66BE2F35" w14:textId="77777777" w:rsidR="00103A20" w:rsidRDefault="00307944" w:rsidP="00734386">
            <w:pPr>
              <w:pStyle w:val="ConcurTableText"/>
            </w:pPr>
            <w:r>
              <w:t>The expense report name</w:t>
            </w:r>
          </w:p>
        </w:tc>
      </w:tr>
      <w:tr w:rsidR="00103A20" w:rsidRPr="006F2FC7" w14:paraId="54556F57" w14:textId="77777777" w:rsidTr="00082278">
        <w:trPr>
          <w:cantSplit/>
        </w:trPr>
        <w:tc>
          <w:tcPr>
            <w:tcW w:w="1980" w:type="dxa"/>
            <w:tcBorders>
              <w:top w:val="single" w:sz="4" w:space="0" w:color="auto"/>
              <w:left w:val="single" w:sz="4" w:space="0" w:color="auto"/>
              <w:bottom w:val="single" w:sz="4" w:space="0" w:color="auto"/>
              <w:right w:val="single" w:sz="4" w:space="0" w:color="auto"/>
            </w:tcBorders>
            <w:vAlign w:val="center"/>
          </w:tcPr>
          <w:p w14:paraId="31F054E7" w14:textId="77777777" w:rsidR="00103A20" w:rsidRDefault="00307944" w:rsidP="00734386">
            <w:pPr>
              <w:pStyle w:val="ConcurTableText"/>
            </w:pPr>
            <w:r>
              <w:t>Report ID</w:t>
            </w:r>
          </w:p>
        </w:tc>
        <w:tc>
          <w:tcPr>
            <w:tcW w:w="5940" w:type="dxa"/>
            <w:tcBorders>
              <w:top w:val="single" w:sz="4" w:space="0" w:color="auto"/>
              <w:left w:val="single" w:sz="4" w:space="0" w:color="auto"/>
              <w:bottom w:val="single" w:sz="4" w:space="0" w:color="auto"/>
              <w:right w:val="single" w:sz="4" w:space="0" w:color="auto"/>
            </w:tcBorders>
            <w:vAlign w:val="center"/>
          </w:tcPr>
          <w:p w14:paraId="6BF5EB6C" w14:textId="77777777" w:rsidR="00103A20" w:rsidRDefault="00307944" w:rsidP="00734386">
            <w:pPr>
              <w:pStyle w:val="ConcurTableText"/>
            </w:pPr>
            <w:r>
              <w:t>An auto-generated unique ID for the report</w:t>
            </w:r>
          </w:p>
        </w:tc>
      </w:tr>
      <w:tr w:rsidR="00103A20" w:rsidRPr="006F2FC7" w14:paraId="20BA7FCB" w14:textId="77777777" w:rsidTr="00082278">
        <w:trPr>
          <w:cantSplit/>
        </w:trPr>
        <w:tc>
          <w:tcPr>
            <w:tcW w:w="1980" w:type="dxa"/>
            <w:tcBorders>
              <w:top w:val="single" w:sz="4" w:space="0" w:color="auto"/>
              <w:left w:val="single" w:sz="4" w:space="0" w:color="auto"/>
              <w:bottom w:val="single" w:sz="4" w:space="0" w:color="auto"/>
              <w:right w:val="single" w:sz="4" w:space="0" w:color="auto"/>
            </w:tcBorders>
            <w:vAlign w:val="center"/>
          </w:tcPr>
          <w:p w14:paraId="6C9D4607" w14:textId="77777777" w:rsidR="00103A20" w:rsidRDefault="00307944" w:rsidP="00734386">
            <w:pPr>
              <w:pStyle w:val="ConcurTableText"/>
            </w:pPr>
            <w:r>
              <w:t>Report Total</w:t>
            </w:r>
          </w:p>
        </w:tc>
        <w:tc>
          <w:tcPr>
            <w:tcW w:w="5940" w:type="dxa"/>
            <w:tcBorders>
              <w:top w:val="single" w:sz="4" w:space="0" w:color="auto"/>
              <w:left w:val="single" w:sz="4" w:space="0" w:color="auto"/>
              <w:bottom w:val="single" w:sz="4" w:space="0" w:color="auto"/>
              <w:right w:val="single" w:sz="4" w:space="0" w:color="auto"/>
            </w:tcBorders>
            <w:vAlign w:val="center"/>
          </w:tcPr>
          <w:p w14:paraId="68946A2F" w14:textId="77777777" w:rsidR="00103A20" w:rsidRDefault="00307944" w:rsidP="00734386">
            <w:pPr>
              <w:pStyle w:val="ConcurTableText"/>
            </w:pPr>
            <w:r>
              <w:t>The total amount of expenses in the report</w:t>
            </w:r>
          </w:p>
        </w:tc>
      </w:tr>
      <w:tr w:rsidR="00103A20" w:rsidRPr="00F13D4C" w14:paraId="2C0E117E" w14:textId="77777777" w:rsidTr="00082278">
        <w:trPr>
          <w:cantSplit/>
        </w:trPr>
        <w:tc>
          <w:tcPr>
            <w:tcW w:w="1980" w:type="dxa"/>
            <w:tcBorders>
              <w:top w:val="single" w:sz="4" w:space="0" w:color="auto"/>
              <w:left w:val="single" w:sz="4" w:space="0" w:color="auto"/>
              <w:bottom w:val="single" w:sz="4" w:space="0" w:color="auto"/>
              <w:right w:val="single" w:sz="4" w:space="0" w:color="auto"/>
            </w:tcBorders>
            <w:vAlign w:val="center"/>
          </w:tcPr>
          <w:p w14:paraId="2DC545BF" w14:textId="77777777" w:rsidR="00103A20" w:rsidRDefault="00307944" w:rsidP="00734386">
            <w:pPr>
              <w:pStyle w:val="ConcurTableText"/>
            </w:pPr>
            <w:r>
              <w:t>Exceptions</w:t>
            </w:r>
          </w:p>
        </w:tc>
        <w:tc>
          <w:tcPr>
            <w:tcW w:w="5940" w:type="dxa"/>
            <w:tcBorders>
              <w:top w:val="single" w:sz="4" w:space="0" w:color="auto"/>
              <w:left w:val="single" w:sz="4" w:space="0" w:color="auto"/>
              <w:bottom w:val="single" w:sz="4" w:space="0" w:color="auto"/>
              <w:right w:val="single" w:sz="4" w:space="0" w:color="auto"/>
            </w:tcBorders>
            <w:vAlign w:val="center"/>
          </w:tcPr>
          <w:p w14:paraId="0411704E" w14:textId="06ACDEC2" w:rsidR="00103A20" w:rsidRDefault="00307944" w:rsidP="00734386">
            <w:pPr>
              <w:pStyle w:val="ConcurTableText"/>
            </w:pPr>
            <w:r>
              <w:t>The total number of exceptions within the report</w:t>
            </w:r>
          </w:p>
        </w:tc>
      </w:tr>
      <w:tr w:rsidR="00103A20" w:rsidRPr="00F71EB7" w14:paraId="60206860" w14:textId="77777777" w:rsidTr="00082278">
        <w:trPr>
          <w:cantSplit/>
        </w:trPr>
        <w:tc>
          <w:tcPr>
            <w:tcW w:w="1980" w:type="dxa"/>
            <w:tcBorders>
              <w:top w:val="single" w:sz="4" w:space="0" w:color="auto"/>
              <w:left w:val="single" w:sz="4" w:space="0" w:color="auto"/>
              <w:bottom w:val="single" w:sz="4" w:space="0" w:color="auto"/>
              <w:right w:val="single" w:sz="4" w:space="0" w:color="auto"/>
            </w:tcBorders>
            <w:vAlign w:val="center"/>
          </w:tcPr>
          <w:p w14:paraId="32C1C83F" w14:textId="77777777" w:rsidR="00103A20" w:rsidRDefault="00307944" w:rsidP="00734386">
            <w:pPr>
              <w:pStyle w:val="ConcurTableText"/>
            </w:pPr>
            <w:r>
              <w:t>Employee</w:t>
            </w:r>
          </w:p>
        </w:tc>
        <w:tc>
          <w:tcPr>
            <w:tcW w:w="5940" w:type="dxa"/>
            <w:tcBorders>
              <w:top w:val="single" w:sz="4" w:space="0" w:color="auto"/>
              <w:left w:val="single" w:sz="4" w:space="0" w:color="auto"/>
              <w:bottom w:val="single" w:sz="4" w:space="0" w:color="auto"/>
              <w:right w:val="single" w:sz="4" w:space="0" w:color="auto"/>
            </w:tcBorders>
            <w:vAlign w:val="center"/>
          </w:tcPr>
          <w:p w14:paraId="4F2BD893" w14:textId="77777777" w:rsidR="00103A20" w:rsidRDefault="00307944" w:rsidP="00734386">
            <w:pPr>
              <w:pStyle w:val="ConcurTableText"/>
            </w:pPr>
            <w:r>
              <w:t>The name of the employee who submitted the expense report</w:t>
            </w:r>
          </w:p>
        </w:tc>
      </w:tr>
      <w:tr w:rsidR="00103A20" w:rsidRPr="00F71EB7" w14:paraId="0CD8B2C6" w14:textId="77777777" w:rsidTr="00082278">
        <w:trPr>
          <w:cantSplit/>
        </w:trPr>
        <w:tc>
          <w:tcPr>
            <w:tcW w:w="1980" w:type="dxa"/>
            <w:tcBorders>
              <w:top w:val="single" w:sz="4" w:space="0" w:color="auto"/>
              <w:left w:val="single" w:sz="4" w:space="0" w:color="auto"/>
              <w:bottom w:val="single" w:sz="4" w:space="0" w:color="auto"/>
              <w:right w:val="single" w:sz="4" w:space="0" w:color="auto"/>
            </w:tcBorders>
            <w:vAlign w:val="center"/>
          </w:tcPr>
          <w:p w14:paraId="56511712" w14:textId="77777777" w:rsidR="00103A20" w:rsidRDefault="00307944" w:rsidP="00734386">
            <w:pPr>
              <w:pStyle w:val="ConcurTableText"/>
            </w:pPr>
            <w:r>
              <w:t>Audit Profile</w:t>
            </w:r>
          </w:p>
        </w:tc>
        <w:tc>
          <w:tcPr>
            <w:tcW w:w="5940" w:type="dxa"/>
            <w:tcBorders>
              <w:top w:val="single" w:sz="4" w:space="0" w:color="auto"/>
              <w:left w:val="single" w:sz="4" w:space="0" w:color="auto"/>
              <w:bottom w:val="single" w:sz="4" w:space="0" w:color="auto"/>
              <w:right w:val="single" w:sz="4" w:space="0" w:color="auto"/>
            </w:tcBorders>
            <w:vAlign w:val="center"/>
          </w:tcPr>
          <w:p w14:paraId="7FEEF277" w14:textId="2D9BC0FC" w:rsidR="00103A20" w:rsidRDefault="00B927D6" w:rsidP="00734386">
            <w:pPr>
              <w:pStyle w:val="ConcurTableText"/>
            </w:pPr>
            <w:r>
              <w:t>The name of the Audit Profile used to evaluate this expense report</w:t>
            </w:r>
          </w:p>
        </w:tc>
      </w:tr>
      <w:tr w:rsidR="003E5040" w:rsidRPr="00F71EB7" w14:paraId="3F305F01" w14:textId="77777777" w:rsidTr="00082278">
        <w:trPr>
          <w:cantSplit/>
        </w:trPr>
        <w:tc>
          <w:tcPr>
            <w:tcW w:w="1980" w:type="dxa"/>
            <w:tcBorders>
              <w:top w:val="single" w:sz="4" w:space="0" w:color="auto"/>
              <w:left w:val="single" w:sz="4" w:space="0" w:color="auto"/>
              <w:bottom w:val="single" w:sz="4" w:space="0" w:color="auto"/>
              <w:right w:val="single" w:sz="4" w:space="0" w:color="auto"/>
            </w:tcBorders>
            <w:vAlign w:val="center"/>
          </w:tcPr>
          <w:p w14:paraId="58BD9AEE" w14:textId="1D66C670" w:rsidR="003E5040" w:rsidRDefault="003E5040" w:rsidP="00734386">
            <w:pPr>
              <w:pStyle w:val="ConcurTableText"/>
            </w:pPr>
            <w:r>
              <w:t>Last Modified</w:t>
            </w:r>
          </w:p>
        </w:tc>
        <w:tc>
          <w:tcPr>
            <w:tcW w:w="5940" w:type="dxa"/>
            <w:tcBorders>
              <w:top w:val="single" w:sz="4" w:space="0" w:color="auto"/>
              <w:left w:val="single" w:sz="4" w:space="0" w:color="auto"/>
              <w:bottom w:val="single" w:sz="4" w:space="0" w:color="auto"/>
              <w:right w:val="single" w:sz="4" w:space="0" w:color="auto"/>
            </w:tcBorders>
            <w:vAlign w:val="center"/>
          </w:tcPr>
          <w:p w14:paraId="7CED85BB" w14:textId="4E9C7D07" w:rsidR="003E5040" w:rsidRDefault="003E5040" w:rsidP="00734386">
            <w:pPr>
              <w:pStyle w:val="ConcurTableText"/>
            </w:pPr>
            <w:r>
              <w:t>The date and time when the report was last modified</w:t>
            </w:r>
          </w:p>
        </w:tc>
      </w:tr>
      <w:tr w:rsidR="00103A20" w:rsidRPr="00F71EB7" w14:paraId="17A0926F" w14:textId="77777777" w:rsidTr="00082278">
        <w:trPr>
          <w:cantSplit/>
        </w:trPr>
        <w:tc>
          <w:tcPr>
            <w:tcW w:w="1980" w:type="dxa"/>
            <w:tcBorders>
              <w:top w:val="single" w:sz="4" w:space="0" w:color="auto"/>
              <w:left w:val="single" w:sz="4" w:space="0" w:color="auto"/>
              <w:bottom w:val="single" w:sz="4" w:space="0" w:color="auto"/>
              <w:right w:val="single" w:sz="4" w:space="0" w:color="auto"/>
            </w:tcBorders>
            <w:vAlign w:val="center"/>
          </w:tcPr>
          <w:p w14:paraId="704F0D00" w14:textId="77777777" w:rsidR="00103A20" w:rsidRDefault="00307944" w:rsidP="00734386">
            <w:pPr>
              <w:pStyle w:val="ConcurTableText"/>
            </w:pPr>
            <w:r>
              <w:t>Assignee</w:t>
            </w:r>
          </w:p>
        </w:tc>
        <w:tc>
          <w:tcPr>
            <w:tcW w:w="5940" w:type="dxa"/>
            <w:tcBorders>
              <w:top w:val="single" w:sz="4" w:space="0" w:color="auto"/>
              <w:left w:val="single" w:sz="4" w:space="0" w:color="auto"/>
              <w:bottom w:val="single" w:sz="4" w:space="0" w:color="auto"/>
              <w:right w:val="single" w:sz="4" w:space="0" w:color="auto"/>
            </w:tcBorders>
            <w:vAlign w:val="center"/>
          </w:tcPr>
          <w:p w14:paraId="23B2A63F" w14:textId="759F37FA" w:rsidR="00103A20" w:rsidRPr="00C45FF1" w:rsidRDefault="00307944" w:rsidP="000F25FA">
            <w:pPr>
              <w:pStyle w:val="ConcurTableText"/>
              <w:rPr>
                <w:b/>
                <w:bCs/>
              </w:rPr>
            </w:pPr>
            <w:r>
              <w:t>The name of the auditor assigned to the report; if no one is assigned, it displays as “Unassigned”</w:t>
            </w:r>
            <w:r w:rsidR="00C45FF1">
              <w:t xml:space="preserve">. </w:t>
            </w:r>
            <w:r w:rsidR="00C45FF1" w:rsidRPr="002B4365">
              <w:t>The list of assignees is populated based on the report’s audit profile.</w:t>
            </w:r>
            <w:r w:rsidR="00606507">
              <w:t xml:space="preserve"> As</w:t>
            </w:r>
            <w:r w:rsidR="00606507" w:rsidRPr="00606507">
              <w:t xml:space="preserve"> an auditor, you will not be notified when reports are assigned to you or unassigned and then reassigned to another auditor.</w:t>
            </w:r>
          </w:p>
        </w:tc>
      </w:tr>
    </w:tbl>
    <w:p w14:paraId="061E741C" w14:textId="77777777" w:rsidR="00A8108B" w:rsidRDefault="00103A20" w:rsidP="00103A20">
      <w:pPr>
        <w:pStyle w:val="ConcurProcedureHeading"/>
      </w:pPr>
      <w:r>
        <w:t>To select a single expense report</w:t>
      </w:r>
      <w:r w:rsidR="004348A3">
        <w:t>:</w:t>
      </w:r>
    </w:p>
    <w:p w14:paraId="59590A19" w14:textId="1EE2C54E" w:rsidR="00103A20" w:rsidRPr="00416393" w:rsidRDefault="00103A20" w:rsidP="00C70E26">
      <w:pPr>
        <w:pStyle w:val="ConcurNumber"/>
        <w:keepNext/>
        <w:numPr>
          <w:ilvl w:val="0"/>
          <w:numId w:val="45"/>
        </w:numPr>
        <w:rPr>
          <w:rStyle w:val="eop"/>
        </w:rPr>
      </w:pPr>
      <w:r>
        <w:t>Click the row of the report you want to view. The page will refresh with the selected report</w:t>
      </w:r>
      <w:r w:rsidR="00E32DEC">
        <w:t xml:space="preserve"> displaying expense details and any attached expense receipts on the </w:t>
      </w:r>
      <w:r w:rsidR="00E32DEC" w:rsidRPr="00E32DEC">
        <w:rPr>
          <w:b/>
          <w:bCs/>
        </w:rPr>
        <w:t>Expenses</w:t>
      </w:r>
      <w:r w:rsidR="00E32DEC">
        <w:t xml:space="preserve"> tab.</w:t>
      </w:r>
      <w:r w:rsidR="003A2A61">
        <w:t xml:space="preserve"> </w:t>
      </w:r>
      <w:r w:rsidR="003A2A61">
        <w:rPr>
          <w:rStyle w:val="normaltextrun"/>
          <w:rFonts w:ascii="Segoe UI" w:hAnsi="Segoe UI" w:cs="Segoe UI"/>
          <w:color w:val="333333"/>
          <w:sz w:val="18"/>
          <w:szCs w:val="18"/>
          <w:shd w:val="clear" w:color="auto" w:fill="FFFFFF"/>
        </w:rPr>
        <w:t>A</w:t>
      </w:r>
      <w:r w:rsidR="003A2A61">
        <w:rPr>
          <w:rStyle w:val="normaltextrun"/>
          <w:color w:val="000000"/>
          <w:shd w:val="clear" w:color="auto" w:fill="FFFFFF"/>
        </w:rPr>
        <w:t>ll the three columns in this tab are scrollable and resizable. Collapse the column on the far left to enlarge and focus on one expense.</w:t>
      </w:r>
      <w:r w:rsidR="003A2A61">
        <w:rPr>
          <w:rStyle w:val="eop"/>
          <w:color w:val="000000"/>
          <w:shd w:val="clear" w:color="auto" w:fill="FFFFFF"/>
        </w:rPr>
        <w:t> </w:t>
      </w:r>
      <w:r w:rsidR="009E1477">
        <w:rPr>
          <w:rStyle w:val="eop"/>
          <w:color w:val="000000"/>
          <w:shd w:val="clear" w:color="auto" w:fill="FFFFFF"/>
        </w:rPr>
        <w:t xml:space="preserve">You can also sort the </w:t>
      </w:r>
      <w:r w:rsidR="009E1477" w:rsidRPr="008F69D1">
        <w:rPr>
          <w:rStyle w:val="eop"/>
          <w:b/>
          <w:bCs/>
          <w:color w:val="000000"/>
          <w:shd w:val="clear" w:color="auto" w:fill="FFFFFF"/>
        </w:rPr>
        <w:t>Expenses</w:t>
      </w:r>
      <w:r w:rsidR="009E1477">
        <w:rPr>
          <w:rStyle w:val="eop"/>
          <w:color w:val="000000"/>
          <w:shd w:val="clear" w:color="auto" w:fill="FFFFFF"/>
        </w:rPr>
        <w:t xml:space="preserve"> column to view similar expense </w:t>
      </w:r>
      <w:r w:rsidR="00961DBB">
        <w:rPr>
          <w:rStyle w:val="eop"/>
          <w:color w:val="000000"/>
          <w:shd w:val="clear" w:color="auto" w:fill="FFFFFF"/>
        </w:rPr>
        <w:t xml:space="preserve">types </w:t>
      </w:r>
      <w:r w:rsidR="009E1477">
        <w:rPr>
          <w:rStyle w:val="eop"/>
          <w:color w:val="000000"/>
          <w:shd w:val="clear" w:color="auto" w:fill="FFFFFF"/>
        </w:rPr>
        <w:t>together.</w:t>
      </w:r>
      <w:r w:rsidR="00961DBB">
        <w:rPr>
          <w:rStyle w:val="eop"/>
          <w:color w:val="000000"/>
          <w:shd w:val="clear" w:color="auto" w:fill="FFFFFF"/>
        </w:rPr>
        <w:t xml:space="preserve"> The expenses are sorted by default based on their transaction dates. </w:t>
      </w:r>
      <w:r w:rsidR="009E1477">
        <w:rPr>
          <w:rStyle w:val="eop"/>
          <w:color w:val="000000"/>
          <w:shd w:val="clear" w:color="auto" w:fill="FFFFFF"/>
        </w:rPr>
        <w:t xml:space="preserve"> </w:t>
      </w:r>
    </w:p>
    <w:p w14:paraId="679746A5" w14:textId="5A207D7E" w:rsidR="00416393" w:rsidRDefault="00416393" w:rsidP="00341841">
      <w:pPr>
        <w:pStyle w:val="ConcurNumber"/>
        <w:keepNext/>
        <w:numPr>
          <w:ilvl w:val="0"/>
          <w:numId w:val="0"/>
        </w:numPr>
        <w:ind w:left="720"/>
      </w:pPr>
      <w:r>
        <w:rPr>
          <w:rStyle w:val="eop"/>
          <w:color w:val="000000"/>
          <w:shd w:val="clear" w:color="auto" w:fill="FFFFFF"/>
        </w:rPr>
        <w:t xml:space="preserve">When applicable, Verify displays receipts of all types linked to an expense. </w:t>
      </w:r>
      <w:r w:rsidR="00341841" w:rsidRPr="00341841">
        <w:rPr>
          <w:rStyle w:val="eop"/>
          <w:color w:val="000000"/>
          <w:shd w:val="clear" w:color="auto" w:fill="FFFFFF"/>
        </w:rPr>
        <w:t xml:space="preserve">If both types of receipts are linked to an expense, a toggle displays above the receipt such as </w:t>
      </w:r>
      <w:r w:rsidR="00341841" w:rsidRPr="00B2327E">
        <w:rPr>
          <w:rStyle w:val="eop"/>
          <w:b/>
          <w:bCs/>
          <w:color w:val="000000"/>
          <w:shd w:val="clear" w:color="auto" w:fill="FFFFFF"/>
        </w:rPr>
        <w:t>E-Receipt</w:t>
      </w:r>
      <w:r w:rsidR="00341841" w:rsidRPr="00341841">
        <w:rPr>
          <w:rStyle w:val="eop"/>
          <w:color w:val="000000"/>
          <w:shd w:val="clear" w:color="auto" w:fill="FFFFFF"/>
        </w:rPr>
        <w:t xml:space="preserve"> and </w:t>
      </w:r>
      <w:r w:rsidR="00341841" w:rsidRPr="00B2327E">
        <w:rPr>
          <w:rStyle w:val="eop"/>
          <w:b/>
          <w:bCs/>
          <w:color w:val="000000"/>
          <w:shd w:val="clear" w:color="auto" w:fill="FFFFFF"/>
        </w:rPr>
        <w:t>Receipt</w:t>
      </w:r>
      <w:r w:rsidR="00341841" w:rsidRPr="00341841">
        <w:rPr>
          <w:rStyle w:val="eop"/>
          <w:color w:val="000000"/>
          <w:shd w:val="clear" w:color="auto" w:fill="FFFFFF"/>
        </w:rPr>
        <w:t>. This toggle helps switch between the receipt views.</w:t>
      </w:r>
    </w:p>
    <w:p w14:paraId="1F0B7734" w14:textId="0FAAC991" w:rsidR="00416BA2" w:rsidRDefault="00746681" w:rsidP="00ED1DD3">
      <w:pPr>
        <w:pStyle w:val="ConcurNoteIndent"/>
      </w:pPr>
      <w:r>
        <w:t xml:space="preserve">The default view displays only expenses containing exceptions. To view </w:t>
      </w:r>
      <w:r w:rsidR="00A955F3">
        <w:t xml:space="preserve">all expenses, select the </w:t>
      </w:r>
      <w:r w:rsidRPr="00C70E26">
        <w:rPr>
          <w:b/>
          <w:bCs/>
        </w:rPr>
        <w:t xml:space="preserve">Show </w:t>
      </w:r>
      <w:r w:rsidR="009C3CFA">
        <w:rPr>
          <w:b/>
          <w:bCs/>
        </w:rPr>
        <w:t>expenses</w:t>
      </w:r>
      <w:r w:rsidRPr="00C70E26">
        <w:rPr>
          <w:b/>
          <w:bCs/>
        </w:rPr>
        <w:t xml:space="preserve"> without exceptions</w:t>
      </w:r>
      <w:r w:rsidR="00C70E26">
        <w:t xml:space="preserve"> checkbox.</w:t>
      </w:r>
    </w:p>
    <w:p w14:paraId="4453F7C4" w14:textId="6C16FDCF" w:rsidR="00087597" w:rsidRDefault="00341841" w:rsidP="00103A20">
      <w:pPr>
        <w:pStyle w:val="ConcurNumber"/>
        <w:numPr>
          <w:ilvl w:val="0"/>
          <w:numId w:val="0"/>
        </w:numPr>
        <w:ind w:left="720"/>
      </w:pPr>
      <w:r w:rsidRPr="00254F41">
        <w:rPr>
          <w:noProof/>
        </w:rPr>
        <w:lastRenderedPageBreak/>
        <w:drawing>
          <wp:inline distT="0" distB="0" distL="0" distR="0" wp14:anchorId="030E447A" wp14:editId="4E5297BE">
            <wp:extent cx="5391150" cy="3835400"/>
            <wp:effectExtent l="19050" t="19050" r="19050"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91150" cy="3835400"/>
                    </a:xfrm>
                    <a:prstGeom prst="rect">
                      <a:avLst/>
                    </a:prstGeom>
                    <a:noFill/>
                    <a:ln w="6350" cmpd="sng">
                      <a:solidFill>
                        <a:srgbClr val="000000"/>
                      </a:solidFill>
                      <a:miter lim="800000"/>
                      <a:headEnd/>
                      <a:tailEnd/>
                    </a:ln>
                    <a:effectLst/>
                  </pic:spPr>
                </pic:pic>
              </a:graphicData>
            </a:graphic>
          </wp:inline>
        </w:drawing>
      </w:r>
    </w:p>
    <w:p w14:paraId="15C52AD1" w14:textId="048E186C" w:rsidR="00B2327E" w:rsidRDefault="00B2327E" w:rsidP="00B2327E">
      <w:pPr>
        <w:pStyle w:val="ConcurBodyTextIndent"/>
      </w:pPr>
      <w:r w:rsidRPr="00B01E82">
        <w:t xml:space="preserve">If an itinerary is linked to an expense in Verify, it displays as part of the </w:t>
      </w:r>
      <w:r w:rsidRPr="00B01E82">
        <w:rPr>
          <w:b/>
          <w:bCs/>
        </w:rPr>
        <w:t>Expense Details</w:t>
      </w:r>
      <w:r w:rsidRPr="00B01E82">
        <w:t xml:space="preserve">. Under </w:t>
      </w:r>
      <w:r w:rsidRPr="00B01E82">
        <w:rPr>
          <w:b/>
          <w:bCs/>
        </w:rPr>
        <w:t>Itinerary</w:t>
      </w:r>
      <w:r w:rsidRPr="00B01E82">
        <w:t xml:space="preserve">, the auditor sees an active </w:t>
      </w:r>
      <w:r w:rsidRPr="00B01E82">
        <w:rPr>
          <w:b/>
          <w:bCs/>
        </w:rPr>
        <w:t xml:space="preserve">Reservation </w:t>
      </w:r>
      <w:r w:rsidRPr="00B01E82">
        <w:t xml:space="preserve">hyperlink. This link displays Trip Overview and Reservation details in the </w:t>
      </w:r>
      <w:r w:rsidRPr="002B4AE9">
        <w:rPr>
          <w:b/>
          <w:bCs/>
        </w:rPr>
        <w:t>Itinerary Details</w:t>
      </w:r>
      <w:r w:rsidRPr="00B01E82">
        <w:t xml:space="preserve"> popup.</w:t>
      </w:r>
    </w:p>
    <w:p w14:paraId="4F3A60B9" w14:textId="3E40294A" w:rsidR="00D15AA7" w:rsidRDefault="00D15AA7" w:rsidP="005A4B92">
      <w:pPr>
        <w:pStyle w:val="ConcurBodyTextIndent"/>
      </w:pPr>
      <w:r w:rsidRPr="006156BA">
        <w:t xml:space="preserve">If credit card details are available, the </w:t>
      </w:r>
      <w:r>
        <w:t xml:space="preserve">auditor can click the </w:t>
      </w:r>
      <w:r w:rsidR="008A77AB" w:rsidRPr="008A77AB">
        <w:rPr>
          <w:b/>
          <w:bCs/>
        </w:rPr>
        <w:t>P</w:t>
      </w:r>
      <w:r w:rsidRPr="008A77AB">
        <w:rPr>
          <w:b/>
          <w:bCs/>
        </w:rPr>
        <w:t xml:space="preserve">ayment </w:t>
      </w:r>
      <w:r w:rsidR="008A77AB" w:rsidRPr="008A77AB">
        <w:rPr>
          <w:b/>
          <w:bCs/>
        </w:rPr>
        <w:t>T</w:t>
      </w:r>
      <w:r w:rsidRPr="008A77AB">
        <w:rPr>
          <w:b/>
          <w:bCs/>
        </w:rPr>
        <w:t>ype</w:t>
      </w:r>
      <w:r w:rsidRPr="006156BA">
        <w:t xml:space="preserve"> name to </w:t>
      </w:r>
      <w:r>
        <w:t>view</w:t>
      </w:r>
      <w:r w:rsidRPr="006156BA">
        <w:t xml:space="preserve"> all available transaction details</w:t>
      </w:r>
      <w:r w:rsidRPr="00AB2E2C">
        <w:t>.</w:t>
      </w:r>
      <w:r>
        <w:t xml:space="preserve"> </w:t>
      </w:r>
    </w:p>
    <w:p w14:paraId="22285BE5" w14:textId="6BFC9F44" w:rsidR="00D15AA7" w:rsidRDefault="00D15AA7" w:rsidP="005A4B92">
      <w:pPr>
        <w:pStyle w:val="ConcurBodyTextIndent"/>
      </w:pPr>
      <w:r>
        <w:t xml:space="preserve">The </w:t>
      </w:r>
      <w:r w:rsidR="00DC5621">
        <w:t xml:space="preserve">total count of </w:t>
      </w:r>
      <w:r w:rsidR="008A77AB" w:rsidRPr="008A77AB">
        <w:rPr>
          <w:b/>
          <w:bCs/>
        </w:rPr>
        <w:t>A</w:t>
      </w:r>
      <w:r w:rsidR="00DC5621" w:rsidRPr="008A77AB">
        <w:rPr>
          <w:b/>
          <w:bCs/>
        </w:rPr>
        <w:t>ttendees</w:t>
      </w:r>
      <w:r w:rsidR="00DC5621">
        <w:t xml:space="preserve"> as well as the count for each type of attendee listed </w:t>
      </w:r>
      <w:r>
        <w:t xml:space="preserve">now displays when available. </w:t>
      </w:r>
      <w:r w:rsidRPr="001A7CD4">
        <w:t>The average amount per person</w:t>
      </w:r>
      <w:r w:rsidR="00DC5621" w:rsidRPr="00DC5621">
        <w:t xml:space="preserve"> </w:t>
      </w:r>
      <w:r w:rsidR="00DC5621">
        <w:t xml:space="preserve">is </w:t>
      </w:r>
      <w:r w:rsidR="00DC5621" w:rsidRPr="001A7CD4">
        <w:t>calculated accordingly</w:t>
      </w:r>
      <w:r>
        <w:t>.</w:t>
      </w:r>
    </w:p>
    <w:p w14:paraId="69FA2ED2" w14:textId="65A115EA" w:rsidR="00D6751E" w:rsidRDefault="003F5AF7" w:rsidP="005A4B92">
      <w:pPr>
        <w:pStyle w:val="ConcurBodyTextIndent"/>
      </w:pPr>
      <w:r>
        <w:t xml:space="preserve">Use the </w:t>
      </w:r>
      <w:r w:rsidRPr="00506A6F">
        <w:rPr>
          <w:b/>
          <w:bCs/>
        </w:rPr>
        <w:t>Auditor Note</w:t>
      </w:r>
      <w:r>
        <w:t xml:space="preserve"> field </w:t>
      </w:r>
      <w:r w:rsidR="00506A6F">
        <w:t>inside the report</w:t>
      </w:r>
      <w:r w:rsidR="00B313E1">
        <w:t xml:space="preserve"> to leave a s</w:t>
      </w:r>
      <w:r>
        <w:t xml:space="preserve">mall note to yourself or the next auditor </w:t>
      </w:r>
      <w:r w:rsidR="00506A6F">
        <w:t>in case of any interruptions during audit.</w:t>
      </w:r>
    </w:p>
    <w:p w14:paraId="2596A349" w14:textId="5261F013" w:rsidR="00D15AA7" w:rsidRDefault="00D15AA7" w:rsidP="00D15AA7">
      <w:pPr>
        <w:pStyle w:val="ConcurBodyText"/>
      </w:pPr>
    </w:p>
    <w:p w14:paraId="2DA88F2A" w14:textId="77777777" w:rsidR="00D15AA7" w:rsidRDefault="00D15AA7" w:rsidP="00D15AA7">
      <w:pPr>
        <w:pStyle w:val="ConcurBodyText"/>
      </w:pPr>
    </w:p>
    <w:p w14:paraId="5A4B88BA" w14:textId="77777777" w:rsidR="00D15AA7" w:rsidRDefault="00D15AA7" w:rsidP="00B2327E">
      <w:pPr>
        <w:pStyle w:val="ConcurBodyTextIndent"/>
      </w:pPr>
    </w:p>
    <w:p w14:paraId="4913DED1" w14:textId="77777777" w:rsidR="00B2327E" w:rsidRDefault="00B2327E" w:rsidP="00103A20">
      <w:pPr>
        <w:pStyle w:val="ConcurNumber"/>
        <w:numPr>
          <w:ilvl w:val="0"/>
          <w:numId w:val="0"/>
        </w:numPr>
        <w:ind w:left="720"/>
      </w:pPr>
    </w:p>
    <w:p w14:paraId="3F5D298E" w14:textId="55281A80" w:rsidR="00AE77C4" w:rsidRDefault="00FA4BEF" w:rsidP="00304B8F">
      <w:pPr>
        <w:pStyle w:val="ConcurNumber"/>
        <w:keepNext/>
        <w:rPr>
          <w:noProof/>
        </w:rPr>
      </w:pPr>
      <w:r>
        <w:rPr>
          <w:noProof/>
        </w:rPr>
        <w:lastRenderedPageBreak/>
        <w:t>Y</w:t>
      </w:r>
      <w:r w:rsidR="00734386">
        <w:rPr>
          <w:noProof/>
        </w:rPr>
        <w:t xml:space="preserve">ou can browse the </w:t>
      </w:r>
      <w:r w:rsidR="00734386" w:rsidRPr="00734386">
        <w:rPr>
          <w:b/>
          <w:bCs/>
          <w:noProof/>
        </w:rPr>
        <w:t>Report Details</w:t>
      </w:r>
      <w:r w:rsidR="00734386">
        <w:rPr>
          <w:noProof/>
        </w:rPr>
        <w:t xml:space="preserve"> tab to review a summary of report, employee, and audit status details. Click </w:t>
      </w:r>
      <w:r w:rsidR="00734386" w:rsidRPr="00734386">
        <w:rPr>
          <w:b/>
          <w:bCs/>
          <w:noProof/>
        </w:rPr>
        <w:t>View Audit Trail</w:t>
      </w:r>
      <w:r w:rsidR="00734386">
        <w:rPr>
          <w:noProof/>
        </w:rPr>
        <w:t xml:space="preserve"> to see a timeline of employee expense report activities and audit level activities.</w:t>
      </w:r>
    </w:p>
    <w:p w14:paraId="7E8D9383" w14:textId="63985B51" w:rsidR="00911896" w:rsidRDefault="00911896" w:rsidP="00911896">
      <w:pPr>
        <w:pStyle w:val="ConcurNumber"/>
        <w:keepNext/>
        <w:numPr>
          <w:ilvl w:val="0"/>
          <w:numId w:val="0"/>
        </w:numPr>
        <w:ind w:left="720"/>
        <w:rPr>
          <w:noProof/>
        </w:rPr>
      </w:pPr>
      <w:r>
        <w:rPr>
          <w:noProof/>
        </w:rPr>
        <w:drawing>
          <wp:inline distT="0" distB="0" distL="0" distR="0" wp14:anchorId="66F430D4" wp14:editId="2D35EDBB">
            <wp:extent cx="5486400" cy="250571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86400" cy="2505710"/>
                    </a:xfrm>
                    <a:prstGeom prst="rect">
                      <a:avLst/>
                    </a:prstGeom>
                  </pic:spPr>
                </pic:pic>
              </a:graphicData>
            </a:graphic>
          </wp:inline>
        </w:drawing>
      </w:r>
    </w:p>
    <w:p w14:paraId="3D40837D" w14:textId="1E7B5ECC" w:rsidR="00FA2F47" w:rsidRDefault="00057678" w:rsidP="00734386">
      <w:pPr>
        <w:pStyle w:val="ConcurBodyTextIndent"/>
        <w:rPr>
          <w:noProof/>
        </w:rPr>
      </w:pPr>
      <w:r>
        <w:rPr>
          <w:noProof/>
        </w:rPr>
        <w:drawing>
          <wp:inline distT="0" distB="0" distL="0" distR="0" wp14:anchorId="3C37CD5D" wp14:editId="6934B9EC">
            <wp:extent cx="3741744" cy="2819644"/>
            <wp:effectExtent l="19050" t="19050" r="11430" b="190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41744" cy="2819644"/>
                    </a:xfrm>
                    <a:prstGeom prst="rect">
                      <a:avLst/>
                    </a:prstGeom>
                    <a:ln w="6348" cmpd="sng">
                      <a:solidFill>
                        <a:srgbClr val="000000"/>
                      </a:solidFill>
                      <a:prstDash val="solid"/>
                    </a:ln>
                  </pic:spPr>
                </pic:pic>
              </a:graphicData>
            </a:graphic>
          </wp:inline>
        </w:drawing>
      </w:r>
    </w:p>
    <w:p w14:paraId="7DF07B3E" w14:textId="1B0269CA" w:rsidR="00F35E77" w:rsidRDefault="00F35E77" w:rsidP="00734386">
      <w:pPr>
        <w:pStyle w:val="ConcurBodyTextIndent"/>
        <w:rPr>
          <w:noProof/>
        </w:rPr>
      </w:pPr>
      <w:r>
        <w:rPr>
          <w:noProof/>
        </w:rPr>
        <w:t xml:space="preserve">Users with the </w:t>
      </w:r>
      <w:r w:rsidRPr="00005E5C">
        <w:rPr>
          <w:b/>
          <w:bCs/>
          <w:noProof/>
        </w:rPr>
        <w:t>Process</w:t>
      </w:r>
      <w:r w:rsidR="00005E5C" w:rsidRPr="00005E5C">
        <w:rPr>
          <w:b/>
          <w:bCs/>
          <w:noProof/>
        </w:rPr>
        <w:t>or</w:t>
      </w:r>
      <w:r>
        <w:rPr>
          <w:noProof/>
        </w:rPr>
        <w:t xml:space="preserve"> role assigned to them can click </w:t>
      </w:r>
      <w:r w:rsidRPr="00F35E77">
        <w:rPr>
          <w:b/>
          <w:bCs/>
          <w:noProof/>
        </w:rPr>
        <w:t>View report on Process Reports page</w:t>
      </w:r>
      <w:r>
        <w:rPr>
          <w:noProof/>
        </w:rPr>
        <w:t xml:space="preserve"> to </w:t>
      </w:r>
      <w:r w:rsidR="00005E5C">
        <w:rPr>
          <w:noProof/>
        </w:rPr>
        <w:t>directly access the report on the processor view according to their role permission.</w:t>
      </w:r>
      <w:r>
        <w:rPr>
          <w:noProof/>
        </w:rPr>
        <w:t xml:space="preserve"> </w:t>
      </w:r>
    </w:p>
    <w:p w14:paraId="246C0570" w14:textId="23750985" w:rsidR="00734386" w:rsidRDefault="00734386" w:rsidP="00911896">
      <w:pPr>
        <w:pStyle w:val="ConcurBodyTextIndent"/>
        <w:keepNext/>
        <w:rPr>
          <w:noProof/>
        </w:rPr>
      </w:pPr>
      <w:r>
        <w:rPr>
          <w:noProof/>
        </w:rPr>
        <w:lastRenderedPageBreak/>
        <w:t xml:space="preserve">The </w:t>
      </w:r>
      <w:r w:rsidRPr="00734386">
        <w:rPr>
          <w:b/>
          <w:bCs/>
          <w:noProof/>
        </w:rPr>
        <w:t>Audit History</w:t>
      </w:r>
      <w:r>
        <w:rPr>
          <w:noProof/>
        </w:rPr>
        <w:t xml:space="preserve"> tab </w:t>
      </w:r>
      <w:r w:rsidR="008E6CC6">
        <w:rPr>
          <w:noProof/>
        </w:rPr>
        <w:t xml:space="preserve">displays for a resubmitted report and </w:t>
      </w:r>
      <w:r>
        <w:rPr>
          <w:noProof/>
        </w:rPr>
        <w:t xml:space="preserve">shows a list of audit responses </w:t>
      </w:r>
      <w:r w:rsidR="00E4081F">
        <w:rPr>
          <w:noProof/>
        </w:rPr>
        <w:t>that w</w:t>
      </w:r>
      <w:r w:rsidR="00924757">
        <w:rPr>
          <w:noProof/>
        </w:rPr>
        <w:t>ere</w:t>
      </w:r>
      <w:r w:rsidR="00E4081F">
        <w:rPr>
          <w:noProof/>
        </w:rPr>
        <w:t xml:space="preserve"> previously audited in Verify</w:t>
      </w:r>
      <w:r>
        <w:rPr>
          <w:noProof/>
        </w:rPr>
        <w:t>.</w:t>
      </w:r>
    </w:p>
    <w:p w14:paraId="5F195D32" w14:textId="31A0F217" w:rsidR="00056E70" w:rsidRPr="00056E70" w:rsidRDefault="006D5FB1" w:rsidP="00056E70">
      <w:pPr>
        <w:pStyle w:val="ConcurBodyTextIndent"/>
        <w:rPr>
          <w:noProof/>
          <w:color w:val="FF0000"/>
        </w:rPr>
      </w:pPr>
      <w:r>
        <w:rPr>
          <w:noProof/>
        </w:rPr>
        <w:drawing>
          <wp:inline distT="0" distB="0" distL="0" distR="0" wp14:anchorId="3C203D08" wp14:editId="6C97DEDB">
            <wp:extent cx="5571302" cy="3291840"/>
            <wp:effectExtent l="19050" t="19050" r="10795" b="228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71302" cy="3291840"/>
                    </a:xfrm>
                    <a:prstGeom prst="rect">
                      <a:avLst/>
                    </a:prstGeom>
                    <a:noFill/>
                    <a:ln w="6348" cmpd="sng">
                      <a:solidFill>
                        <a:srgbClr val="000000"/>
                      </a:solidFill>
                      <a:prstDash val="solid"/>
                    </a:ln>
                  </pic:spPr>
                </pic:pic>
              </a:graphicData>
            </a:graphic>
          </wp:inline>
        </w:drawing>
      </w:r>
    </w:p>
    <w:p w14:paraId="6B193A40" w14:textId="524822B9" w:rsidR="004E4F57" w:rsidRDefault="004E4F57" w:rsidP="004E4F57">
      <w:pPr>
        <w:pStyle w:val="ConcurProcedureHeading"/>
      </w:pPr>
      <w:r>
        <w:t xml:space="preserve">To assign the expense report to yourself </w:t>
      </w:r>
      <w:r w:rsidR="00B6788D">
        <w:t xml:space="preserve">or another auditor </w:t>
      </w:r>
      <w:r>
        <w:t>for auditing</w:t>
      </w:r>
      <w:r w:rsidR="004348A3">
        <w:t>:</w:t>
      </w:r>
    </w:p>
    <w:p w14:paraId="41DCA974" w14:textId="50681226" w:rsidR="004E4F57" w:rsidRDefault="008400DD" w:rsidP="00D15AA7">
      <w:pPr>
        <w:pStyle w:val="ConcurNumber"/>
        <w:keepNext/>
        <w:numPr>
          <w:ilvl w:val="0"/>
          <w:numId w:val="47"/>
        </w:numPr>
      </w:pPr>
      <w:r>
        <w:t xml:space="preserve">Select the auditor name </w:t>
      </w:r>
      <w:r w:rsidR="004E4F57">
        <w:t xml:space="preserve">from the </w:t>
      </w:r>
      <w:r w:rsidR="004E4F57" w:rsidRPr="004E4F57">
        <w:rPr>
          <w:b/>
          <w:bCs/>
        </w:rPr>
        <w:t>Assignee</w:t>
      </w:r>
      <w:r w:rsidR="004E4F57">
        <w:t xml:space="preserve"> dropdown. By default, new reports are set to “Unassigned”.</w:t>
      </w:r>
      <w:r w:rsidR="003C2D96">
        <w:t xml:space="preserve"> </w:t>
      </w:r>
      <w:r w:rsidR="00BD60E4">
        <w:t xml:space="preserve">Additionally, the report </w:t>
      </w:r>
      <w:r w:rsidR="00CE7685">
        <w:t xml:space="preserve">is automatically </w:t>
      </w:r>
      <w:r w:rsidR="00BD60E4">
        <w:t>assigned to the</w:t>
      </w:r>
      <w:r w:rsidR="00CE7685">
        <w:t xml:space="preserve"> auditor currently editing the report. </w:t>
      </w:r>
      <w:r w:rsidR="00BD60E4">
        <w:t xml:space="preserve"> </w:t>
      </w:r>
    </w:p>
    <w:p w14:paraId="2E2F2984" w14:textId="667C7B7C" w:rsidR="00456EF1" w:rsidRDefault="00633A33" w:rsidP="00633A33">
      <w:pPr>
        <w:pStyle w:val="ConcurNoteIndent"/>
        <w:keepNext/>
        <w:keepLines w:val="0"/>
      </w:pPr>
      <w:r w:rsidRPr="00633A33">
        <w:t>Verify auditors can assign reports to any auditor who is assigned to the report’s audit profile.</w:t>
      </w:r>
    </w:p>
    <w:p w14:paraId="495D98E3" w14:textId="5297F5B5" w:rsidR="00D81551" w:rsidRDefault="00011CD5" w:rsidP="002F03A3">
      <w:pPr>
        <w:pStyle w:val="ConcurNoteIndent"/>
      </w:pPr>
      <w:r>
        <w:rPr>
          <w:rFonts w:eastAsia="Times New Roman"/>
        </w:rPr>
        <w:t xml:space="preserve">You can view or close a </w:t>
      </w:r>
      <w:r w:rsidR="009857DA">
        <w:rPr>
          <w:rFonts w:eastAsia="Times New Roman"/>
        </w:rPr>
        <w:t>report</w:t>
      </w:r>
      <w:r>
        <w:rPr>
          <w:rFonts w:eastAsia="Times New Roman"/>
        </w:rPr>
        <w:t xml:space="preserve"> (not complete) without being assigned to a user. Users may assign any report to themselves, whether unassigned or assigned to a different user. No notifications are sent when the report assignment is modified.</w:t>
      </w:r>
    </w:p>
    <w:p w14:paraId="26BF1CD3" w14:textId="77777777" w:rsidR="00734386" w:rsidRDefault="00734386" w:rsidP="00734386">
      <w:pPr>
        <w:pStyle w:val="ConcurProcedureHeading"/>
        <w:rPr>
          <w:noProof/>
        </w:rPr>
      </w:pPr>
      <w:r>
        <w:rPr>
          <w:noProof/>
        </w:rPr>
        <w:t xml:space="preserve">To pass or fail an </w:t>
      </w:r>
      <w:r w:rsidR="009946FF">
        <w:rPr>
          <w:noProof/>
        </w:rPr>
        <w:t xml:space="preserve">exception in an </w:t>
      </w:r>
      <w:r>
        <w:rPr>
          <w:noProof/>
        </w:rPr>
        <w:t>expense report</w:t>
      </w:r>
      <w:r w:rsidR="004348A3">
        <w:rPr>
          <w:noProof/>
        </w:rPr>
        <w:t>:</w:t>
      </w:r>
    </w:p>
    <w:p w14:paraId="0CC194C3" w14:textId="74DF1CF7" w:rsidR="00734386" w:rsidRDefault="009946FF" w:rsidP="00011CD5">
      <w:pPr>
        <w:pStyle w:val="ConcurNumber"/>
        <w:keepNext/>
        <w:keepLines/>
        <w:numPr>
          <w:ilvl w:val="0"/>
          <w:numId w:val="46"/>
        </w:numPr>
      </w:pPr>
      <w:r>
        <w:t>For each item exception</w:t>
      </w:r>
      <w:r w:rsidR="00771C8A">
        <w:t xml:space="preserve">, </w:t>
      </w:r>
      <w:r w:rsidR="002207FD">
        <w:t xml:space="preserve">in the </w:t>
      </w:r>
      <w:r w:rsidR="002207FD" w:rsidRPr="002207FD">
        <w:rPr>
          <w:b/>
          <w:bCs/>
        </w:rPr>
        <w:t>Auditor Response</w:t>
      </w:r>
      <w:r w:rsidR="002207FD">
        <w:t xml:space="preserve"> field, </w:t>
      </w:r>
      <w:r w:rsidR="00C87D40">
        <w:t>the default selection i</w:t>
      </w:r>
      <w:r w:rsidR="009435D1">
        <w:t>s</w:t>
      </w:r>
      <w:r w:rsidR="00C87D40">
        <w:t xml:space="preserve"> </w:t>
      </w:r>
      <w:r w:rsidR="00C87D40" w:rsidRPr="00C87D40">
        <w:rPr>
          <w:b/>
          <w:bCs/>
        </w:rPr>
        <w:t>None Selected</w:t>
      </w:r>
      <w:r w:rsidR="003B44AC">
        <w:rPr>
          <w:b/>
          <w:bCs/>
        </w:rPr>
        <w:t>,</w:t>
      </w:r>
      <w:r w:rsidR="00C87D40">
        <w:t xml:space="preserve"> because no response has been chose</w:t>
      </w:r>
      <w:r w:rsidR="009857DA">
        <w:t>n</w:t>
      </w:r>
      <w:r w:rsidR="00C87D40">
        <w:t xml:space="preserve">. To respond, </w:t>
      </w:r>
      <w:r w:rsidR="00734386">
        <w:t>choose one of the following:</w:t>
      </w:r>
    </w:p>
    <w:p w14:paraId="7BF2DB79" w14:textId="577C191A" w:rsidR="00CF2F4E" w:rsidRPr="006D6316" w:rsidRDefault="00CF2F4E" w:rsidP="00CF2F4E">
      <w:pPr>
        <w:pStyle w:val="ConcurBulletIndent"/>
      </w:pPr>
      <w:r>
        <w:rPr>
          <w:b/>
          <w:bCs/>
        </w:rPr>
        <w:t>Pass - Incorrect Exception</w:t>
      </w:r>
      <w:r>
        <w:t xml:space="preserve"> – </w:t>
      </w:r>
      <w:r w:rsidRPr="006D6316">
        <w:t>This is a default pass response. The expense item was incorrectly flagged as an exception and does not violate company policy. No further action is required from the employee.</w:t>
      </w:r>
    </w:p>
    <w:p w14:paraId="7974A29A" w14:textId="148636D9" w:rsidR="00734386" w:rsidRDefault="00734386" w:rsidP="00734386">
      <w:pPr>
        <w:pStyle w:val="ConcurBulletIndent"/>
      </w:pPr>
      <w:r w:rsidRPr="006D6316">
        <w:rPr>
          <w:b/>
          <w:bCs/>
        </w:rPr>
        <w:t>Fail</w:t>
      </w:r>
      <w:r w:rsidR="005E398B" w:rsidRPr="006D6316">
        <w:rPr>
          <w:b/>
          <w:bCs/>
        </w:rPr>
        <w:t xml:space="preserve"> </w:t>
      </w:r>
      <w:r w:rsidR="00771C8A" w:rsidRPr="006D6316">
        <w:rPr>
          <w:b/>
          <w:bCs/>
        </w:rPr>
        <w:t>-</w:t>
      </w:r>
      <w:r w:rsidRPr="006D6316">
        <w:rPr>
          <w:b/>
          <w:bCs/>
        </w:rPr>
        <w:t xml:space="preserve"> Out of policy</w:t>
      </w:r>
      <w:r w:rsidRPr="006D6316">
        <w:t xml:space="preserve"> – </w:t>
      </w:r>
      <w:r w:rsidR="009D73FA" w:rsidRPr="006D6316">
        <w:t>This is a default</w:t>
      </w:r>
      <w:r w:rsidR="000E77E1" w:rsidRPr="006D6316">
        <w:t xml:space="preserve"> response. </w:t>
      </w:r>
      <w:r w:rsidRPr="006D6316">
        <w:t xml:space="preserve">The expense </w:t>
      </w:r>
      <w:r w:rsidR="009946FF" w:rsidRPr="006D6316">
        <w:t>item</w:t>
      </w:r>
      <w:r w:rsidRPr="006D6316">
        <w:t xml:space="preserve"> violates company policy.</w:t>
      </w:r>
      <w:r w:rsidR="002E024D" w:rsidRPr="006D6316">
        <w:t xml:space="preserve"> The employee will receive an</w:t>
      </w:r>
      <w:r w:rsidR="002E024D" w:rsidRPr="002C0D16">
        <w:t xml:space="preserve"> email notifying </w:t>
      </w:r>
      <w:r w:rsidR="002E024D" w:rsidRPr="002C0D16">
        <w:lastRenderedPageBreak/>
        <w:t>them that their expense report</w:t>
      </w:r>
      <w:r w:rsidR="002E024D">
        <w:t xml:space="preserve"> has been rejected. Their next steps are to edit and resubmit their expense report.</w:t>
      </w:r>
      <w:r w:rsidR="002668F4">
        <w:t xml:space="preserve"> </w:t>
      </w:r>
    </w:p>
    <w:p w14:paraId="254F0D97" w14:textId="6BF53D58" w:rsidR="007A2B2D" w:rsidRDefault="007A2B2D" w:rsidP="007A2B2D">
      <w:pPr>
        <w:pStyle w:val="ConcurNoteIndent2"/>
      </w:pPr>
      <w:r w:rsidRPr="007A2B2D">
        <w:rPr>
          <w:b/>
          <w:bCs/>
        </w:rPr>
        <w:t>Out of policy</w:t>
      </w:r>
      <w:r w:rsidRPr="007A2B2D">
        <w:t xml:space="preserve"> is a common, pre-defined fail option. Receipt checks can have other options for each exception.</w:t>
      </w:r>
    </w:p>
    <w:p w14:paraId="0A8EDCC5" w14:textId="46C960FA" w:rsidR="00734386" w:rsidRPr="006D6316" w:rsidRDefault="00734386" w:rsidP="00734386">
      <w:pPr>
        <w:pStyle w:val="ConcurBulletIndent"/>
      </w:pPr>
      <w:r w:rsidRPr="006D6316">
        <w:rPr>
          <w:b/>
          <w:bCs/>
        </w:rPr>
        <w:t xml:space="preserve">Pass </w:t>
      </w:r>
      <w:r w:rsidR="00771C8A" w:rsidRPr="006D6316">
        <w:rPr>
          <w:b/>
          <w:bCs/>
        </w:rPr>
        <w:t>-</w:t>
      </w:r>
      <w:r w:rsidRPr="006D6316">
        <w:rPr>
          <w:b/>
          <w:bCs/>
        </w:rPr>
        <w:t xml:space="preserve"> </w:t>
      </w:r>
      <w:r w:rsidR="00BF1847" w:rsidRPr="006D6316">
        <w:rPr>
          <w:b/>
          <w:bCs/>
        </w:rPr>
        <w:t>Approve with Exception</w:t>
      </w:r>
      <w:r w:rsidRPr="006D6316">
        <w:rPr>
          <w:b/>
          <w:bCs/>
        </w:rPr>
        <w:t xml:space="preserve"> </w:t>
      </w:r>
      <w:r w:rsidRPr="006D6316">
        <w:t xml:space="preserve">– </w:t>
      </w:r>
      <w:r w:rsidR="004A5D9E" w:rsidRPr="006D6316">
        <w:t xml:space="preserve">This is a default pass response. </w:t>
      </w:r>
      <w:r w:rsidRPr="006D6316">
        <w:t xml:space="preserve">The expense </w:t>
      </w:r>
      <w:r w:rsidR="009946FF" w:rsidRPr="006D6316">
        <w:t>item violate</w:t>
      </w:r>
      <w:r w:rsidR="00C029B7" w:rsidRPr="006D6316">
        <w:t>s</w:t>
      </w:r>
      <w:r w:rsidR="009946FF" w:rsidRPr="006D6316">
        <w:t xml:space="preserve"> company </w:t>
      </w:r>
      <w:r w:rsidR="003220FF" w:rsidRPr="006D6316">
        <w:t>policy;</w:t>
      </w:r>
      <w:r w:rsidR="00DB69C1" w:rsidRPr="006D6316">
        <w:t xml:space="preserve"> </w:t>
      </w:r>
      <w:r w:rsidR="00EA58AD" w:rsidRPr="006D6316">
        <w:t>however,</w:t>
      </w:r>
      <w:r w:rsidR="00C029B7" w:rsidRPr="006D6316">
        <w:t xml:space="preserve"> the auditor</w:t>
      </w:r>
      <w:r w:rsidR="0025522D" w:rsidRPr="006D6316">
        <w:t xml:space="preserve"> decides to allow it for this exception</w:t>
      </w:r>
      <w:r w:rsidR="009946FF" w:rsidRPr="006D6316">
        <w:t>.</w:t>
      </w:r>
      <w:r w:rsidR="002E024D" w:rsidRPr="006D6316">
        <w:t xml:space="preserve"> No further action is required from the employee.</w:t>
      </w:r>
    </w:p>
    <w:p w14:paraId="7AB1C204" w14:textId="2EF89643" w:rsidR="00BB7379" w:rsidRPr="006D6316" w:rsidRDefault="00EE7E43" w:rsidP="00EE7E43">
      <w:pPr>
        <w:pStyle w:val="ConcurBulletIndent"/>
      </w:pPr>
      <w:r w:rsidRPr="006D6316">
        <w:rPr>
          <w:b/>
          <w:bCs/>
        </w:rPr>
        <w:t xml:space="preserve">Pass - [Customized Pass Label] </w:t>
      </w:r>
      <w:r w:rsidRPr="006D6316">
        <w:t>– The expense item does not violate company policy, based on the company-configured pass options. No further action is required from the employee.</w:t>
      </w:r>
      <w:r w:rsidR="00BB7379" w:rsidRPr="006D6316">
        <w:rPr>
          <w:b/>
          <w:bCs/>
        </w:rPr>
        <w:t xml:space="preserve"> </w:t>
      </w:r>
    </w:p>
    <w:p w14:paraId="25320077" w14:textId="041877FF" w:rsidR="00804FF7" w:rsidRPr="006D6316" w:rsidRDefault="00804FF7" w:rsidP="00EE7E43">
      <w:pPr>
        <w:pStyle w:val="ConcurBulletIndent"/>
      </w:pPr>
      <w:r w:rsidRPr="006D6316">
        <w:rPr>
          <w:b/>
          <w:bCs/>
        </w:rPr>
        <w:t>Pass (with comment) - [Customized Pass Label]</w:t>
      </w:r>
      <w:r w:rsidRPr="006D6316">
        <w:t xml:space="preserve"> – The expense item violates company policy, based on the company-configured pass with comment options, however the auditor decides to allow it for this exception. No further action is required from the employee. </w:t>
      </w:r>
    </w:p>
    <w:p w14:paraId="226C7FF3" w14:textId="22D0F71F" w:rsidR="00693859" w:rsidRPr="006D6316" w:rsidRDefault="001677EE" w:rsidP="00693859">
      <w:pPr>
        <w:pStyle w:val="ConcurNumber"/>
        <w:keepNext/>
      </w:pPr>
      <w:r w:rsidRPr="006D6316">
        <w:t>If</w:t>
      </w:r>
      <w:r w:rsidR="00693859" w:rsidRPr="006D6316">
        <w:t xml:space="preserve"> you choose </w:t>
      </w:r>
      <w:r w:rsidR="00693859" w:rsidRPr="006D6316">
        <w:rPr>
          <w:b/>
          <w:bCs/>
        </w:rPr>
        <w:t xml:space="preserve">Fail </w:t>
      </w:r>
      <w:r w:rsidRPr="006D6316">
        <w:rPr>
          <w:b/>
          <w:bCs/>
        </w:rPr>
        <w:t>-</w:t>
      </w:r>
      <w:r w:rsidR="00693859" w:rsidRPr="006D6316">
        <w:rPr>
          <w:b/>
          <w:bCs/>
        </w:rPr>
        <w:t xml:space="preserve"> Out of policy</w:t>
      </w:r>
      <w:r w:rsidRPr="006D6316">
        <w:rPr>
          <w:b/>
          <w:bCs/>
        </w:rPr>
        <w:t xml:space="preserve"> </w:t>
      </w:r>
      <w:r w:rsidRPr="006D6316">
        <w:t>or</w:t>
      </w:r>
      <w:r w:rsidRPr="006D6316">
        <w:rPr>
          <w:b/>
          <w:bCs/>
        </w:rPr>
        <w:t xml:space="preserve"> Pass </w:t>
      </w:r>
      <w:r w:rsidR="00FA16F5" w:rsidRPr="006D6316">
        <w:rPr>
          <w:b/>
          <w:bCs/>
        </w:rPr>
        <w:t>-</w:t>
      </w:r>
      <w:r w:rsidRPr="006D6316">
        <w:rPr>
          <w:b/>
          <w:bCs/>
        </w:rPr>
        <w:t xml:space="preserve"> Approve with Exception</w:t>
      </w:r>
      <w:r w:rsidR="00693859" w:rsidRPr="006D6316">
        <w:t xml:space="preserve">, you can </w:t>
      </w:r>
      <w:r w:rsidR="00C83A9D" w:rsidRPr="006D6316">
        <w:t>modify the predefined comm</w:t>
      </w:r>
      <w:r w:rsidR="007908B4" w:rsidRPr="006D6316">
        <w:t>ent</w:t>
      </w:r>
      <w:r w:rsidR="00BC2BA7" w:rsidRPr="006D6316">
        <w:t xml:space="preserve"> </w:t>
      </w:r>
      <w:r w:rsidR="007908B4" w:rsidRPr="006D6316">
        <w:t xml:space="preserve">to </w:t>
      </w:r>
      <w:r w:rsidR="00693859" w:rsidRPr="006D6316">
        <w:t xml:space="preserve">provide </w:t>
      </w:r>
      <w:r w:rsidR="007908B4" w:rsidRPr="006D6316">
        <w:t xml:space="preserve">additional </w:t>
      </w:r>
      <w:r w:rsidR="00693859" w:rsidRPr="006D6316">
        <w:t xml:space="preserve">information or corrective instruction to the employee. </w:t>
      </w:r>
    </w:p>
    <w:p w14:paraId="37754D31" w14:textId="392619A5" w:rsidR="004E4F57" w:rsidRDefault="00107945" w:rsidP="00482ABD">
      <w:pPr>
        <w:pStyle w:val="ConcurNoteIndent"/>
        <w:keepNext/>
      </w:pPr>
      <w:r w:rsidRPr="00107945">
        <w:t>For each exception,</w:t>
      </w:r>
      <w:r w:rsidR="00C975FB">
        <w:t xml:space="preserve"> you can add</w:t>
      </w:r>
      <w:r w:rsidRPr="00107945">
        <w:t xml:space="preserve"> comments to the employee </w:t>
      </w:r>
      <w:r w:rsidR="00A11A9C">
        <w:t xml:space="preserve">and these comments </w:t>
      </w:r>
      <w:r w:rsidRPr="00107945">
        <w:t>are predefined and localized</w:t>
      </w:r>
      <w:r w:rsidR="00FD057A">
        <w:t xml:space="preserve"> (unless customized by the admin)</w:t>
      </w:r>
      <w:r w:rsidR="004E4F57">
        <w:t>. However, if you amend or add more comments, be aware that localization of the edited text will be unavailable.</w:t>
      </w:r>
    </w:p>
    <w:p w14:paraId="2A1F2852" w14:textId="70839C14" w:rsidR="00693859" w:rsidRDefault="00593493" w:rsidP="00693859">
      <w:pPr>
        <w:pStyle w:val="ConcurNumber"/>
        <w:numPr>
          <w:ilvl w:val="0"/>
          <w:numId w:val="0"/>
        </w:numPr>
        <w:ind w:left="720"/>
        <w:rPr>
          <w:noProof/>
        </w:rPr>
      </w:pPr>
      <w:r>
        <w:rPr>
          <w:noProof/>
        </w:rPr>
        <w:drawing>
          <wp:inline distT="0" distB="0" distL="0" distR="0" wp14:anchorId="16510DF6" wp14:editId="67DEEC4E">
            <wp:extent cx="3467100" cy="3289300"/>
            <wp:effectExtent l="19050" t="19050" r="19050" b="254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67100" cy="3289300"/>
                    </a:xfrm>
                    <a:prstGeom prst="rect">
                      <a:avLst/>
                    </a:prstGeom>
                    <a:noFill/>
                    <a:ln w="6348" cmpd="sng">
                      <a:solidFill>
                        <a:srgbClr val="000000"/>
                      </a:solidFill>
                      <a:prstDash val="solid"/>
                    </a:ln>
                  </pic:spPr>
                </pic:pic>
              </a:graphicData>
            </a:graphic>
          </wp:inline>
        </w:drawing>
      </w:r>
    </w:p>
    <w:p w14:paraId="085A8B43" w14:textId="3E604DFF" w:rsidR="00693859" w:rsidRDefault="00693859" w:rsidP="00693859">
      <w:pPr>
        <w:pStyle w:val="ConcurNumber"/>
      </w:pPr>
      <w:r>
        <w:lastRenderedPageBreak/>
        <w:t xml:space="preserve">As you select a response, the exception item will update with an exception status of </w:t>
      </w:r>
      <w:r w:rsidRPr="006D6316">
        <w:t xml:space="preserve">“Fail” or “Pass”. If no response is </w:t>
      </w:r>
      <w:r w:rsidR="00274436" w:rsidRPr="006D6316">
        <w:t>selected</w:t>
      </w:r>
      <w:r w:rsidRPr="006D6316">
        <w:t>, the exception will remain in “Pending” status.</w:t>
      </w:r>
    </w:p>
    <w:p w14:paraId="7280D575" w14:textId="290C44A3" w:rsidR="002B26F1" w:rsidRPr="006D6316" w:rsidRDefault="002B26F1" w:rsidP="002B26F1">
      <w:pPr>
        <w:pStyle w:val="ConcurNumber"/>
        <w:numPr>
          <w:ilvl w:val="0"/>
          <w:numId w:val="0"/>
        </w:numPr>
        <w:ind w:left="720"/>
      </w:pPr>
      <w:r>
        <w:t>You can also</w:t>
      </w:r>
      <w:r w:rsidR="005277DB">
        <w:t xml:space="preserve"> </w:t>
      </w:r>
      <w:r w:rsidR="00847E54">
        <w:t xml:space="preserve">pass all pending exceptions using </w:t>
      </w:r>
      <w:r w:rsidR="00F74A99">
        <w:t xml:space="preserve">the </w:t>
      </w:r>
      <w:r w:rsidR="00F74A99" w:rsidRPr="00BC3267">
        <w:rPr>
          <w:b/>
          <w:bCs/>
        </w:rPr>
        <w:t>Pass Pending Exceptions</w:t>
      </w:r>
      <w:r w:rsidR="00F74A99">
        <w:t xml:space="preserve"> icon in the </w:t>
      </w:r>
      <w:r w:rsidR="00F74A99" w:rsidRPr="00BC3267">
        <w:rPr>
          <w:b/>
          <w:bCs/>
        </w:rPr>
        <w:t>Expenses</w:t>
      </w:r>
      <w:r w:rsidR="00F74A99">
        <w:t xml:space="preserve"> tab. </w:t>
      </w:r>
      <w:r>
        <w:t xml:space="preserve"> </w:t>
      </w:r>
      <w:r w:rsidR="00BC3267">
        <w:t xml:space="preserve">Click </w:t>
      </w:r>
      <w:r w:rsidR="00BC3267" w:rsidRPr="00BC3267">
        <w:rPr>
          <w:b/>
          <w:bCs/>
        </w:rPr>
        <w:t>Update</w:t>
      </w:r>
      <w:r w:rsidR="00BC3267">
        <w:t xml:space="preserve"> after selecting the response. </w:t>
      </w:r>
    </w:p>
    <w:p w14:paraId="149D4908" w14:textId="7C76B583" w:rsidR="004E4F57" w:rsidRPr="006D6316" w:rsidRDefault="004E4F57" w:rsidP="004E4F57">
      <w:pPr>
        <w:pStyle w:val="ConcurProcedureHeading"/>
      </w:pPr>
      <w:r w:rsidRPr="006D6316">
        <w:t>To complete an audit</w:t>
      </w:r>
      <w:r w:rsidR="0026467E" w:rsidRPr="006D6316">
        <w:t>:</w:t>
      </w:r>
    </w:p>
    <w:p w14:paraId="0831308B" w14:textId="57C5434D" w:rsidR="003C00CC" w:rsidRDefault="004E4F57" w:rsidP="00056E70">
      <w:pPr>
        <w:pStyle w:val="ConcurNumber"/>
        <w:numPr>
          <w:ilvl w:val="0"/>
          <w:numId w:val="48"/>
        </w:numPr>
      </w:pPr>
      <w:r w:rsidRPr="006D6316">
        <w:t xml:space="preserve">Click </w:t>
      </w:r>
      <w:r w:rsidR="00432EE2" w:rsidRPr="006D6316">
        <w:rPr>
          <w:b/>
          <w:bCs/>
        </w:rPr>
        <w:t>Submit</w:t>
      </w:r>
      <w:r w:rsidRPr="006D6316">
        <w:t xml:space="preserve"> once you have applied your response to the expense report exception.</w:t>
      </w:r>
      <w:r w:rsidR="00056E70" w:rsidRPr="006D6316">
        <w:t xml:space="preserve"> </w:t>
      </w:r>
      <w:r w:rsidR="00E4081F" w:rsidRPr="006D6316">
        <w:t>The report will be sent back to the employee even if there is one exception set to “Fail”. If all exceptions are “Pass”</w:t>
      </w:r>
      <w:r w:rsidR="00D65C3A" w:rsidRPr="006D6316">
        <w:t>,</w:t>
      </w:r>
      <w:r w:rsidR="00E4081F" w:rsidRPr="006D6316">
        <w:t xml:space="preserve"> then the report will continue in the workflow. </w:t>
      </w:r>
    </w:p>
    <w:p w14:paraId="45B3C155" w14:textId="2AB20574" w:rsidR="007878DF" w:rsidRDefault="007878DF" w:rsidP="007878DF">
      <w:pPr>
        <w:pStyle w:val="ConcurNumber"/>
        <w:numPr>
          <w:ilvl w:val="0"/>
          <w:numId w:val="0"/>
        </w:numPr>
        <w:ind w:left="720"/>
      </w:pPr>
      <w:r>
        <w:t xml:space="preserve">If you have the </w:t>
      </w:r>
      <w:r w:rsidRPr="007878DF">
        <w:rPr>
          <w:b/>
          <w:bCs/>
        </w:rPr>
        <w:t>Split report for Audit</w:t>
      </w:r>
      <w:r>
        <w:t xml:space="preserve"> feature configured, all the exceptions that </w:t>
      </w:r>
      <w:r w:rsidR="00F31407">
        <w:t>have been failed</w:t>
      </w:r>
      <w:r>
        <w:t xml:space="preserve"> </w:t>
      </w:r>
      <w:r w:rsidR="00F31407">
        <w:t>are</w:t>
      </w:r>
      <w:r>
        <w:t xml:space="preserve"> sent back as a new report and all the passed ex</w:t>
      </w:r>
      <w:r w:rsidR="00F31407">
        <w:t>penses</w:t>
      </w:r>
      <w:r>
        <w:t xml:space="preserve"> continu</w:t>
      </w:r>
      <w:r w:rsidR="00F31407">
        <w:t>e</w:t>
      </w:r>
      <w:r>
        <w:t xml:space="preserve"> in the workflow</w:t>
      </w:r>
      <w:r w:rsidR="00F31407">
        <w:t xml:space="preserve"> as a part of the original report</w:t>
      </w:r>
      <w:r>
        <w:t xml:space="preserve">. </w:t>
      </w:r>
    </w:p>
    <w:p w14:paraId="7FB93EB2" w14:textId="77777777" w:rsidR="003A6E74" w:rsidRDefault="003A6E74" w:rsidP="003A6E74">
      <w:pPr>
        <w:pStyle w:val="ConcurNoteIndent"/>
      </w:pPr>
      <w:r w:rsidRPr="006D6316">
        <w:t xml:space="preserve">Reports with pending exceptions or empty “Fail” </w:t>
      </w:r>
      <w:r w:rsidRPr="006D6316">
        <w:rPr>
          <w:b/>
          <w:bCs/>
        </w:rPr>
        <w:t>Comments to Employee</w:t>
      </w:r>
      <w:r w:rsidRPr="006D6316">
        <w:t xml:space="preserve"> field cannot be submitted. </w:t>
      </w:r>
    </w:p>
    <w:p w14:paraId="00A72DA0" w14:textId="77777777" w:rsidR="003A6E74" w:rsidRPr="001237DA" w:rsidRDefault="003A6E74" w:rsidP="003A6E74">
      <w:pPr>
        <w:pStyle w:val="ConcurNoteIndent"/>
      </w:pPr>
      <w:r>
        <w:t xml:space="preserve">Contact SAP Concur support to set up </w:t>
      </w:r>
      <w:r w:rsidRPr="001237DA">
        <w:rPr>
          <w:b/>
          <w:bCs/>
        </w:rPr>
        <w:t>Split Report for Audit</w:t>
      </w:r>
      <w:r>
        <w:t xml:space="preserve"> feature. </w:t>
      </w:r>
    </w:p>
    <w:p w14:paraId="7088D12A" w14:textId="77777777" w:rsidR="00603F7E" w:rsidRDefault="00324B3B" w:rsidP="00603F7E">
      <w:pPr>
        <w:pStyle w:val="ConcurBodyText"/>
        <w:keepNext/>
        <w:ind w:left="720"/>
      </w:pPr>
      <w:r>
        <w:t xml:space="preserve">You can also approve multiple pending exceptions </w:t>
      </w:r>
      <w:r w:rsidR="008D557B">
        <w:t>for a report pen</w:t>
      </w:r>
      <w:r w:rsidR="00E646AC">
        <w:t>d</w:t>
      </w:r>
      <w:r w:rsidR="008D557B">
        <w:t xml:space="preserve">ing audit review. </w:t>
      </w:r>
      <w:r w:rsidR="00603F7E">
        <w:t xml:space="preserve">Click the </w:t>
      </w:r>
      <w:r w:rsidR="00603F7E" w:rsidRPr="001943FE">
        <w:rPr>
          <w:b/>
          <w:bCs/>
        </w:rPr>
        <w:t>Pass Pending Exceptions</w:t>
      </w:r>
      <w:r w:rsidR="00603F7E">
        <w:t xml:space="preserve"> (</w:t>
      </w:r>
      <w:r w:rsidR="00603F7E">
        <w:rPr>
          <w:noProof/>
        </w:rPr>
        <w:drawing>
          <wp:inline distT="0" distB="0" distL="0" distR="0" wp14:anchorId="4706143E" wp14:editId="4F436DE8">
            <wp:extent cx="266714" cy="171459"/>
            <wp:effectExtent l="19050" t="19050" r="1905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66714" cy="171459"/>
                    </a:xfrm>
                    <a:prstGeom prst="rect">
                      <a:avLst/>
                    </a:prstGeom>
                    <a:ln w="6348" cmpd="sng">
                      <a:solidFill>
                        <a:srgbClr val="000000"/>
                      </a:solidFill>
                      <a:prstDash val="solid"/>
                    </a:ln>
                  </pic:spPr>
                </pic:pic>
              </a:graphicData>
            </a:graphic>
          </wp:inline>
        </w:drawing>
      </w:r>
      <w:r w:rsidR="00603F7E">
        <w:t xml:space="preserve">) icon in the </w:t>
      </w:r>
      <w:r w:rsidR="00603F7E" w:rsidRPr="001943FE">
        <w:rPr>
          <w:b/>
          <w:bCs/>
        </w:rPr>
        <w:t>Expenses</w:t>
      </w:r>
      <w:r w:rsidR="00603F7E">
        <w:t xml:space="preserve"> tab. The </w:t>
      </w:r>
      <w:r w:rsidR="00603F7E" w:rsidRPr="00E651F6">
        <w:rPr>
          <w:b/>
          <w:bCs/>
        </w:rPr>
        <w:t>Pass Pending Exceptions</w:t>
      </w:r>
      <w:r w:rsidR="00603F7E">
        <w:t xml:space="preserve"> dialog displays. </w:t>
      </w:r>
    </w:p>
    <w:p w14:paraId="4BCD2E32" w14:textId="77777777" w:rsidR="00603F7E" w:rsidRDefault="00603F7E" w:rsidP="00F93720">
      <w:pPr>
        <w:pStyle w:val="ConcurBodyTextIndent"/>
      </w:pPr>
      <w:r w:rsidRPr="00F93720">
        <w:drawing>
          <wp:inline distT="0" distB="0" distL="0" distR="0" wp14:anchorId="68DC3FE2" wp14:editId="1B2B096E">
            <wp:extent cx="5486400" cy="1444624"/>
            <wp:effectExtent l="19050" t="19050" r="19050" b="228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86400" cy="1444624"/>
                    </a:xfrm>
                    <a:prstGeom prst="rect">
                      <a:avLst/>
                    </a:prstGeom>
                    <a:ln w="6348" cmpd="sng">
                      <a:solidFill>
                        <a:srgbClr val="000000"/>
                      </a:solidFill>
                      <a:prstDash val="solid"/>
                    </a:ln>
                  </pic:spPr>
                </pic:pic>
              </a:graphicData>
            </a:graphic>
          </wp:inline>
        </w:drawing>
      </w:r>
    </w:p>
    <w:p w14:paraId="33FFE101" w14:textId="19720A69" w:rsidR="009A2AE8" w:rsidRDefault="00603F7E" w:rsidP="00603F7E">
      <w:pPr>
        <w:pStyle w:val="ConcurNumber"/>
        <w:numPr>
          <w:ilvl w:val="0"/>
          <w:numId w:val="0"/>
        </w:numPr>
        <w:ind w:left="720"/>
      </w:pPr>
      <w:r>
        <w:t xml:space="preserve">Select a response in the dialog box and click </w:t>
      </w:r>
      <w:r w:rsidRPr="00F949DE">
        <w:rPr>
          <w:b/>
          <w:bCs/>
        </w:rPr>
        <w:t>Update</w:t>
      </w:r>
      <w:r>
        <w:t>. The auditor response is populated in all the pending exceptions inside the report.</w:t>
      </w:r>
    </w:p>
    <w:p w14:paraId="6B3A4E07" w14:textId="40015FF7" w:rsidR="003B3402" w:rsidRPr="006D6316" w:rsidRDefault="00703CD4" w:rsidP="009A2AE8">
      <w:pPr>
        <w:pStyle w:val="ConcurNumber"/>
        <w:numPr>
          <w:ilvl w:val="0"/>
          <w:numId w:val="48"/>
        </w:numPr>
      </w:pPr>
      <w:r w:rsidRPr="006D6316">
        <w:t xml:space="preserve">When the employee resubmits the report, Verify will audit it again.  If no exceptions are detected, the report will move to the next step in the expense report workflow and will not be displayed on the </w:t>
      </w:r>
      <w:r w:rsidR="000968B1" w:rsidRPr="006D6316">
        <w:rPr>
          <w:b/>
          <w:bCs/>
        </w:rPr>
        <w:t>Reports Pending Audit Review</w:t>
      </w:r>
      <w:r w:rsidRPr="006D6316">
        <w:t xml:space="preserve"> list. If one or more exceptions are detected, the report appears in the </w:t>
      </w:r>
      <w:r w:rsidR="000968B1" w:rsidRPr="006D6316">
        <w:rPr>
          <w:b/>
          <w:bCs/>
        </w:rPr>
        <w:t>Reports Pending Audit Review</w:t>
      </w:r>
      <w:r w:rsidRPr="006D6316">
        <w:t xml:space="preserve"> list again.</w:t>
      </w:r>
    </w:p>
    <w:p w14:paraId="7FC3795E" w14:textId="21832FC9" w:rsidR="005049F8" w:rsidRPr="006D6316" w:rsidRDefault="0021107C" w:rsidP="005049F8">
      <w:pPr>
        <w:pStyle w:val="ConcurNoteIndent"/>
      </w:pPr>
      <w:r w:rsidRPr="006D6316">
        <w:t xml:space="preserve">A </w:t>
      </w:r>
      <w:r w:rsidRPr="006D6316">
        <w:rPr>
          <w:b/>
          <w:bCs/>
        </w:rPr>
        <w:t>Resubmit</w:t>
      </w:r>
      <w:r w:rsidR="00670CD8" w:rsidRPr="006D6316">
        <w:rPr>
          <w:b/>
          <w:bCs/>
        </w:rPr>
        <w:t>ted</w:t>
      </w:r>
      <w:r w:rsidRPr="006D6316">
        <w:t xml:space="preserve"> label </w:t>
      </w:r>
      <w:r w:rsidR="00FA7EDB" w:rsidRPr="006D6316">
        <w:t>appears for any report that contains at least one expense/line item that was previously audited, sent back to the employee, and resubmitted by the employee</w:t>
      </w:r>
      <w:r w:rsidRPr="006D6316">
        <w:t>.</w:t>
      </w:r>
    </w:p>
    <w:p w14:paraId="0C5039E6" w14:textId="6C098894" w:rsidR="00B916E2" w:rsidRPr="006D6316" w:rsidRDefault="00B916E2" w:rsidP="00B916E2">
      <w:pPr>
        <w:pStyle w:val="ConcurProcedureHeading"/>
      </w:pPr>
      <w:r w:rsidRPr="006D6316">
        <w:lastRenderedPageBreak/>
        <w:t>To add an Auditor Exception</w:t>
      </w:r>
      <w:r w:rsidR="0026467E" w:rsidRPr="006D6316">
        <w:t>:</w:t>
      </w:r>
    </w:p>
    <w:p w14:paraId="747AD016" w14:textId="5E971156" w:rsidR="00B916E2" w:rsidRPr="006D6316" w:rsidRDefault="004563FA">
      <w:pPr>
        <w:pStyle w:val="ConcurNumber"/>
        <w:keepNext/>
        <w:numPr>
          <w:ilvl w:val="0"/>
          <w:numId w:val="55"/>
        </w:numPr>
      </w:pPr>
      <w:r w:rsidRPr="006D6316">
        <w:t xml:space="preserve">Click </w:t>
      </w:r>
      <w:r w:rsidRPr="006D6316">
        <w:rPr>
          <w:b/>
          <w:bCs/>
        </w:rPr>
        <w:t>Add</w:t>
      </w:r>
      <w:r w:rsidR="00FF483D" w:rsidRPr="006D6316">
        <w:rPr>
          <w:b/>
          <w:bCs/>
        </w:rPr>
        <w:t xml:space="preserve"> Exception</w:t>
      </w:r>
      <w:r w:rsidR="00FF483D" w:rsidRPr="006D6316">
        <w:t>.</w:t>
      </w:r>
      <w:r w:rsidR="00EB0A88" w:rsidRPr="006D6316">
        <w:t xml:space="preserve"> The Auditor Exception allows you to </w:t>
      </w:r>
      <w:r w:rsidR="00950DB3" w:rsidRPr="006D6316">
        <w:t xml:space="preserve">include an additional exception for each entry </w:t>
      </w:r>
      <w:r w:rsidR="00EB0A88" w:rsidRPr="006D6316">
        <w:t xml:space="preserve">for reasons that are not necessarily related to the exceptions </w:t>
      </w:r>
      <w:r w:rsidR="004245E6" w:rsidRPr="006D6316">
        <w:t>found by Verify.</w:t>
      </w:r>
      <w:r w:rsidR="00D75133" w:rsidRPr="006D6316">
        <w:t xml:space="preserve"> Exceptions can be added for each type of expense entry, including itemizations, personal expense, and so on.</w:t>
      </w:r>
    </w:p>
    <w:p w14:paraId="33A4606F" w14:textId="3EE788F8" w:rsidR="00A1245C" w:rsidRPr="006D6316" w:rsidRDefault="005B6315" w:rsidP="00A1245C">
      <w:pPr>
        <w:pStyle w:val="ConcurBodyTextIndent"/>
      </w:pPr>
      <w:r w:rsidRPr="006D6316">
        <w:rPr>
          <w:noProof/>
        </w:rPr>
        <w:drawing>
          <wp:inline distT="0" distB="0" distL="0" distR="0" wp14:anchorId="2BBE487E" wp14:editId="7838C934">
            <wp:extent cx="5486400" cy="2767330"/>
            <wp:effectExtent l="19050" t="19050" r="19050" b="139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86400" cy="2767330"/>
                    </a:xfrm>
                    <a:prstGeom prst="rect">
                      <a:avLst/>
                    </a:prstGeom>
                    <a:noFill/>
                    <a:ln w="6348" cmpd="sng">
                      <a:solidFill>
                        <a:srgbClr val="000000"/>
                      </a:solidFill>
                      <a:prstDash val="solid"/>
                    </a:ln>
                  </pic:spPr>
                </pic:pic>
              </a:graphicData>
            </a:graphic>
          </wp:inline>
        </w:drawing>
      </w:r>
    </w:p>
    <w:p w14:paraId="04D09626" w14:textId="74CAE04D" w:rsidR="00FF483D" w:rsidRPr="006D6316" w:rsidRDefault="00A1245C">
      <w:pPr>
        <w:pStyle w:val="ConcurNumber"/>
        <w:numPr>
          <w:ilvl w:val="0"/>
          <w:numId w:val="55"/>
        </w:numPr>
      </w:pPr>
      <w:r w:rsidRPr="006D6316">
        <w:t xml:space="preserve">Enter </w:t>
      </w:r>
      <w:r w:rsidR="00BA1AD7" w:rsidRPr="006D6316">
        <w:t xml:space="preserve">a comment for the employee in the </w:t>
      </w:r>
      <w:r w:rsidR="00811EA3" w:rsidRPr="006D6316">
        <w:rPr>
          <w:b/>
          <w:bCs/>
        </w:rPr>
        <w:t xml:space="preserve">Comment to Employee </w:t>
      </w:r>
      <w:r w:rsidR="00811EA3" w:rsidRPr="006D6316">
        <w:t>f</w:t>
      </w:r>
      <w:r w:rsidR="00A86270" w:rsidRPr="006D6316">
        <w:t>ield.</w:t>
      </w:r>
      <w:r w:rsidR="00A31346" w:rsidRPr="006D6316">
        <w:t xml:space="preserve"> </w:t>
      </w:r>
      <w:r w:rsidR="00DB5140" w:rsidRPr="006D6316">
        <w:t xml:space="preserve">A comment is mandatory for an </w:t>
      </w:r>
      <w:r w:rsidR="00FC6C0E" w:rsidRPr="006D6316">
        <w:t>a</w:t>
      </w:r>
      <w:r w:rsidR="00DB5140" w:rsidRPr="006D6316">
        <w:t xml:space="preserve">uditor </w:t>
      </w:r>
      <w:r w:rsidR="00FC6C0E" w:rsidRPr="006D6316">
        <w:t>e</w:t>
      </w:r>
      <w:r w:rsidR="00DB5140" w:rsidRPr="006D6316">
        <w:t>xception. </w:t>
      </w:r>
    </w:p>
    <w:p w14:paraId="6DAC358A" w14:textId="721E4A6A" w:rsidR="00CF3CB4" w:rsidRPr="006D6316" w:rsidRDefault="005D771C">
      <w:pPr>
        <w:pStyle w:val="ConcurNumber"/>
        <w:numPr>
          <w:ilvl w:val="0"/>
          <w:numId w:val="55"/>
        </w:numPr>
      </w:pPr>
      <w:r w:rsidRPr="006D6316">
        <w:t>For resubmitted reports where there was a previous auditor exception, c</w:t>
      </w:r>
      <w:r w:rsidR="00CF3CB4" w:rsidRPr="006D6316">
        <w:t xml:space="preserve">hoose </w:t>
      </w:r>
      <w:r w:rsidR="007A4447" w:rsidRPr="006D6316">
        <w:rPr>
          <w:b/>
          <w:bCs/>
        </w:rPr>
        <w:t>Fail</w:t>
      </w:r>
      <w:r w:rsidR="007A4447" w:rsidRPr="006D6316">
        <w:t xml:space="preserve"> and add a new comment</w:t>
      </w:r>
      <w:r w:rsidR="009D3D4F">
        <w:t xml:space="preserve"> or</w:t>
      </w:r>
      <w:r w:rsidR="007A4447" w:rsidRPr="006D6316">
        <w:t xml:space="preserve"> choose </w:t>
      </w:r>
      <w:r w:rsidR="007A4447" w:rsidRPr="006D6316">
        <w:rPr>
          <w:b/>
          <w:bCs/>
        </w:rPr>
        <w:t>Pass</w:t>
      </w:r>
      <w:r w:rsidR="003359E3" w:rsidRPr="006D6316">
        <w:rPr>
          <w:b/>
          <w:bCs/>
        </w:rPr>
        <w:t xml:space="preserve"> – Approve with Exception </w:t>
      </w:r>
      <w:r w:rsidR="003359E3" w:rsidRPr="006D6316">
        <w:t>and add a new comment</w:t>
      </w:r>
      <w:r w:rsidR="007A4447" w:rsidRPr="006D6316">
        <w:t>.</w:t>
      </w:r>
      <w:r w:rsidR="009D3D4F">
        <w:t xml:space="preserve"> You can also choose </w:t>
      </w:r>
      <w:r w:rsidR="009D3D4F" w:rsidRPr="009D3D4F">
        <w:rPr>
          <w:b/>
          <w:bCs/>
        </w:rPr>
        <w:t>Pass</w:t>
      </w:r>
      <w:r w:rsidR="009D3D4F">
        <w:t xml:space="preserve"> without a comment added to it. </w:t>
      </w:r>
    </w:p>
    <w:p w14:paraId="5F6E9355" w14:textId="7188C7AC" w:rsidR="00317312" w:rsidRPr="006D6316" w:rsidRDefault="00317312" w:rsidP="00317312">
      <w:pPr>
        <w:pStyle w:val="ConcurNoteIndent"/>
      </w:pPr>
      <w:r w:rsidRPr="006D6316">
        <w:t xml:space="preserve">Expenses that contain </w:t>
      </w:r>
      <w:r w:rsidR="00FC6C0E" w:rsidRPr="006D6316">
        <w:t xml:space="preserve">“Fail” </w:t>
      </w:r>
      <w:r w:rsidRPr="006D6316">
        <w:t>auditor exceptions will always return to the auditor to re-audit after the employee resubmits a report containing such exceptions.</w:t>
      </w:r>
    </w:p>
    <w:p w14:paraId="00856705" w14:textId="2F3051FF" w:rsidR="004748C0" w:rsidRDefault="004748C0" w:rsidP="00031419">
      <w:pPr>
        <w:pStyle w:val="Heading2"/>
      </w:pPr>
      <w:bookmarkStart w:id="69" w:name="_Configuration"/>
      <w:bookmarkStart w:id="70" w:name="_Toc152174066"/>
      <w:bookmarkEnd w:id="69"/>
      <w:r w:rsidRPr="004748C0">
        <w:t>Configuration</w:t>
      </w:r>
      <w:bookmarkEnd w:id="70"/>
    </w:p>
    <w:p w14:paraId="6BC677DB" w14:textId="2BCD9C72" w:rsidR="006706DE" w:rsidRPr="006706DE" w:rsidRDefault="006706DE" w:rsidP="0096405D">
      <w:pPr>
        <w:keepNext/>
        <w:keepLines/>
      </w:pPr>
      <w:r>
        <w:t xml:space="preserve">The following lists </w:t>
      </w:r>
      <w:r w:rsidR="0096405D">
        <w:t>configuration items to note:</w:t>
      </w:r>
    </w:p>
    <w:p w14:paraId="7BBB7CB5" w14:textId="77777777" w:rsidR="004A0E80" w:rsidRDefault="004A0E80" w:rsidP="000E448F">
      <w:pPr>
        <w:pStyle w:val="ConcurBullet"/>
        <w:keepNext/>
        <w:keepLines/>
      </w:pPr>
      <w:r>
        <w:t>Multiple Audit Profiles can be configured.</w:t>
      </w:r>
    </w:p>
    <w:p w14:paraId="62AC2B6E" w14:textId="77777777" w:rsidR="004A0E80" w:rsidRDefault="004A0E80" w:rsidP="000E448F">
      <w:pPr>
        <w:pStyle w:val="ConcurBullet"/>
        <w:keepNext/>
        <w:keepLines/>
      </w:pPr>
      <w:r>
        <w:t>An Audit Profile can be configured to contain checks.</w:t>
      </w:r>
    </w:p>
    <w:p w14:paraId="020B0896" w14:textId="77777777" w:rsidR="004A0E80" w:rsidRDefault="004A0E80" w:rsidP="004A0E80">
      <w:pPr>
        <w:pStyle w:val="ConcurBullet"/>
      </w:pPr>
      <w:r>
        <w:t>Checks can be configured with conditions.</w:t>
      </w:r>
    </w:p>
    <w:p w14:paraId="7C550C00" w14:textId="2972D72B" w:rsidR="004A0E80" w:rsidRDefault="004A0E80" w:rsidP="004A0E80">
      <w:pPr>
        <w:pStyle w:val="ConcurBullet"/>
      </w:pPr>
      <w:r>
        <w:t xml:space="preserve">The Audit Profile that is used to evaluate an expense report is controlled by assigning Audit Profiles to </w:t>
      </w:r>
      <w:r w:rsidR="002C4EA2">
        <w:t>expense policy</w:t>
      </w:r>
      <w:r>
        <w:t xml:space="preserve"> groups.</w:t>
      </w:r>
    </w:p>
    <w:p w14:paraId="65BA4DF7" w14:textId="3FFB7518" w:rsidR="004A0E80" w:rsidRDefault="004A0E80" w:rsidP="004A0E80">
      <w:pPr>
        <w:pStyle w:val="ConcurBullet"/>
      </w:pPr>
      <w:r>
        <w:lastRenderedPageBreak/>
        <w:t xml:space="preserve">Auditors can be assigned to Audit Profiles. On the </w:t>
      </w:r>
      <w:r w:rsidR="000968B1">
        <w:rPr>
          <w:b/>
          <w:bCs/>
        </w:rPr>
        <w:t>Reports Pending Audit Review</w:t>
      </w:r>
      <w:r>
        <w:t xml:space="preserve"> screen, auditors will only see expense reports that were evaluated using the Audit Profiles to which they are assigned.</w:t>
      </w:r>
    </w:p>
    <w:p w14:paraId="453536C6" w14:textId="191B39A2" w:rsidR="004A0E80" w:rsidRDefault="004A0E80" w:rsidP="004A0E80">
      <w:pPr>
        <w:pStyle w:val="ConcurBullet"/>
      </w:pPr>
      <w:r w:rsidRPr="005D3C16">
        <w:t xml:space="preserve">All checks can be configured with a minimum amount threshold condition. The minimum amount threshold means no exceptions will be raised for </w:t>
      </w:r>
      <w:r>
        <w:t xml:space="preserve">any </w:t>
      </w:r>
      <w:r w:rsidRPr="005D3C16">
        <w:t xml:space="preserve">line items below this amount. This threshold </w:t>
      </w:r>
      <w:r w:rsidR="001E0253">
        <w:t>can be set</w:t>
      </w:r>
      <w:r w:rsidR="00B3279B">
        <w:t xml:space="preserve"> from a list of available currencies</w:t>
      </w:r>
      <w:r>
        <w:t>.</w:t>
      </w:r>
    </w:p>
    <w:p w14:paraId="25831E87" w14:textId="1174CF9F" w:rsidR="004A0E80" w:rsidRDefault="004A0E80" w:rsidP="004A0E80">
      <w:pPr>
        <w:pStyle w:val="ConcurBullet"/>
      </w:pPr>
      <w:r>
        <w:t>All checks can be configured with an expense type condition. No exceptions will be raised for line items with an expense type not in this list. Most checks can also be configured to run for all expense types.</w:t>
      </w:r>
    </w:p>
    <w:p w14:paraId="3236D74B" w14:textId="77777777" w:rsidR="004A0E80" w:rsidRDefault="004A0E80" w:rsidP="004A0E80">
      <w:pPr>
        <w:pStyle w:val="ConcurBullet"/>
      </w:pPr>
      <w:r>
        <w:t xml:space="preserve">Certain checks can also be configured with additional conditions such as an allowable date variance or an allowable tip percentage. </w:t>
      </w:r>
    </w:p>
    <w:p w14:paraId="7CEE1F33" w14:textId="5A4F3FA9" w:rsidR="004A0E80" w:rsidRDefault="004A0E80" w:rsidP="004A0E80">
      <w:pPr>
        <w:pStyle w:val="ConcurBullet"/>
      </w:pPr>
      <w:r>
        <w:t xml:space="preserve">All checks that display exceptions on the </w:t>
      </w:r>
      <w:r w:rsidR="000968B1">
        <w:rPr>
          <w:b/>
          <w:bCs/>
        </w:rPr>
        <w:t>Reports Pending Audit Review</w:t>
      </w:r>
      <w:r>
        <w:t xml:space="preserve"> screen can also have up to nine </w:t>
      </w:r>
      <w:r w:rsidR="00E73DED" w:rsidRPr="00E73DED">
        <w:t>approval reasons</w:t>
      </w:r>
      <w:r>
        <w:t xml:space="preserve"> configured. </w:t>
      </w:r>
      <w:r w:rsidRPr="00E73DED">
        <w:t xml:space="preserve">Approval </w:t>
      </w:r>
      <w:r w:rsidR="00E73DED">
        <w:t>r</w:t>
      </w:r>
      <w:r w:rsidRPr="00E73DED">
        <w:t>easons</w:t>
      </w:r>
      <w:r>
        <w:t xml:space="preserve"> display on the </w:t>
      </w:r>
      <w:r w:rsidR="000968B1">
        <w:rPr>
          <w:b/>
          <w:bCs/>
        </w:rPr>
        <w:t>Reports Pending Audit Review</w:t>
      </w:r>
      <w:r>
        <w:t xml:space="preserve"> screen and can be selected by the auditor as a reason to pass this exception and allow for communicating policy to the auditors. </w:t>
      </w:r>
      <w:r w:rsidR="00EC50C0" w:rsidRPr="00EC50C0">
        <w:t xml:space="preserve">A default </w:t>
      </w:r>
      <w:r w:rsidR="00E73DED">
        <w:t>a</w:t>
      </w:r>
      <w:r w:rsidR="00EC50C0" w:rsidRPr="00EC50C0">
        <w:t xml:space="preserve">pproval </w:t>
      </w:r>
      <w:r w:rsidR="00E73DED">
        <w:t>r</w:t>
      </w:r>
      <w:r w:rsidR="00EC50C0" w:rsidRPr="00EC50C0">
        <w:t xml:space="preserve">eason of </w:t>
      </w:r>
      <w:r w:rsidR="00EC50C0" w:rsidRPr="00E73DED">
        <w:rPr>
          <w:b/>
          <w:bCs/>
        </w:rPr>
        <w:t>Incorrect Exception</w:t>
      </w:r>
      <w:r w:rsidR="00EC50C0" w:rsidRPr="00EC50C0">
        <w:t xml:space="preserve"> is always include</w:t>
      </w:r>
      <w:r w:rsidR="00EC50C0">
        <w:t>d</w:t>
      </w:r>
      <w:r w:rsidR="00EC50C0" w:rsidRPr="00EC50C0">
        <w:t xml:space="preserve"> and cannot be modified</w:t>
      </w:r>
      <w:r w:rsidR="005F6C5D">
        <w:t>.</w:t>
      </w:r>
    </w:p>
    <w:p w14:paraId="74A4641E" w14:textId="66DCBF91" w:rsidR="007A51DF" w:rsidRDefault="00966DA0" w:rsidP="00966DA0">
      <w:pPr>
        <w:pStyle w:val="Heading3"/>
      </w:pPr>
      <w:bookmarkStart w:id="71" w:name="_Toc152174067"/>
      <w:r>
        <w:t>Verify Roles</w:t>
      </w:r>
      <w:bookmarkEnd w:id="71"/>
    </w:p>
    <w:p w14:paraId="6EFE32AC" w14:textId="279C8568" w:rsidR="004A0E80" w:rsidRDefault="004A0E80" w:rsidP="004A0E80">
      <w:pPr>
        <w:keepNext/>
      </w:pPr>
      <w:r>
        <w:t>Verify is supported by t</w:t>
      </w:r>
      <w:r w:rsidR="00B17845">
        <w:t>wo</w:t>
      </w:r>
      <w:r>
        <w:t xml:space="preserve"> user roles:</w:t>
      </w:r>
    </w:p>
    <w:p w14:paraId="28EADF74" w14:textId="716423BA" w:rsidR="004A0E80" w:rsidRDefault="004A0E80" w:rsidP="004A0E80">
      <w:pPr>
        <w:pStyle w:val="ConcurBullet"/>
      </w:pPr>
      <w:r w:rsidRPr="00DE413F">
        <w:rPr>
          <w:b/>
          <w:bCs/>
        </w:rPr>
        <w:t>Verify Administrator</w:t>
      </w:r>
      <w:r>
        <w:t xml:space="preserve">: Allows user to </w:t>
      </w:r>
      <w:r w:rsidR="00A34412">
        <w:t>do as follows</w:t>
      </w:r>
      <w:r w:rsidR="00290628">
        <w:t>:</w:t>
      </w:r>
    </w:p>
    <w:p w14:paraId="1E651016" w14:textId="77777777" w:rsidR="00290628" w:rsidRDefault="00290628" w:rsidP="00290628">
      <w:pPr>
        <w:pStyle w:val="ConcurBulletIndent2"/>
      </w:pPr>
      <w:r>
        <w:t>Access the Verify configuration page.</w:t>
      </w:r>
    </w:p>
    <w:p w14:paraId="6E87283C" w14:textId="77777777" w:rsidR="00290628" w:rsidRDefault="00290628" w:rsidP="00290628">
      <w:pPr>
        <w:pStyle w:val="ConcurBulletIndent2"/>
      </w:pPr>
      <w:r>
        <w:t>Manage which profiles are assigned to which groups.</w:t>
      </w:r>
    </w:p>
    <w:p w14:paraId="4ED215FC" w14:textId="73066114" w:rsidR="00290628" w:rsidRDefault="00290628" w:rsidP="00290628">
      <w:pPr>
        <w:pStyle w:val="ConcurBulletIndent2"/>
      </w:pPr>
      <w:r>
        <w:t>Manage which auditors are assigned to which profile for the Reports Pending Audit Review.</w:t>
      </w:r>
    </w:p>
    <w:p w14:paraId="612B16D9" w14:textId="33CBC8B2" w:rsidR="00EE158D" w:rsidRDefault="00AA60A5" w:rsidP="00EE158D">
      <w:pPr>
        <w:pStyle w:val="ConcurNoteIndent"/>
      </w:pPr>
      <w:r>
        <w:t xml:space="preserve">All Concur Expense standard entity users with the </w:t>
      </w:r>
      <w:r w:rsidRPr="00D57EF8">
        <w:rPr>
          <w:b/>
          <w:bCs/>
        </w:rPr>
        <w:t>Can</w:t>
      </w:r>
      <w:r>
        <w:rPr>
          <w:b/>
          <w:bCs/>
        </w:rPr>
        <w:t xml:space="preserve"> Administer</w:t>
      </w:r>
      <w:r>
        <w:t xml:space="preserve"> permission enabled will be assigned the </w:t>
      </w:r>
      <w:r w:rsidRPr="00E54581">
        <w:rPr>
          <w:b/>
          <w:bCs/>
        </w:rPr>
        <w:t>Verify A</w:t>
      </w:r>
      <w:r w:rsidR="00E449AD" w:rsidRPr="00E54581">
        <w:rPr>
          <w:b/>
          <w:bCs/>
        </w:rPr>
        <w:t>dministrator</w:t>
      </w:r>
      <w:r w:rsidR="00E449AD">
        <w:t xml:space="preserve"> role.</w:t>
      </w:r>
    </w:p>
    <w:p w14:paraId="558B3F6E" w14:textId="5ADC951D" w:rsidR="004A0E80" w:rsidRDefault="004A0E80" w:rsidP="00E449AD">
      <w:pPr>
        <w:pStyle w:val="ConcurBullet"/>
        <w:keepNext/>
      </w:pPr>
      <w:r w:rsidRPr="00DE413F">
        <w:rPr>
          <w:b/>
          <w:bCs/>
        </w:rPr>
        <w:t>Verify Reports Auditor</w:t>
      </w:r>
      <w:r>
        <w:t xml:space="preserve">: Allows user to </w:t>
      </w:r>
      <w:r w:rsidR="00433FCE">
        <w:t xml:space="preserve">see and </w:t>
      </w:r>
      <w:r w:rsidR="00632A52">
        <w:t xml:space="preserve">access </w:t>
      </w:r>
      <w:r w:rsidR="00632A52" w:rsidRPr="00433FCE">
        <w:rPr>
          <w:b/>
          <w:bCs/>
        </w:rPr>
        <w:t>Reports Pending Audit Review</w:t>
      </w:r>
      <w:r w:rsidR="00632A52">
        <w:t xml:space="preserve"> page and </w:t>
      </w:r>
      <w:r>
        <w:t>audit Verify policy and receipt exceptions as part of the audit process.</w:t>
      </w:r>
    </w:p>
    <w:p w14:paraId="40A1C997" w14:textId="484BA207" w:rsidR="00EE158D" w:rsidRDefault="00EE158D" w:rsidP="00001370">
      <w:pPr>
        <w:pStyle w:val="ConcurNoteIndent"/>
        <w:keepNext/>
      </w:pPr>
      <w:r>
        <w:t xml:space="preserve">All Concur Expense standard entity users with the </w:t>
      </w:r>
      <w:r w:rsidRPr="00D57EF8">
        <w:rPr>
          <w:b/>
          <w:bCs/>
        </w:rPr>
        <w:t>Can Process Expense Reports</w:t>
      </w:r>
      <w:r>
        <w:t xml:space="preserve"> permission enabled will be assigned the </w:t>
      </w:r>
      <w:r w:rsidRPr="00D57EF8">
        <w:rPr>
          <w:b/>
          <w:bCs/>
        </w:rPr>
        <w:t>Verify Reports Auditor</w:t>
      </w:r>
      <w:r>
        <w:t xml:space="preserve"> role.</w:t>
      </w:r>
    </w:p>
    <w:p w14:paraId="4793CA4B" w14:textId="6C40EF0D" w:rsidR="004A0E80" w:rsidRDefault="004A0E80" w:rsidP="0078355D">
      <w:pPr>
        <w:pStyle w:val="ConcurMoreInfo"/>
      </w:pPr>
      <w:r>
        <w:t xml:space="preserve">For information on the roles required to work with Verify as an administrator or auditor, please refer to the </w:t>
      </w:r>
      <w:hyperlink r:id="rId61" w:history="1">
        <w:r w:rsidRPr="004D6F42">
          <w:rPr>
            <w:rStyle w:val="Hyperlink"/>
            <w:i/>
            <w:iCs/>
          </w:rPr>
          <w:t>Shared: User Administration User Guide</w:t>
        </w:r>
      </w:hyperlink>
      <w:r w:rsidR="00A44D32">
        <w:t xml:space="preserve"> for Professional edition.</w:t>
      </w:r>
      <w:r w:rsidR="005C01A9">
        <w:t xml:space="preserve"> Also refer to the </w:t>
      </w:r>
      <w:hyperlink r:id="rId62" w:history="1">
        <w:r w:rsidR="006F7E91" w:rsidRPr="00E830F6">
          <w:rPr>
            <w:rStyle w:val="Hyperlink"/>
            <w:i/>
            <w:iCs/>
          </w:rPr>
          <w:t>Shared: Users Setup Guide for Concur Standard Edition</w:t>
        </w:r>
      </w:hyperlink>
      <w:r w:rsidR="004111DF">
        <w:t xml:space="preserve">, the </w:t>
      </w:r>
      <w:hyperlink r:id="rId63" w:history="1">
        <w:r w:rsidR="00E67837" w:rsidRPr="00E830F6">
          <w:rPr>
            <w:rStyle w:val="Hyperlink"/>
            <w:i/>
            <w:iCs/>
          </w:rPr>
          <w:t xml:space="preserve">Expense Processor </w:t>
        </w:r>
        <w:r w:rsidR="005B5954" w:rsidRPr="00E830F6">
          <w:rPr>
            <w:rStyle w:val="Hyperlink"/>
            <w:i/>
            <w:iCs/>
          </w:rPr>
          <w:t>O</w:t>
        </w:r>
        <w:r w:rsidR="00E67837" w:rsidRPr="00E830F6">
          <w:rPr>
            <w:rStyle w:val="Hyperlink"/>
            <w:i/>
            <w:iCs/>
          </w:rPr>
          <w:t xml:space="preserve">nline </w:t>
        </w:r>
        <w:r w:rsidR="005B5954" w:rsidRPr="00E830F6">
          <w:rPr>
            <w:rStyle w:val="Hyperlink"/>
            <w:i/>
            <w:iCs/>
          </w:rPr>
          <w:t>H</w:t>
        </w:r>
        <w:r w:rsidR="00E67837" w:rsidRPr="00E830F6">
          <w:rPr>
            <w:rStyle w:val="Hyperlink"/>
            <w:i/>
            <w:iCs/>
          </w:rPr>
          <w:t>elp</w:t>
        </w:r>
      </w:hyperlink>
      <w:r w:rsidR="00E67837">
        <w:t xml:space="preserve">, and the </w:t>
      </w:r>
      <w:hyperlink r:id="rId64" w:history="1">
        <w:r w:rsidR="00301A44" w:rsidRPr="00557D58">
          <w:rPr>
            <w:rStyle w:val="Hyperlink"/>
            <w:i/>
            <w:iCs/>
          </w:rPr>
          <w:t xml:space="preserve">Concur Expense Standard Edition </w:t>
        </w:r>
        <w:r w:rsidR="005B5954" w:rsidRPr="00557D58">
          <w:rPr>
            <w:rStyle w:val="Hyperlink"/>
            <w:i/>
            <w:iCs/>
          </w:rPr>
          <w:t>Administration Help</w:t>
        </w:r>
      </w:hyperlink>
      <w:r w:rsidR="004D6F42">
        <w:t xml:space="preserve"> for information on the </w:t>
      </w:r>
      <w:r w:rsidR="004111DF">
        <w:t>Can Administer and Can Process Expense Reports permissions</w:t>
      </w:r>
      <w:r w:rsidR="00A33B85">
        <w:t>.</w:t>
      </w:r>
    </w:p>
    <w:p w14:paraId="761A79D2" w14:textId="2AF5C52E" w:rsidR="000E6066" w:rsidRDefault="000E6066" w:rsidP="000E6066">
      <w:pPr>
        <w:pStyle w:val="ConcurBodyText"/>
      </w:pPr>
      <w:r>
        <w:lastRenderedPageBreak/>
        <w:t xml:space="preserve">The </w:t>
      </w:r>
      <w:r w:rsidRPr="00CA1A16">
        <w:rPr>
          <w:b/>
          <w:bCs/>
        </w:rPr>
        <w:t>Verify Administrator</w:t>
      </w:r>
      <w:r>
        <w:t xml:space="preserve"> and </w:t>
      </w:r>
      <w:r w:rsidR="002A7665" w:rsidRPr="006D6316">
        <w:rPr>
          <w:b/>
          <w:bCs/>
        </w:rPr>
        <w:t xml:space="preserve">Concur </w:t>
      </w:r>
      <w:r w:rsidRPr="006D6316">
        <w:rPr>
          <w:b/>
          <w:bCs/>
        </w:rPr>
        <w:t>Expense Administrator</w:t>
      </w:r>
      <w:r>
        <w:t xml:space="preserve"> roles are required to configure your company’s Verify settings. </w:t>
      </w:r>
    </w:p>
    <w:p w14:paraId="211E4D8F" w14:textId="66016A59" w:rsidR="000E6066" w:rsidRPr="004A3739" w:rsidRDefault="000E6066" w:rsidP="001603DF">
      <w:pPr>
        <w:pStyle w:val="ConcurBodyText"/>
      </w:pPr>
      <w:r>
        <w:t xml:space="preserve">Users assigned the </w:t>
      </w:r>
      <w:r w:rsidR="002A7665" w:rsidRPr="002A7665">
        <w:rPr>
          <w:b/>
          <w:bCs/>
        </w:rPr>
        <w:t>Concur</w:t>
      </w:r>
      <w:r w:rsidR="002A7665">
        <w:t xml:space="preserve"> </w:t>
      </w:r>
      <w:r>
        <w:rPr>
          <w:b/>
          <w:bCs/>
        </w:rPr>
        <w:t xml:space="preserve">Expense Administrator </w:t>
      </w:r>
      <w:r>
        <w:t>role can</w:t>
      </w:r>
      <w:r w:rsidR="001603DF">
        <w:t xml:space="preserve"> a</w:t>
      </w:r>
      <w:r>
        <w:t>ccess the Expense Administration configuration</w:t>
      </w:r>
      <w:r w:rsidR="0063560E">
        <w:t>.</w:t>
      </w:r>
    </w:p>
    <w:p w14:paraId="1E1A9C82" w14:textId="61883440" w:rsidR="007949E8" w:rsidRDefault="007949E8" w:rsidP="007949E8">
      <w:pPr>
        <w:pStyle w:val="Heading3"/>
      </w:pPr>
      <w:bookmarkStart w:id="72" w:name="_Toc152174068"/>
      <w:r>
        <w:t>Audit Profile</w:t>
      </w:r>
      <w:bookmarkEnd w:id="72"/>
    </w:p>
    <w:p w14:paraId="41497220" w14:textId="5745036A" w:rsidR="00327FE8" w:rsidRPr="00327FE8" w:rsidRDefault="00327FE8" w:rsidP="00327FE8">
      <w:pPr>
        <w:pStyle w:val="Heading4"/>
      </w:pPr>
      <w:bookmarkStart w:id="73" w:name="_Toc152174069"/>
      <w:r>
        <w:t>Access</w:t>
      </w:r>
      <w:bookmarkEnd w:id="73"/>
    </w:p>
    <w:p w14:paraId="69DE91D9" w14:textId="77F2DF8E" w:rsidR="008D66E5" w:rsidRDefault="008D66E5" w:rsidP="008D66E5">
      <w:pPr>
        <w:pStyle w:val="ConcurProcedureHeading"/>
      </w:pPr>
      <w:r>
        <w:t>To access the Verify Audit Profile page:</w:t>
      </w:r>
    </w:p>
    <w:p w14:paraId="2418392E" w14:textId="7C4B64AF" w:rsidR="008502CA" w:rsidRDefault="00442A34">
      <w:pPr>
        <w:pStyle w:val="ConcurNumber"/>
        <w:numPr>
          <w:ilvl w:val="0"/>
          <w:numId w:val="51"/>
        </w:numPr>
      </w:pPr>
      <w:r>
        <w:t xml:space="preserve">For </w:t>
      </w:r>
      <w:r w:rsidRPr="00395D6C">
        <w:rPr>
          <w:b/>
          <w:bCs/>
        </w:rPr>
        <w:t>Professional</w:t>
      </w:r>
      <w:r>
        <w:t xml:space="preserve"> </w:t>
      </w:r>
      <w:r w:rsidR="000A5375">
        <w:t xml:space="preserve">users, </w:t>
      </w:r>
      <w:r w:rsidR="00CE4AAE">
        <w:t>to access</w:t>
      </w:r>
      <w:r w:rsidR="000A5375">
        <w:t xml:space="preserve"> </w:t>
      </w:r>
      <w:r w:rsidR="00004285">
        <w:t>Verify</w:t>
      </w:r>
      <w:r w:rsidR="000A5375">
        <w:t xml:space="preserve"> settings</w:t>
      </w:r>
      <w:r w:rsidR="00CE4AAE">
        <w:t>,</w:t>
      </w:r>
      <w:r w:rsidR="000A5375">
        <w:t xml:space="preserve"> </w:t>
      </w:r>
      <w:r w:rsidR="00CE4AAE">
        <w:t>go to</w:t>
      </w:r>
      <w:r w:rsidR="00004285">
        <w:t xml:space="preserve"> </w:t>
      </w:r>
      <w:r w:rsidR="00004285" w:rsidRPr="00CE4AAE">
        <w:rPr>
          <w:b/>
        </w:rPr>
        <w:t>Administration &gt; Expense</w:t>
      </w:r>
      <w:r w:rsidR="008502CA" w:rsidRPr="00CE4AAE">
        <w:rPr>
          <w:b/>
        </w:rPr>
        <w:t xml:space="preserve"> Admin &gt; Verify</w:t>
      </w:r>
      <w:r w:rsidR="008502CA">
        <w:t xml:space="preserve">. </w:t>
      </w:r>
      <w:r w:rsidR="00395D6C">
        <w:br/>
      </w:r>
      <w:r w:rsidR="00395D6C">
        <w:br/>
      </w:r>
      <w:r w:rsidR="008502CA">
        <w:t xml:space="preserve">For </w:t>
      </w:r>
      <w:r w:rsidR="008502CA" w:rsidRPr="00395D6C">
        <w:rPr>
          <w:b/>
          <w:bCs/>
        </w:rPr>
        <w:t>Standard</w:t>
      </w:r>
      <w:r w:rsidR="008502CA">
        <w:t xml:space="preserve"> users</w:t>
      </w:r>
      <w:r w:rsidR="00421B66">
        <w:t xml:space="preserve">, </w:t>
      </w:r>
      <w:r w:rsidR="00CE4AAE">
        <w:t>go to</w:t>
      </w:r>
      <w:r w:rsidR="00421B66">
        <w:t xml:space="preserve"> </w:t>
      </w:r>
      <w:r w:rsidR="001939BC" w:rsidRPr="00CE4AAE">
        <w:rPr>
          <w:b/>
        </w:rPr>
        <w:t xml:space="preserve">Administration &gt; Expense Admin &gt; </w:t>
      </w:r>
      <w:r w:rsidR="00B82CF1" w:rsidRPr="00CE4AAE">
        <w:rPr>
          <w:b/>
        </w:rPr>
        <w:t>Policy &gt; Advanced Settings</w:t>
      </w:r>
      <w:r w:rsidR="0067117C">
        <w:rPr>
          <w:b/>
        </w:rPr>
        <w:t xml:space="preserve"> &gt; Verify</w:t>
      </w:r>
      <w:r w:rsidR="00B82CF1">
        <w:t>.</w:t>
      </w:r>
    </w:p>
    <w:p w14:paraId="08657A63" w14:textId="48B82B17" w:rsidR="00A76F70" w:rsidRDefault="00A76F70" w:rsidP="00021A42">
      <w:pPr>
        <w:pStyle w:val="ConcurNumber"/>
        <w:keepNext/>
      </w:pPr>
      <w:r>
        <w:t>The</w:t>
      </w:r>
      <w:r w:rsidR="00481CCE">
        <w:t xml:space="preserve"> </w:t>
      </w:r>
      <w:r w:rsidR="00481CCE" w:rsidRPr="0069030C">
        <w:rPr>
          <w:b/>
          <w:bCs/>
        </w:rPr>
        <w:t>Verify Audit Profile</w:t>
      </w:r>
      <w:r w:rsidR="00481CCE">
        <w:t xml:space="preserve"> page </w:t>
      </w:r>
      <w:r w:rsidR="00FF4AB4">
        <w:t>displays</w:t>
      </w:r>
      <w:r w:rsidR="00481CCE">
        <w:t>.</w:t>
      </w:r>
    </w:p>
    <w:p w14:paraId="1AA84AEC" w14:textId="4A850467" w:rsidR="00395D6C" w:rsidRDefault="00281862" w:rsidP="00C201EE">
      <w:pPr>
        <w:pStyle w:val="ConcurBodyTextIndent"/>
        <w:keepNext/>
      </w:pPr>
      <w:r>
        <w:rPr>
          <w:noProof/>
        </w:rPr>
        <w:drawing>
          <wp:inline distT="0" distB="0" distL="0" distR="0" wp14:anchorId="18582249" wp14:editId="52587F1E">
            <wp:extent cx="5486400" cy="2383790"/>
            <wp:effectExtent l="19050" t="19050" r="19050" b="165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86400" cy="2383790"/>
                    </a:xfrm>
                    <a:prstGeom prst="rect">
                      <a:avLst/>
                    </a:prstGeom>
                    <a:ln w="6348" cmpd="sng">
                      <a:solidFill>
                        <a:srgbClr val="000000"/>
                      </a:solidFill>
                      <a:prstDash val="solid"/>
                    </a:ln>
                  </pic:spPr>
                </pic:pic>
              </a:graphicData>
            </a:graphic>
          </wp:inline>
        </w:drawing>
      </w:r>
    </w:p>
    <w:p w14:paraId="708F000F" w14:textId="795B0266" w:rsidR="00705B06" w:rsidRDefault="00705B06" w:rsidP="00705B06">
      <w:pPr>
        <w:pStyle w:val="ConcurNoteIndent"/>
      </w:pPr>
      <w:r>
        <w:t>By default, a profile called “Default Profile” has been created. This profile</w:t>
      </w:r>
      <w:r w:rsidR="009A0B01">
        <w:t xml:space="preserve"> name</w:t>
      </w:r>
      <w:r>
        <w:t xml:space="preserve"> cannot be modified.</w:t>
      </w:r>
    </w:p>
    <w:p w14:paraId="473B9F14" w14:textId="47BB4CE6" w:rsidR="00327FE8" w:rsidRDefault="00327FE8" w:rsidP="00327FE8">
      <w:pPr>
        <w:pStyle w:val="Heading4"/>
      </w:pPr>
      <w:bookmarkStart w:id="74" w:name="_Toc152174070"/>
      <w:r>
        <w:t>Groups</w:t>
      </w:r>
      <w:bookmarkEnd w:id="74"/>
    </w:p>
    <w:p w14:paraId="7781FE8D" w14:textId="32DB9500" w:rsidR="006E7A08" w:rsidRDefault="007F6E10" w:rsidP="006E7A08">
      <w:r>
        <w:t xml:space="preserve">For the standard edition, </w:t>
      </w:r>
      <w:r w:rsidR="00735B0F">
        <w:t>e</w:t>
      </w:r>
      <w:r>
        <w:t xml:space="preserve">xpense </w:t>
      </w:r>
      <w:r w:rsidR="00735B0F">
        <w:t>p</w:t>
      </w:r>
      <w:r>
        <w:t>olicy groups</w:t>
      </w:r>
      <w:r w:rsidR="0047443C">
        <w:t xml:space="preserve"> are optional</w:t>
      </w:r>
      <w:r w:rsidR="0089236D">
        <w:t xml:space="preserve"> and can be added</w:t>
      </w:r>
      <w:r w:rsidR="00E13265">
        <w:t xml:space="preserve"> as a hierarchy to </w:t>
      </w:r>
      <w:r w:rsidR="00735B0F">
        <w:t xml:space="preserve">the default </w:t>
      </w:r>
      <w:r w:rsidR="00E13265">
        <w:t>country packs (e.g., UK, US)</w:t>
      </w:r>
      <w:r w:rsidR="0047443C">
        <w:t>.</w:t>
      </w:r>
      <w:r w:rsidR="00E84555">
        <w:t xml:space="preserve"> For example, a </w:t>
      </w:r>
      <w:r w:rsidR="005C701E">
        <w:t>company</w:t>
      </w:r>
      <w:r w:rsidR="00E84555">
        <w:t xml:space="preserve"> can add</w:t>
      </w:r>
      <w:r w:rsidR="00DC38DF">
        <w:t xml:space="preserve"> up to five policy groups</w:t>
      </w:r>
      <w:r w:rsidR="00F82F98">
        <w:t xml:space="preserve"> to a country pack</w:t>
      </w:r>
      <w:r w:rsidR="005C701E">
        <w:t>. The user is</w:t>
      </w:r>
      <w:r w:rsidR="00A0184C">
        <w:t xml:space="preserve"> then assigned to one of the policy groups.</w:t>
      </w:r>
      <w:r w:rsidR="00864C7F">
        <w:t xml:space="preserve"> If the country pack does not </w:t>
      </w:r>
      <w:r w:rsidR="00823EA4">
        <w:t>have policy groups, then the user</w:t>
      </w:r>
      <w:r w:rsidR="008269EF">
        <w:t xml:space="preserve"> is assigned to a default group</w:t>
      </w:r>
      <w:r w:rsidR="00DB1A76">
        <w:t xml:space="preserve"> belonging to the country pack.</w:t>
      </w:r>
    </w:p>
    <w:p w14:paraId="3F6F75B0" w14:textId="48848B6F" w:rsidR="0047443C" w:rsidRPr="006E7A08" w:rsidRDefault="0047443C" w:rsidP="006E7A08">
      <w:r>
        <w:t xml:space="preserve">For the professional edition, </w:t>
      </w:r>
      <w:r w:rsidR="00735B0F">
        <w:t>e</w:t>
      </w:r>
      <w:r w:rsidR="00F243B9">
        <w:t>xpense groups are configurable</w:t>
      </w:r>
      <w:r w:rsidR="00DE02CA">
        <w:t xml:space="preserve"> and can have multiple hierarchies.</w:t>
      </w:r>
    </w:p>
    <w:p w14:paraId="56EBB237" w14:textId="358EFB26" w:rsidR="007D3584" w:rsidRDefault="007D3584" w:rsidP="00EC2FF5">
      <w:pPr>
        <w:pStyle w:val="ConcurProcedureHeading"/>
      </w:pPr>
      <w:r>
        <w:lastRenderedPageBreak/>
        <w:t xml:space="preserve">To manage </w:t>
      </w:r>
      <w:r w:rsidR="00DE2958">
        <w:t>which profiles are</w:t>
      </w:r>
      <w:r w:rsidR="00306FB3">
        <w:t xml:space="preserve"> assigned to </w:t>
      </w:r>
      <w:r w:rsidR="00DE2958">
        <w:t>which groups</w:t>
      </w:r>
      <w:r w:rsidR="00EC2FF5">
        <w:t>:</w:t>
      </w:r>
    </w:p>
    <w:p w14:paraId="6464A533" w14:textId="49A09F77" w:rsidR="001D6A1D" w:rsidRDefault="00A76F70">
      <w:pPr>
        <w:pStyle w:val="ConcurNumber"/>
        <w:keepNext/>
        <w:keepLines/>
        <w:numPr>
          <w:ilvl w:val="0"/>
          <w:numId w:val="49"/>
        </w:numPr>
      </w:pPr>
      <w:r>
        <w:t>Open</w:t>
      </w:r>
      <w:r w:rsidR="00EC2FF5">
        <w:t xml:space="preserve"> the</w:t>
      </w:r>
      <w:r w:rsidR="001D6A1D">
        <w:t xml:space="preserve"> </w:t>
      </w:r>
      <w:r w:rsidR="001D6A1D" w:rsidRPr="00852A28">
        <w:rPr>
          <w:b/>
        </w:rPr>
        <w:t>Verify Audit Profiles</w:t>
      </w:r>
      <w:r w:rsidR="001D6A1D">
        <w:t xml:space="preserve"> page.</w:t>
      </w:r>
    </w:p>
    <w:p w14:paraId="72585E50" w14:textId="04BA2794" w:rsidR="001D6A1D" w:rsidRDefault="001D6A1D" w:rsidP="00481CCE">
      <w:pPr>
        <w:pStyle w:val="ConcurNumber"/>
      </w:pPr>
      <w:r>
        <w:t>This page lists the confi</w:t>
      </w:r>
      <w:r w:rsidR="00704E1A">
        <w:t>gured profiles for the company</w:t>
      </w:r>
      <w:r w:rsidR="00F23541">
        <w:t xml:space="preserve">, </w:t>
      </w:r>
      <w:r w:rsidR="00B93458">
        <w:t>by</w:t>
      </w:r>
      <w:r w:rsidR="00F23541">
        <w:t xml:space="preserve"> Profile Name</w:t>
      </w:r>
      <w:r w:rsidR="00704E1A">
        <w:t xml:space="preserve">. </w:t>
      </w:r>
    </w:p>
    <w:p w14:paraId="748D196D" w14:textId="3DD2F787" w:rsidR="0060299B" w:rsidRDefault="0060299B" w:rsidP="00481CCE">
      <w:pPr>
        <w:pStyle w:val="ConcurBulletIndent"/>
      </w:pPr>
      <w:r w:rsidRPr="000E1CCA">
        <w:rPr>
          <w:b/>
          <w:bCs/>
        </w:rPr>
        <w:t>Profile Name</w:t>
      </w:r>
      <w:r w:rsidR="000E1CCA">
        <w:t xml:space="preserve"> – displays the profile name</w:t>
      </w:r>
      <w:r w:rsidR="008F76DA">
        <w:t xml:space="preserve">; click this label to display profiles in ascending or descending alphabetical </w:t>
      </w:r>
      <w:r w:rsidR="00EA58AD">
        <w:t>order.</w:t>
      </w:r>
    </w:p>
    <w:p w14:paraId="007593A8" w14:textId="78FC154B" w:rsidR="0060299B" w:rsidRDefault="0083247D" w:rsidP="00481CCE">
      <w:pPr>
        <w:pStyle w:val="ConcurBulletIndent"/>
      </w:pPr>
      <w:r>
        <w:rPr>
          <w:b/>
          <w:bCs/>
        </w:rPr>
        <w:t xml:space="preserve">Expense Policy </w:t>
      </w:r>
      <w:r w:rsidR="0060299B" w:rsidRPr="000E1CCA">
        <w:rPr>
          <w:b/>
          <w:bCs/>
        </w:rPr>
        <w:t>Groups</w:t>
      </w:r>
      <w:r w:rsidR="000E1CCA">
        <w:t xml:space="preserve"> – displays the </w:t>
      </w:r>
      <w:r w:rsidR="002C4EA2">
        <w:t>expense policy</w:t>
      </w:r>
      <w:r w:rsidR="000E1CCA">
        <w:t xml:space="preserve"> groups to which the profile has been assigned.</w:t>
      </w:r>
    </w:p>
    <w:p w14:paraId="1470C629" w14:textId="14D30822" w:rsidR="0060299B" w:rsidRDefault="0060299B" w:rsidP="00481CCE">
      <w:pPr>
        <w:pStyle w:val="ConcurBulletIndent"/>
      </w:pPr>
      <w:r w:rsidRPr="000E1CCA">
        <w:rPr>
          <w:b/>
          <w:bCs/>
        </w:rPr>
        <w:t>Report Audit</w:t>
      </w:r>
      <w:r w:rsidR="00DF443D">
        <w:rPr>
          <w:b/>
          <w:bCs/>
        </w:rPr>
        <w:t>ors</w:t>
      </w:r>
      <w:r w:rsidR="004A46ED">
        <w:t xml:space="preserve"> – displays the name(s) of the auditor(s) assigned to the profile</w:t>
      </w:r>
      <w:r w:rsidR="000E1CCA">
        <w:t xml:space="preserve"> for </w:t>
      </w:r>
      <w:r w:rsidR="00886341">
        <w:t xml:space="preserve">the Report Audit UI. This controls which reports auditors will have access to see on the Report Audit </w:t>
      </w:r>
      <w:r w:rsidR="0013777D">
        <w:t>user screens</w:t>
      </w:r>
      <w:r w:rsidR="000E1CCA">
        <w:t>.</w:t>
      </w:r>
    </w:p>
    <w:p w14:paraId="3BAE2789" w14:textId="2FDC10A5" w:rsidR="0060299B" w:rsidRDefault="0060299B" w:rsidP="00481CCE">
      <w:pPr>
        <w:pStyle w:val="ConcurBulletIndent"/>
      </w:pPr>
      <w:r w:rsidRPr="000E1CCA">
        <w:rPr>
          <w:b/>
          <w:bCs/>
        </w:rPr>
        <w:t>Checks</w:t>
      </w:r>
      <w:r>
        <w:t xml:space="preserve"> – displays the number of </w:t>
      </w:r>
      <w:r w:rsidR="0068115E">
        <w:t xml:space="preserve">checks </w:t>
      </w:r>
      <w:r w:rsidR="005145DB">
        <w:t xml:space="preserve">enabled for the </w:t>
      </w:r>
      <w:r w:rsidR="0068115E">
        <w:t>profile.</w:t>
      </w:r>
    </w:p>
    <w:p w14:paraId="2877491C" w14:textId="675BCBB5" w:rsidR="005145DB" w:rsidRDefault="005145DB" w:rsidP="00652E62">
      <w:pPr>
        <w:pStyle w:val="ConcurNumber"/>
        <w:keepNext/>
      </w:pPr>
      <w:r>
        <w:t xml:space="preserve">To </w:t>
      </w:r>
      <w:r w:rsidR="00524557">
        <w:t>edit</w:t>
      </w:r>
      <w:r>
        <w:t xml:space="preserve"> </w:t>
      </w:r>
      <w:r w:rsidR="00745E95">
        <w:t>the groups assigned to a profile</w:t>
      </w:r>
      <w:r>
        <w:t xml:space="preserve">, </w:t>
      </w:r>
      <w:r w:rsidR="00395D6C">
        <w:t xml:space="preserve">click </w:t>
      </w:r>
      <w:r w:rsidRPr="00481CCE">
        <w:rPr>
          <w:b/>
          <w:bCs/>
        </w:rPr>
        <w:t xml:space="preserve">Manage </w:t>
      </w:r>
      <w:r w:rsidR="00745E95">
        <w:rPr>
          <w:b/>
          <w:bCs/>
        </w:rPr>
        <w:t>Groups</w:t>
      </w:r>
      <w:r w:rsidR="00524557">
        <w:t>.</w:t>
      </w:r>
      <w:r w:rsidR="00C90085">
        <w:t xml:space="preserve"> The </w:t>
      </w:r>
      <w:r w:rsidR="00C90085" w:rsidRPr="00395D6C">
        <w:rPr>
          <w:b/>
          <w:bCs/>
        </w:rPr>
        <w:t xml:space="preserve">Manage </w:t>
      </w:r>
      <w:r w:rsidR="006D2DB5">
        <w:rPr>
          <w:b/>
          <w:bCs/>
        </w:rPr>
        <w:t>Expense Policy Gro</w:t>
      </w:r>
      <w:r w:rsidR="002A35D3">
        <w:rPr>
          <w:b/>
          <w:bCs/>
        </w:rPr>
        <w:t>up and Audit Profile Assignment</w:t>
      </w:r>
      <w:r w:rsidR="00C90085">
        <w:t xml:space="preserve"> page </w:t>
      </w:r>
      <w:r w:rsidR="00FF4AB4">
        <w:t>displays</w:t>
      </w:r>
      <w:r w:rsidR="00C90085">
        <w:t xml:space="preserve">. </w:t>
      </w:r>
    </w:p>
    <w:p w14:paraId="35111615" w14:textId="52A278FF" w:rsidR="004B3BF5" w:rsidRDefault="004B3BF5" w:rsidP="00EC1297">
      <w:pPr>
        <w:pStyle w:val="ConcurBodyTextIndent"/>
      </w:pPr>
      <w:r>
        <w:t>The page displays all groups for all profiles</w:t>
      </w:r>
      <w:r w:rsidR="00DD2EBF">
        <w:t xml:space="preserve">, in a </w:t>
      </w:r>
      <w:r w:rsidR="00C64CE3">
        <w:t>hierarchical order</w:t>
      </w:r>
      <w:r>
        <w:t xml:space="preserve">; </w:t>
      </w:r>
      <w:r w:rsidR="00462A28">
        <w:t>there is no display available for a single group, or single profile.</w:t>
      </w:r>
    </w:p>
    <w:p w14:paraId="6390A503" w14:textId="38328FE3" w:rsidR="00C64CE3" w:rsidRDefault="00BC7363" w:rsidP="00EC1297">
      <w:pPr>
        <w:pStyle w:val="ConcurBodyTextIndent"/>
      </w:pPr>
      <w:r>
        <w:t>I</w:t>
      </w:r>
      <w:r w:rsidR="00314CDD">
        <w:t xml:space="preserve">f a group is not assigned to a profile, </w:t>
      </w:r>
      <w:r w:rsidR="005C32A2">
        <w:t xml:space="preserve">it will </w:t>
      </w:r>
      <w:r w:rsidR="003F4CBF">
        <w:t>automatically</w:t>
      </w:r>
      <w:r w:rsidR="006852D5">
        <w:t xml:space="preserve"> assign</w:t>
      </w:r>
      <w:r w:rsidR="005C32A2">
        <w:t xml:space="preserve"> to the </w:t>
      </w:r>
      <w:r w:rsidR="00316DFC">
        <w:t>group above it. The top group of the hierarchical order is Global</w:t>
      </w:r>
      <w:r w:rsidR="00DD0355">
        <w:t xml:space="preserve">. </w:t>
      </w:r>
    </w:p>
    <w:p w14:paraId="1BBCE647" w14:textId="29C8B696" w:rsidR="00152CA1" w:rsidRDefault="00152CA1" w:rsidP="00EC1297">
      <w:pPr>
        <w:pStyle w:val="ConcurNumber"/>
      </w:pPr>
      <w:r>
        <w:t xml:space="preserve">Using the </w:t>
      </w:r>
      <w:r w:rsidRPr="00614050">
        <w:rPr>
          <w:b/>
          <w:bCs/>
        </w:rPr>
        <w:t>Profile</w:t>
      </w:r>
      <w:r>
        <w:t xml:space="preserve"> dropdown </w:t>
      </w:r>
      <w:r w:rsidR="00F46024">
        <w:t>field opposite each group,</w:t>
      </w:r>
      <w:r>
        <w:t xml:space="preserve"> select a profile for </w:t>
      </w:r>
      <w:r w:rsidR="00614050">
        <w:t xml:space="preserve">each group listed. </w:t>
      </w:r>
    </w:p>
    <w:p w14:paraId="5155754D" w14:textId="1BF614BC" w:rsidR="00786012" w:rsidRDefault="001D4FFB" w:rsidP="00EC1297">
      <w:pPr>
        <w:pStyle w:val="ConcurNumber"/>
      </w:pPr>
      <w:r>
        <w:t xml:space="preserve">Once each group has been configured to a profile, click </w:t>
      </w:r>
      <w:r w:rsidRPr="001D4FFB">
        <w:rPr>
          <w:b/>
          <w:bCs/>
        </w:rPr>
        <w:t>Save</w:t>
      </w:r>
      <w:r w:rsidR="00734879">
        <w:t>. T</w:t>
      </w:r>
      <w:r w:rsidR="00F85CA9">
        <w:t xml:space="preserve">o return to the </w:t>
      </w:r>
      <w:r w:rsidR="00F85CA9" w:rsidRPr="007D3584">
        <w:rPr>
          <w:b/>
          <w:bCs/>
        </w:rPr>
        <w:t>Verify Audit Profiles</w:t>
      </w:r>
      <w:r w:rsidR="00F85CA9">
        <w:t xml:space="preserve"> page without saving the changes,</w:t>
      </w:r>
      <w:r>
        <w:t xml:space="preserve"> click </w:t>
      </w:r>
      <w:r w:rsidRPr="001D4FFB">
        <w:rPr>
          <w:b/>
          <w:bCs/>
        </w:rPr>
        <w:t>Cancel</w:t>
      </w:r>
      <w:r>
        <w:t>.</w:t>
      </w:r>
    </w:p>
    <w:p w14:paraId="4A8621F9" w14:textId="763743F7" w:rsidR="006255D6" w:rsidRDefault="006255D6" w:rsidP="006255D6">
      <w:pPr>
        <w:pStyle w:val="ConcurBodyTextIndent"/>
      </w:pPr>
      <w:r>
        <w:rPr>
          <w:noProof/>
        </w:rPr>
        <w:drawing>
          <wp:inline distT="0" distB="0" distL="0" distR="0" wp14:anchorId="36AD3E72" wp14:editId="18DE69AB">
            <wp:extent cx="5139124" cy="2377440"/>
            <wp:effectExtent l="0" t="0" r="4445"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139124" cy="2377440"/>
                    </a:xfrm>
                    <a:prstGeom prst="rect">
                      <a:avLst/>
                    </a:prstGeom>
                    <a:noFill/>
                    <a:ln>
                      <a:noFill/>
                    </a:ln>
                  </pic:spPr>
                </pic:pic>
              </a:graphicData>
            </a:graphic>
          </wp:inline>
        </w:drawing>
      </w:r>
    </w:p>
    <w:p w14:paraId="308194D3" w14:textId="1A210C84" w:rsidR="00C30A71" w:rsidRDefault="00C30A71" w:rsidP="00EC1297">
      <w:pPr>
        <w:pStyle w:val="ConcurNumber"/>
      </w:pPr>
      <w:r>
        <w:t xml:space="preserve">Changes </w:t>
      </w:r>
      <w:r w:rsidR="00F85CA9">
        <w:t>are</w:t>
      </w:r>
      <w:r>
        <w:t xml:space="preserve"> visible in the </w:t>
      </w:r>
      <w:r w:rsidR="00E174D2">
        <w:rPr>
          <w:b/>
          <w:bCs/>
        </w:rPr>
        <w:t>Expense Policy</w:t>
      </w:r>
      <w:r w:rsidRPr="00420BDC">
        <w:rPr>
          <w:b/>
          <w:bCs/>
        </w:rPr>
        <w:t xml:space="preserve"> Groups</w:t>
      </w:r>
      <w:r>
        <w:t xml:space="preserve"> column for the edited </w:t>
      </w:r>
      <w:r w:rsidR="00DF6DD0">
        <w:t>profile</w:t>
      </w:r>
      <w:r w:rsidR="00F85CA9">
        <w:t>(s).</w:t>
      </w:r>
    </w:p>
    <w:p w14:paraId="2E2B8E1D" w14:textId="236772C0" w:rsidR="00327FE8" w:rsidRDefault="00E57649" w:rsidP="00327FE8">
      <w:pPr>
        <w:pStyle w:val="Heading4"/>
      </w:pPr>
      <w:bookmarkStart w:id="75" w:name="_Toc152174071"/>
      <w:r>
        <w:lastRenderedPageBreak/>
        <w:t>Assigned Auditors</w:t>
      </w:r>
      <w:bookmarkEnd w:id="75"/>
    </w:p>
    <w:p w14:paraId="630A4EC5" w14:textId="7DE0F20F" w:rsidR="00963BB2" w:rsidRDefault="00963BB2" w:rsidP="00420BDC">
      <w:pPr>
        <w:pStyle w:val="ConcurProcedureHeading"/>
      </w:pPr>
      <w:r>
        <w:t xml:space="preserve">To manage </w:t>
      </w:r>
      <w:r w:rsidR="00306FB3">
        <w:t>the auditors assigned to a profile</w:t>
      </w:r>
      <w:r w:rsidR="00420BDC">
        <w:t>:</w:t>
      </w:r>
    </w:p>
    <w:p w14:paraId="39B328D4" w14:textId="7EB982C7" w:rsidR="00420BDC" w:rsidRDefault="00764933">
      <w:pPr>
        <w:pStyle w:val="ConcurNumber"/>
        <w:keepNext/>
        <w:numPr>
          <w:ilvl w:val="0"/>
          <w:numId w:val="50"/>
        </w:numPr>
      </w:pPr>
      <w:r>
        <w:t xml:space="preserve">Open the </w:t>
      </w:r>
      <w:r w:rsidRPr="00482611">
        <w:rPr>
          <w:b/>
          <w:bCs/>
        </w:rPr>
        <w:t>Verify Audit Profiles</w:t>
      </w:r>
      <w:r>
        <w:t xml:space="preserve"> page.</w:t>
      </w:r>
    </w:p>
    <w:p w14:paraId="2DDB02D5" w14:textId="3B7EEB18" w:rsidR="00764933" w:rsidRDefault="00764933">
      <w:pPr>
        <w:pStyle w:val="ConcurNumber"/>
        <w:numPr>
          <w:ilvl w:val="0"/>
          <w:numId w:val="50"/>
        </w:numPr>
      </w:pPr>
      <w:r>
        <w:t xml:space="preserve">Select a profile; </w:t>
      </w:r>
      <w:r w:rsidR="00482611">
        <w:t xml:space="preserve">this will enable the </w:t>
      </w:r>
      <w:r w:rsidR="00482611" w:rsidRPr="00482611">
        <w:rPr>
          <w:b/>
          <w:bCs/>
        </w:rPr>
        <w:t>Manage Auditors</w:t>
      </w:r>
      <w:r w:rsidR="00482611">
        <w:t xml:space="preserve"> button.</w:t>
      </w:r>
    </w:p>
    <w:p w14:paraId="0F0DD2FC" w14:textId="43C2B2CF" w:rsidR="00482611" w:rsidRDefault="00482611">
      <w:pPr>
        <w:pStyle w:val="ConcurNumber"/>
        <w:keepNext/>
        <w:numPr>
          <w:ilvl w:val="0"/>
          <w:numId w:val="50"/>
        </w:numPr>
      </w:pPr>
      <w:r>
        <w:t xml:space="preserve">Click </w:t>
      </w:r>
      <w:r w:rsidRPr="00482611">
        <w:rPr>
          <w:b/>
          <w:bCs/>
        </w:rPr>
        <w:t>Manage Auditors</w:t>
      </w:r>
      <w:r>
        <w:t xml:space="preserve">. The </w:t>
      </w:r>
      <w:r w:rsidR="00A24745" w:rsidRPr="006F48FD">
        <w:rPr>
          <w:b/>
          <w:bCs/>
        </w:rPr>
        <w:t xml:space="preserve">Manage Auditors </w:t>
      </w:r>
      <w:r w:rsidR="006F48FD">
        <w:t xml:space="preserve">page </w:t>
      </w:r>
      <w:r w:rsidR="002E29D4">
        <w:t>displays</w:t>
      </w:r>
      <w:r w:rsidR="006F48FD">
        <w:t>.</w:t>
      </w:r>
    </w:p>
    <w:p w14:paraId="6D40DB4C" w14:textId="77777777" w:rsidR="00B9376B" w:rsidRDefault="00B9376B" w:rsidP="00B9376B">
      <w:pPr>
        <w:pStyle w:val="ConcurNumber"/>
      </w:pPr>
      <w:r>
        <w:t xml:space="preserve">Click </w:t>
      </w:r>
      <w:r w:rsidRPr="1B361FD2">
        <w:rPr>
          <w:b/>
          <w:bCs/>
        </w:rPr>
        <w:t xml:space="preserve">Add Auditor. </w:t>
      </w:r>
      <w:r>
        <w:t>A list of all users with the required permissions displays.</w:t>
      </w:r>
    </w:p>
    <w:p w14:paraId="6C29E639" w14:textId="69353B4D" w:rsidR="00B9376B" w:rsidRDefault="00B9376B" w:rsidP="00B9376B">
      <w:pPr>
        <w:pStyle w:val="ConcurNoteIndent"/>
      </w:pPr>
      <w:r>
        <w:t xml:space="preserve">If the required auditor is not visible, ensure that the auditor has the </w:t>
      </w:r>
      <w:r w:rsidRPr="006955D0">
        <w:rPr>
          <w:b/>
          <w:bCs/>
        </w:rPr>
        <w:t>Verify Reports Auditor</w:t>
      </w:r>
      <w:r>
        <w:t xml:space="preserve"> role. All Concur Expense standard entity users with the </w:t>
      </w:r>
      <w:r w:rsidRPr="006955D0">
        <w:rPr>
          <w:b/>
          <w:bCs/>
        </w:rPr>
        <w:t>Can Process Expense Reports</w:t>
      </w:r>
      <w:r>
        <w:t xml:space="preserve"> permission enabled will be assigned the </w:t>
      </w:r>
      <w:r w:rsidRPr="006955D0">
        <w:rPr>
          <w:b/>
          <w:bCs/>
        </w:rPr>
        <w:t>Verify Reports Auditor</w:t>
      </w:r>
      <w:r>
        <w:t xml:space="preserve"> role.</w:t>
      </w:r>
    </w:p>
    <w:p w14:paraId="162BA257" w14:textId="52995DAA" w:rsidR="00D648F1" w:rsidRPr="00D648F1" w:rsidRDefault="00D648F1" w:rsidP="00D648F1">
      <w:pPr>
        <w:pStyle w:val="ConcurBodyTextIndent"/>
      </w:pPr>
      <w:r w:rsidRPr="00B27831">
        <w:rPr>
          <w:noProof/>
        </w:rPr>
        <w:drawing>
          <wp:inline distT="0" distB="0" distL="0" distR="0" wp14:anchorId="1AD65E58" wp14:editId="533C7D22">
            <wp:extent cx="4286250" cy="37433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3604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86250" cy="3743325"/>
                    </a:xfrm>
                    <a:prstGeom prst="rect">
                      <a:avLst/>
                    </a:prstGeom>
                    <a:noFill/>
                    <a:ln>
                      <a:noFill/>
                    </a:ln>
                  </pic:spPr>
                </pic:pic>
              </a:graphicData>
            </a:graphic>
          </wp:inline>
        </w:drawing>
      </w:r>
    </w:p>
    <w:p w14:paraId="1E720894" w14:textId="77777777" w:rsidR="00B9376B" w:rsidRDefault="00B9376B" w:rsidP="00B9376B">
      <w:pPr>
        <w:pStyle w:val="ConcurNumber"/>
      </w:pPr>
      <w:r>
        <w:t xml:space="preserve">Optionally, filter by </w:t>
      </w:r>
      <w:r w:rsidRPr="00A879DB">
        <w:rPr>
          <w:b/>
          <w:bCs/>
        </w:rPr>
        <w:t>Name</w:t>
      </w:r>
      <w:r>
        <w:t xml:space="preserve"> or </w:t>
      </w:r>
      <w:r w:rsidRPr="00A879DB">
        <w:rPr>
          <w:b/>
          <w:bCs/>
        </w:rPr>
        <w:t>Email</w:t>
      </w:r>
      <w:r>
        <w:t>.</w:t>
      </w:r>
    </w:p>
    <w:p w14:paraId="17BFD096" w14:textId="77777777" w:rsidR="00B9376B" w:rsidRDefault="00B9376B" w:rsidP="00B9376B">
      <w:pPr>
        <w:pStyle w:val="ConcurNumber"/>
      </w:pPr>
      <w:r>
        <w:t>Select the required auditor(s).</w:t>
      </w:r>
    </w:p>
    <w:p w14:paraId="34B1D486" w14:textId="77777777" w:rsidR="00B9376B" w:rsidRDefault="00B9376B" w:rsidP="00B9376B">
      <w:pPr>
        <w:pStyle w:val="ConcurNumber"/>
      </w:pPr>
      <w:r>
        <w:t xml:space="preserve">Click </w:t>
      </w:r>
      <w:r w:rsidRPr="009517F3">
        <w:rPr>
          <w:b/>
          <w:bCs/>
        </w:rPr>
        <w:t>Add Auditor</w:t>
      </w:r>
      <w:r>
        <w:t>.</w:t>
      </w:r>
    </w:p>
    <w:p w14:paraId="2532DDD7" w14:textId="7514FC57" w:rsidR="00B9376B" w:rsidRDefault="00B9376B" w:rsidP="00B9376B">
      <w:pPr>
        <w:pStyle w:val="ConcurNumber"/>
      </w:pPr>
      <w:r>
        <w:t xml:space="preserve">Click </w:t>
      </w:r>
      <w:r w:rsidRPr="1B361FD2">
        <w:rPr>
          <w:b/>
          <w:bCs/>
        </w:rPr>
        <w:t>Save</w:t>
      </w:r>
      <w:r>
        <w:t xml:space="preserve"> on the Manage Auditors page. The changes are saved.</w:t>
      </w:r>
    </w:p>
    <w:p w14:paraId="40073614" w14:textId="77777777" w:rsidR="007B25D5" w:rsidRDefault="007B25D5" w:rsidP="007B25D5">
      <w:pPr>
        <w:pStyle w:val="ConcurProcedureHeading"/>
      </w:pPr>
      <w:r>
        <w:lastRenderedPageBreak/>
        <w:t>To remove an auditor from a profile</w:t>
      </w:r>
    </w:p>
    <w:p w14:paraId="6FB26B90" w14:textId="77777777" w:rsidR="007B25D5" w:rsidRDefault="007B25D5">
      <w:pPr>
        <w:pStyle w:val="ConcurNumber"/>
        <w:numPr>
          <w:ilvl w:val="0"/>
          <w:numId w:val="59"/>
        </w:numPr>
      </w:pPr>
      <w:r>
        <w:t xml:space="preserve">Go to the </w:t>
      </w:r>
      <w:r w:rsidRPr="007B25D5">
        <w:rPr>
          <w:b/>
          <w:bCs/>
        </w:rPr>
        <w:t>Verify Audit Profiles</w:t>
      </w:r>
      <w:r>
        <w:t xml:space="preserve"> page and select the required Audit Profile.</w:t>
      </w:r>
    </w:p>
    <w:p w14:paraId="2AD56C66" w14:textId="77777777" w:rsidR="007B25D5" w:rsidRDefault="007B25D5" w:rsidP="007B25D5">
      <w:pPr>
        <w:pStyle w:val="ConcurNumber"/>
      </w:pPr>
      <w:r>
        <w:t xml:space="preserve">Click </w:t>
      </w:r>
      <w:r w:rsidRPr="1B361FD2">
        <w:rPr>
          <w:b/>
          <w:bCs/>
        </w:rPr>
        <w:t xml:space="preserve">Manage Auditors. </w:t>
      </w:r>
      <w:r>
        <w:t>The Manage Auditors page displays.</w:t>
      </w:r>
    </w:p>
    <w:p w14:paraId="58AC4CE9" w14:textId="77777777" w:rsidR="007B25D5" w:rsidRDefault="007B25D5" w:rsidP="007B25D5">
      <w:pPr>
        <w:pStyle w:val="ConcurNumber"/>
      </w:pPr>
      <w:r>
        <w:t xml:space="preserve">Click </w:t>
      </w:r>
      <w:r w:rsidRPr="1B361FD2">
        <w:rPr>
          <w:b/>
          <w:bCs/>
        </w:rPr>
        <w:t>Remove</w:t>
      </w:r>
      <w:r>
        <w:t xml:space="preserve"> next to the appropriate auditor.</w:t>
      </w:r>
    </w:p>
    <w:p w14:paraId="650F67E6" w14:textId="77777777" w:rsidR="007B25D5" w:rsidRPr="009517F3" w:rsidRDefault="007B25D5" w:rsidP="007B25D5">
      <w:pPr>
        <w:pStyle w:val="ConcurNumber"/>
      </w:pPr>
      <w:r>
        <w:t xml:space="preserve">Click </w:t>
      </w:r>
      <w:r w:rsidRPr="1B361FD2">
        <w:rPr>
          <w:b/>
          <w:bCs/>
        </w:rPr>
        <w:t>Save</w:t>
      </w:r>
      <w:r>
        <w:t>. The changes are saved.</w:t>
      </w:r>
    </w:p>
    <w:p w14:paraId="089F49CD" w14:textId="6ED19F4E" w:rsidR="00E57649" w:rsidRDefault="00E57649" w:rsidP="00E57649">
      <w:pPr>
        <w:pStyle w:val="Heading4"/>
      </w:pPr>
      <w:bookmarkStart w:id="76" w:name="_Toc152174072"/>
      <w:r>
        <w:t>Add New Profile</w:t>
      </w:r>
      <w:bookmarkEnd w:id="76"/>
    </w:p>
    <w:p w14:paraId="461394B6" w14:textId="70316DE0" w:rsidR="000C6777" w:rsidRDefault="000C6777" w:rsidP="000C6777">
      <w:pPr>
        <w:pStyle w:val="ConcurProcedureHeading"/>
      </w:pPr>
      <w:r>
        <w:t>To add a new audit profile:</w:t>
      </w:r>
    </w:p>
    <w:p w14:paraId="33513046" w14:textId="64C8A9BA" w:rsidR="009F7D06" w:rsidRDefault="009F7D06">
      <w:pPr>
        <w:pStyle w:val="ConcurNumber"/>
        <w:numPr>
          <w:ilvl w:val="0"/>
          <w:numId w:val="52"/>
        </w:numPr>
      </w:pPr>
      <w:r>
        <w:t xml:space="preserve">On the </w:t>
      </w:r>
      <w:r w:rsidRPr="0043469E">
        <w:rPr>
          <w:b/>
          <w:bCs/>
        </w:rPr>
        <w:t>Verify Audit Profiles</w:t>
      </w:r>
      <w:r>
        <w:t xml:space="preserve"> page, click </w:t>
      </w:r>
      <w:r w:rsidRPr="0043469E">
        <w:rPr>
          <w:b/>
          <w:bCs/>
        </w:rPr>
        <w:t>Add</w:t>
      </w:r>
      <w:r>
        <w:t>.</w:t>
      </w:r>
    </w:p>
    <w:p w14:paraId="0124271B" w14:textId="26A84174" w:rsidR="004F74C3" w:rsidRDefault="004F74C3">
      <w:pPr>
        <w:pStyle w:val="ConcurNumber"/>
        <w:numPr>
          <w:ilvl w:val="0"/>
          <w:numId w:val="52"/>
        </w:numPr>
      </w:pPr>
      <w:r>
        <w:t xml:space="preserve">In the </w:t>
      </w:r>
      <w:r w:rsidR="009E7E2C" w:rsidRPr="009E7E2C">
        <w:rPr>
          <w:b/>
          <w:bCs/>
        </w:rPr>
        <w:t>Profile</w:t>
      </w:r>
      <w:r w:rsidR="009E7E2C">
        <w:t xml:space="preserve"> </w:t>
      </w:r>
      <w:r w:rsidRPr="0043469E">
        <w:rPr>
          <w:b/>
          <w:bCs/>
        </w:rPr>
        <w:t>Name</w:t>
      </w:r>
      <w:r>
        <w:t xml:space="preserve"> field, enter the name of audit profile and then click </w:t>
      </w:r>
      <w:r w:rsidRPr="0043469E">
        <w:rPr>
          <w:b/>
          <w:bCs/>
        </w:rPr>
        <w:t>Save</w:t>
      </w:r>
      <w:r>
        <w:t>.</w:t>
      </w:r>
    </w:p>
    <w:p w14:paraId="1FE3B697" w14:textId="16ED2529" w:rsidR="00344690" w:rsidRDefault="00E13704" w:rsidP="00344690">
      <w:pPr>
        <w:pStyle w:val="ConcurBodyTextIndent"/>
      </w:pPr>
      <w:r>
        <w:rPr>
          <w:noProof/>
          <w:sz w:val="22"/>
          <w:szCs w:val="22"/>
          <w:lang w:val="en-IN"/>
        </w:rPr>
        <w:drawing>
          <wp:inline distT="0" distB="0" distL="0" distR="0" wp14:anchorId="5324C4F5" wp14:editId="02AEDFA7">
            <wp:extent cx="5486400" cy="1706880"/>
            <wp:effectExtent l="19050" t="19050" r="19050" b="266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0" y="0"/>
                      <a:ext cx="5486400" cy="1706880"/>
                    </a:xfrm>
                    <a:prstGeom prst="rect">
                      <a:avLst/>
                    </a:prstGeom>
                    <a:noFill/>
                    <a:ln w="6348" cmpd="sng">
                      <a:solidFill>
                        <a:srgbClr val="000000"/>
                      </a:solidFill>
                      <a:prstDash val="solid"/>
                    </a:ln>
                  </pic:spPr>
                </pic:pic>
              </a:graphicData>
            </a:graphic>
          </wp:inline>
        </w:drawing>
      </w:r>
    </w:p>
    <w:p w14:paraId="67A7ED5E" w14:textId="7D41CFC6" w:rsidR="00DA4B0C" w:rsidRDefault="002F5A4E">
      <w:pPr>
        <w:pStyle w:val="ConcurNumber"/>
        <w:keepNext/>
        <w:keepLines/>
        <w:numPr>
          <w:ilvl w:val="0"/>
          <w:numId w:val="52"/>
        </w:numPr>
      </w:pPr>
      <w:r w:rsidRPr="002F5A4E">
        <w:t xml:space="preserve">In the </w:t>
      </w:r>
      <w:r w:rsidRPr="004050ED">
        <w:rPr>
          <w:b/>
          <w:bCs/>
        </w:rPr>
        <w:t>Contact Information</w:t>
      </w:r>
      <w:r w:rsidRPr="002F5A4E">
        <w:t xml:space="preserve"> field, </w:t>
      </w:r>
      <w:r w:rsidR="004050ED">
        <w:t>enter</w:t>
      </w:r>
      <w:r w:rsidRPr="002F5A4E">
        <w:t xml:space="preserve"> the email address, phone number, or URL you'd like to direct your users to if they </w:t>
      </w:r>
      <w:r w:rsidR="00AC377D">
        <w:t>require</w:t>
      </w:r>
      <w:r w:rsidRPr="002F5A4E">
        <w:t xml:space="preserve"> support. This information will be included in localized emails sent to update users on the status of their expense report. You can preview the text that will appear below. If you need additional assistance, please contact</w:t>
      </w:r>
      <w:r>
        <w:t xml:space="preserve"> SAP Concur</w:t>
      </w:r>
      <w:r w:rsidR="004050ED">
        <w:t xml:space="preserve"> support.</w:t>
      </w:r>
      <w:r w:rsidR="00AC377D">
        <w:t xml:space="preserve"> </w:t>
      </w:r>
    </w:p>
    <w:p w14:paraId="5BCE7B27" w14:textId="6313C689" w:rsidR="0022685B" w:rsidRDefault="0022685B">
      <w:pPr>
        <w:pStyle w:val="ConcurNumber"/>
        <w:numPr>
          <w:ilvl w:val="0"/>
          <w:numId w:val="52"/>
        </w:numPr>
      </w:pPr>
      <w:r>
        <w:t xml:space="preserve">In the </w:t>
      </w:r>
      <w:r w:rsidRPr="00262B5A">
        <w:rPr>
          <w:b/>
          <w:bCs/>
        </w:rPr>
        <w:t>Check</w:t>
      </w:r>
      <w:r>
        <w:t xml:space="preserve"> section, cl</w:t>
      </w:r>
      <w:r w:rsidR="002B6A13">
        <w:t xml:space="preserve">ick </w:t>
      </w:r>
      <w:r w:rsidR="002B6A13" w:rsidRPr="0043469E">
        <w:rPr>
          <w:b/>
          <w:bCs/>
        </w:rPr>
        <w:t>Add</w:t>
      </w:r>
      <w:r w:rsidR="002B6A13">
        <w:t>.</w:t>
      </w:r>
    </w:p>
    <w:p w14:paraId="08B46438" w14:textId="475886DC" w:rsidR="00207332" w:rsidRDefault="00207332" w:rsidP="00207332">
      <w:pPr>
        <w:pStyle w:val="ConcurNumber"/>
        <w:numPr>
          <w:ilvl w:val="0"/>
          <w:numId w:val="0"/>
        </w:numPr>
        <w:ind w:left="720"/>
      </w:pPr>
      <w:r>
        <w:rPr>
          <w:noProof/>
        </w:rPr>
        <w:drawing>
          <wp:inline distT="0" distB="0" distL="0" distR="0" wp14:anchorId="55C356BF" wp14:editId="78452C5C">
            <wp:extent cx="5486400" cy="1823085"/>
            <wp:effectExtent l="19050" t="19050" r="19050" b="247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86400" cy="1823085"/>
                    </a:xfrm>
                    <a:prstGeom prst="rect">
                      <a:avLst/>
                    </a:prstGeom>
                    <a:noFill/>
                    <a:ln w="6348" cmpd="sng">
                      <a:solidFill>
                        <a:srgbClr val="000000"/>
                      </a:solidFill>
                      <a:prstDash val="solid"/>
                    </a:ln>
                  </pic:spPr>
                </pic:pic>
              </a:graphicData>
            </a:graphic>
          </wp:inline>
        </w:drawing>
      </w:r>
    </w:p>
    <w:p w14:paraId="69BDA883" w14:textId="316B4F84" w:rsidR="00D440A6" w:rsidRDefault="00585B0C">
      <w:pPr>
        <w:pStyle w:val="ConcurNumber"/>
        <w:numPr>
          <w:ilvl w:val="0"/>
          <w:numId w:val="52"/>
        </w:numPr>
      </w:pPr>
      <w:r>
        <w:lastRenderedPageBreak/>
        <w:t xml:space="preserve">On the </w:t>
      </w:r>
      <w:r w:rsidRPr="005D2CFE">
        <w:rPr>
          <w:b/>
          <w:bCs/>
        </w:rPr>
        <w:t>New Check</w:t>
      </w:r>
      <w:r>
        <w:t xml:space="preserve"> page, select</w:t>
      </w:r>
      <w:r w:rsidR="00B9598E">
        <w:t xml:space="preserve"> </w:t>
      </w:r>
      <w:r w:rsidR="00051841">
        <w:t>one</w:t>
      </w:r>
      <w:r>
        <w:t xml:space="preserve"> from </w:t>
      </w:r>
      <w:r w:rsidR="00B9598E">
        <w:t>the</w:t>
      </w:r>
      <w:r>
        <w:t xml:space="preserve"> list </w:t>
      </w:r>
      <w:r w:rsidR="00051841">
        <w:t xml:space="preserve">of </w:t>
      </w:r>
      <w:r w:rsidR="00B9598E">
        <w:t xml:space="preserve">checks </w:t>
      </w:r>
      <w:r>
        <w:t xml:space="preserve">in the </w:t>
      </w:r>
      <w:r w:rsidRPr="005D2CFE">
        <w:rPr>
          <w:b/>
          <w:bCs/>
        </w:rPr>
        <w:t>Check Name</w:t>
      </w:r>
      <w:r>
        <w:t xml:space="preserve"> dropdown.</w:t>
      </w:r>
      <w:r w:rsidR="006C18C1">
        <w:t xml:space="preserve"> </w:t>
      </w:r>
      <w:r w:rsidR="00D440A6">
        <w:t xml:space="preserve">You can only add each check once per audit profile. </w:t>
      </w:r>
    </w:p>
    <w:p w14:paraId="1C15D525" w14:textId="2C6E269E" w:rsidR="008F5E48" w:rsidRPr="008F5E48" w:rsidRDefault="00FB21C9" w:rsidP="00A87878">
      <w:pPr>
        <w:pStyle w:val="ConcurBodyTextIndent"/>
      </w:pPr>
      <w:r>
        <w:rPr>
          <w:noProof/>
        </w:rPr>
        <w:drawing>
          <wp:inline distT="0" distB="0" distL="0" distR="0" wp14:anchorId="18CC4E59" wp14:editId="587A81E6">
            <wp:extent cx="5486400" cy="1426210"/>
            <wp:effectExtent l="19050" t="19050" r="19050" b="215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486400" cy="1426210"/>
                    </a:xfrm>
                    <a:prstGeom prst="rect">
                      <a:avLst/>
                    </a:prstGeom>
                    <a:ln w="6348" cmpd="sng">
                      <a:solidFill>
                        <a:srgbClr val="000000"/>
                      </a:solidFill>
                      <a:prstDash val="solid"/>
                    </a:ln>
                  </pic:spPr>
                </pic:pic>
              </a:graphicData>
            </a:graphic>
          </wp:inline>
        </w:drawing>
      </w:r>
    </w:p>
    <w:p w14:paraId="2302B289" w14:textId="48AD5A68" w:rsidR="0051787E" w:rsidRDefault="0051787E">
      <w:pPr>
        <w:pStyle w:val="ConcurNumber"/>
        <w:keepNext/>
        <w:numPr>
          <w:ilvl w:val="0"/>
          <w:numId w:val="52"/>
        </w:numPr>
      </w:pPr>
      <w:r>
        <w:t>Once you sele</w:t>
      </w:r>
      <w:r w:rsidR="00EE782C">
        <w:t xml:space="preserve">ct </w:t>
      </w:r>
      <w:r w:rsidR="005A69C4">
        <w:t>a</w:t>
      </w:r>
      <w:r w:rsidR="00EE782C">
        <w:t xml:space="preserve"> check, </w:t>
      </w:r>
      <w:r w:rsidR="005A69C4">
        <w:t xml:space="preserve">the </w:t>
      </w:r>
      <w:r w:rsidR="005A69C4" w:rsidRPr="005B552C">
        <w:rPr>
          <w:b/>
          <w:bCs/>
        </w:rPr>
        <w:t>Check Details</w:t>
      </w:r>
      <w:r w:rsidR="005A69C4">
        <w:t xml:space="preserve"> page displays for you to setup. </w:t>
      </w:r>
    </w:p>
    <w:p w14:paraId="51A46072" w14:textId="57C715DC" w:rsidR="00A87878" w:rsidRDefault="00052474" w:rsidP="00A87878">
      <w:pPr>
        <w:pStyle w:val="ConcurNumber"/>
        <w:numPr>
          <w:ilvl w:val="0"/>
          <w:numId w:val="0"/>
        </w:numPr>
        <w:ind w:left="720"/>
      </w:pPr>
      <w:r>
        <w:rPr>
          <w:noProof/>
        </w:rPr>
        <w:drawing>
          <wp:inline distT="0" distB="0" distL="0" distR="0" wp14:anchorId="0B9E7589" wp14:editId="470C00BD">
            <wp:extent cx="5486400" cy="2740025"/>
            <wp:effectExtent l="19050" t="19050" r="19050" b="222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486400" cy="2740025"/>
                    </a:xfrm>
                    <a:prstGeom prst="rect">
                      <a:avLst/>
                    </a:prstGeom>
                    <a:ln w="6348" cmpd="sng">
                      <a:solidFill>
                        <a:srgbClr val="000000"/>
                      </a:solidFill>
                      <a:prstDash val="solid"/>
                    </a:ln>
                  </pic:spPr>
                </pic:pic>
              </a:graphicData>
            </a:graphic>
          </wp:inline>
        </w:drawing>
      </w:r>
    </w:p>
    <w:p w14:paraId="262916AB" w14:textId="239DE50E" w:rsidR="00822150" w:rsidRDefault="00A87244">
      <w:pPr>
        <w:pStyle w:val="ConcurNumber"/>
        <w:numPr>
          <w:ilvl w:val="0"/>
          <w:numId w:val="52"/>
        </w:numPr>
      </w:pPr>
      <w:r>
        <w:t xml:space="preserve">Under </w:t>
      </w:r>
      <w:r w:rsidR="00C479DD">
        <w:t xml:space="preserve">the </w:t>
      </w:r>
      <w:r w:rsidRPr="00C479DD">
        <w:rPr>
          <w:b/>
          <w:bCs/>
        </w:rPr>
        <w:t>Conditions</w:t>
      </w:r>
      <w:r w:rsidR="00C479DD">
        <w:t xml:space="preserve"> section</w:t>
      </w:r>
      <w:r>
        <w:t xml:space="preserve">, </w:t>
      </w:r>
      <w:r w:rsidR="0011388A">
        <w:t xml:space="preserve">in the </w:t>
      </w:r>
      <w:r w:rsidR="00EF172C">
        <w:rPr>
          <w:b/>
          <w:bCs/>
        </w:rPr>
        <w:t>Amount Trigger</w:t>
      </w:r>
      <w:r w:rsidR="0011388A">
        <w:t xml:space="preserve"> field, enter the </w:t>
      </w:r>
      <w:r w:rsidR="00F25A53">
        <w:t>maximum amount</w:t>
      </w:r>
      <w:r w:rsidR="00260BEE">
        <w:t xml:space="preserve"> </w:t>
      </w:r>
      <w:r w:rsidR="00FA15B5">
        <w:t xml:space="preserve">for line items </w:t>
      </w:r>
      <w:r w:rsidR="00260BEE">
        <w:t xml:space="preserve">that can be ignored by </w:t>
      </w:r>
      <w:r w:rsidR="00FA15B5">
        <w:t>this</w:t>
      </w:r>
      <w:r w:rsidR="00260BEE">
        <w:t xml:space="preserve"> check.</w:t>
      </w:r>
    </w:p>
    <w:p w14:paraId="1EDF945A" w14:textId="0F016CF8" w:rsidR="00082994" w:rsidRDefault="00B86F9B" w:rsidP="00B86F9B">
      <w:pPr>
        <w:pStyle w:val="ConcurNoteIndent"/>
      </w:pPr>
      <w:r>
        <w:t>Li</w:t>
      </w:r>
      <w:r w:rsidRPr="00B86F9B">
        <w:t>ne items in different currencies will be converted before evaluating this condition</w:t>
      </w:r>
      <w:r>
        <w:t>.</w:t>
      </w:r>
    </w:p>
    <w:p w14:paraId="028550E3" w14:textId="77777777" w:rsidR="00021AA5" w:rsidRPr="00F813B2" w:rsidRDefault="00021AA5" w:rsidP="00021AA5">
      <w:pPr>
        <w:pStyle w:val="ConcurNoteIndent"/>
      </w:pPr>
      <w:r>
        <w:t xml:space="preserve">When new checks are added to existing profiles, the currency field </w:t>
      </w:r>
      <w:r w:rsidRPr="00F813B2">
        <w:rPr>
          <w:b/>
          <w:bCs/>
        </w:rPr>
        <w:t>Amount Trigger</w:t>
      </w:r>
      <w:r>
        <w:t xml:space="preserve"> is automatically pre-populated with the most frequently used currency.</w:t>
      </w:r>
    </w:p>
    <w:p w14:paraId="741793B4" w14:textId="026D61C0" w:rsidR="004839BD" w:rsidRPr="004839BD" w:rsidRDefault="000F0CE7" w:rsidP="000F0CE7">
      <w:pPr>
        <w:ind w:left="720"/>
      </w:pPr>
      <w:r>
        <w:rPr>
          <w:noProof/>
        </w:rPr>
        <w:drawing>
          <wp:inline distT="0" distB="0" distL="0" distR="0" wp14:anchorId="394BB780" wp14:editId="292111FF">
            <wp:extent cx="4184865" cy="895396"/>
            <wp:effectExtent l="19050" t="19050" r="2540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184865" cy="895396"/>
                    </a:xfrm>
                    <a:prstGeom prst="rect">
                      <a:avLst/>
                    </a:prstGeom>
                    <a:ln w="6348" cmpd="sng">
                      <a:solidFill>
                        <a:srgbClr val="000000"/>
                      </a:solidFill>
                      <a:prstDash val="solid"/>
                    </a:ln>
                  </pic:spPr>
                </pic:pic>
              </a:graphicData>
            </a:graphic>
          </wp:inline>
        </w:drawing>
      </w:r>
    </w:p>
    <w:p w14:paraId="332CE5B4" w14:textId="00D0E35F" w:rsidR="006A1F2D" w:rsidRDefault="00F1175B">
      <w:pPr>
        <w:pStyle w:val="ConcurNumber"/>
        <w:numPr>
          <w:ilvl w:val="0"/>
          <w:numId w:val="52"/>
        </w:numPr>
      </w:pPr>
      <w:r w:rsidRPr="00F1175B">
        <w:lastRenderedPageBreak/>
        <w:t xml:space="preserve">For the </w:t>
      </w:r>
      <w:r w:rsidRPr="00F1175B">
        <w:rPr>
          <w:b/>
          <w:bCs/>
        </w:rPr>
        <w:t>Expense Types Trigger</w:t>
      </w:r>
      <w:r w:rsidRPr="00F1175B">
        <w:t xml:space="preserve">, each check comes with a pre-configured default set of enabled expense types covering any standard Concur Expense Types. Any custom expense types must be configured manually. Click </w:t>
      </w:r>
      <w:r w:rsidRPr="00F1175B">
        <w:rPr>
          <w:b/>
          <w:bCs/>
        </w:rPr>
        <w:t>Select Expense Types</w:t>
      </w:r>
      <w:r w:rsidRPr="00F1175B">
        <w:t xml:space="preserve"> to configure this list</w:t>
      </w:r>
      <w:r w:rsidR="00774BE5">
        <w:t>.</w:t>
      </w:r>
      <w:r w:rsidR="006E0BF6">
        <w:t xml:space="preserve"> </w:t>
      </w:r>
      <w:r w:rsidR="00971A23">
        <w:t xml:space="preserve">An </w:t>
      </w:r>
      <w:r w:rsidR="00971A23" w:rsidRPr="00F1175B">
        <w:rPr>
          <w:b/>
          <w:bCs/>
        </w:rPr>
        <w:t>Expense Types</w:t>
      </w:r>
      <w:r w:rsidR="00971A23">
        <w:t xml:space="preserve"> page displays where you can</w:t>
      </w:r>
      <w:r w:rsidR="00B84A5B">
        <w:t xml:space="preserve"> </w:t>
      </w:r>
      <w:r w:rsidR="00E86BAE">
        <w:t>choose</w:t>
      </w:r>
      <w:r w:rsidR="00B84A5B">
        <w:t>:</w:t>
      </w:r>
    </w:p>
    <w:p w14:paraId="4A2F7A05" w14:textId="0251C482" w:rsidR="00414E94" w:rsidRDefault="00902154" w:rsidP="00414E94">
      <w:pPr>
        <w:pStyle w:val="ConcurNoteIndent"/>
      </w:pPr>
      <w:r>
        <w:t xml:space="preserve">You can reset any changes made to the expense type selections back to the default </w:t>
      </w:r>
      <w:r w:rsidR="00A22077">
        <w:t>selections</w:t>
      </w:r>
      <w:r>
        <w:t xml:space="preserve"> using the </w:t>
      </w:r>
      <w:r w:rsidRPr="00C54829">
        <w:rPr>
          <w:rFonts w:eastAsia="Verdana" w:cs="Verdana"/>
          <w:b/>
          <w:bCs/>
        </w:rPr>
        <w:t>Reset Expense Types selections back to default recommendation</w:t>
      </w:r>
      <w:r>
        <w:rPr>
          <w:rFonts w:eastAsia="Verdana" w:cs="Verdana"/>
          <w:b/>
          <w:bCs/>
        </w:rPr>
        <w:t xml:space="preserve"> </w:t>
      </w:r>
      <w:r w:rsidRPr="007B7045">
        <w:rPr>
          <w:rFonts w:eastAsia="Verdana" w:cs="Verdana"/>
        </w:rPr>
        <w:t xml:space="preserve">option available on the page. </w:t>
      </w:r>
    </w:p>
    <w:p w14:paraId="68AF717A" w14:textId="5F87DC2B" w:rsidR="00902154" w:rsidRDefault="00414E94" w:rsidP="00DE0246">
      <w:pPr>
        <w:pStyle w:val="ConcurNoteIndent"/>
      </w:pPr>
      <w:r>
        <w:t xml:space="preserve">The </w:t>
      </w:r>
      <w:r w:rsidRPr="00A8254F">
        <w:rPr>
          <w:b/>
          <w:bCs/>
        </w:rPr>
        <w:t>Duplicate Meal Claim</w:t>
      </w:r>
      <w:r>
        <w:t xml:space="preserve"> check also displays a filtered view for Meals related categories when you click </w:t>
      </w:r>
      <w:r w:rsidRPr="0043469E">
        <w:rPr>
          <w:b/>
          <w:bCs/>
        </w:rPr>
        <w:t>Select Expense Types</w:t>
      </w:r>
      <w:r>
        <w:t>. At least one expense type must be selected.</w:t>
      </w:r>
    </w:p>
    <w:p w14:paraId="71E89FC3" w14:textId="2A06B89E" w:rsidR="00B84A5B" w:rsidRDefault="00B84A5B">
      <w:pPr>
        <w:pStyle w:val="ConcurNumber"/>
        <w:keepNext/>
        <w:numPr>
          <w:ilvl w:val="1"/>
          <w:numId w:val="52"/>
        </w:numPr>
      </w:pPr>
      <w:r w:rsidRPr="0043469E">
        <w:rPr>
          <w:b/>
          <w:bCs/>
        </w:rPr>
        <w:t>Restrict by Expense Type</w:t>
      </w:r>
      <w:r>
        <w:t>:</w:t>
      </w:r>
      <w:r w:rsidR="00CB6FF4">
        <w:t xml:space="preserve"> </w:t>
      </w:r>
      <w:r w:rsidR="00DA0B57">
        <w:t>Displays all categor</w:t>
      </w:r>
      <w:r w:rsidR="006A02F9">
        <w:t xml:space="preserve">ies </w:t>
      </w:r>
      <w:r w:rsidR="00431FD4">
        <w:t xml:space="preserve">of expenses and their related items </w:t>
      </w:r>
      <w:r w:rsidR="006A02F9">
        <w:t xml:space="preserve">where you can make </w:t>
      </w:r>
      <w:r w:rsidR="00E86BAE">
        <w:t xml:space="preserve">individual expense type </w:t>
      </w:r>
      <w:r w:rsidR="006A02F9">
        <w:t>selection</w:t>
      </w:r>
      <w:r w:rsidR="00E86BAE">
        <w:t>s</w:t>
      </w:r>
      <w:r w:rsidR="002E4C75">
        <w:t xml:space="preserve"> or selec</w:t>
      </w:r>
      <w:r w:rsidR="00D72195">
        <w:t>t all types within a category.</w:t>
      </w:r>
      <w:r w:rsidR="00F1175B">
        <w:t xml:space="preserve"> When not selected</w:t>
      </w:r>
      <w:r w:rsidR="00901C8A">
        <w:t>, the check runs for all expense types.</w:t>
      </w:r>
    </w:p>
    <w:p w14:paraId="33BEF8DE" w14:textId="63CB5D75" w:rsidR="00FD3AFB" w:rsidRDefault="00DB3427" w:rsidP="0089499F">
      <w:pPr>
        <w:pStyle w:val="ConcurBodyTextIndent"/>
      </w:pPr>
      <w:r>
        <w:rPr>
          <w:noProof/>
        </w:rPr>
        <w:drawing>
          <wp:inline distT="0" distB="0" distL="0" distR="0" wp14:anchorId="0BCD47BF" wp14:editId="7ED16D7C">
            <wp:extent cx="5020120" cy="2926080"/>
            <wp:effectExtent l="19050" t="19050" r="28575" b="266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020120" cy="2926080"/>
                    </a:xfrm>
                    <a:prstGeom prst="rect">
                      <a:avLst/>
                    </a:prstGeom>
                    <a:ln w="6348" cmpd="sng">
                      <a:solidFill>
                        <a:srgbClr val="000000"/>
                      </a:solidFill>
                      <a:prstDash val="solid"/>
                    </a:ln>
                  </pic:spPr>
                </pic:pic>
              </a:graphicData>
            </a:graphic>
          </wp:inline>
        </w:drawing>
      </w:r>
    </w:p>
    <w:p w14:paraId="4164BC63" w14:textId="6715D129" w:rsidR="00E86BAE" w:rsidRDefault="00E86BAE">
      <w:pPr>
        <w:pStyle w:val="ConcurNumber"/>
        <w:numPr>
          <w:ilvl w:val="1"/>
          <w:numId w:val="52"/>
        </w:numPr>
      </w:pPr>
      <w:r w:rsidRPr="0043469E">
        <w:rPr>
          <w:b/>
          <w:bCs/>
        </w:rPr>
        <w:t>Select all</w:t>
      </w:r>
      <w:r>
        <w:t xml:space="preserve">: </w:t>
      </w:r>
      <w:r w:rsidR="004B62C8">
        <w:t>Y</w:t>
      </w:r>
      <w:r w:rsidR="008F3648">
        <w:t xml:space="preserve">ou can select all </w:t>
      </w:r>
      <w:r w:rsidR="004B62C8">
        <w:t xml:space="preserve">expense </w:t>
      </w:r>
      <w:r w:rsidR="008F3648">
        <w:t>types but then deselect the few that are not applicable for checks.</w:t>
      </w:r>
    </w:p>
    <w:p w14:paraId="7AD2CBBF" w14:textId="68080C02" w:rsidR="004D272F" w:rsidRDefault="004731D8">
      <w:pPr>
        <w:pStyle w:val="ConcurNumber"/>
        <w:numPr>
          <w:ilvl w:val="0"/>
          <w:numId w:val="52"/>
        </w:numPr>
      </w:pPr>
      <w:r>
        <w:t xml:space="preserve">For the </w:t>
      </w:r>
      <w:r w:rsidRPr="0043469E">
        <w:rPr>
          <w:b/>
          <w:bCs/>
        </w:rPr>
        <w:t>Excessive tip</w:t>
      </w:r>
      <w:r>
        <w:t xml:space="preserve"> check, </w:t>
      </w:r>
      <w:r w:rsidR="001375E3">
        <w:t xml:space="preserve">also </w:t>
      </w:r>
      <w:r w:rsidR="006925BD">
        <w:t xml:space="preserve">enter a value in the </w:t>
      </w:r>
      <w:r w:rsidR="006925BD" w:rsidRPr="0043469E">
        <w:rPr>
          <w:b/>
          <w:bCs/>
        </w:rPr>
        <w:t>Maximum percentage allowed for tipping</w:t>
      </w:r>
      <w:r w:rsidR="006925BD">
        <w:t xml:space="preserve"> field.</w:t>
      </w:r>
    </w:p>
    <w:p w14:paraId="47AD4076" w14:textId="6B41752F" w:rsidR="006C77FF" w:rsidRDefault="006C77FF">
      <w:pPr>
        <w:pStyle w:val="ConcurNumber"/>
        <w:numPr>
          <w:ilvl w:val="0"/>
          <w:numId w:val="52"/>
        </w:numPr>
      </w:pPr>
      <w:r>
        <w:t xml:space="preserve">For the </w:t>
      </w:r>
      <w:r w:rsidR="001D7337" w:rsidRPr="001D7337">
        <w:rPr>
          <w:b/>
          <w:bCs/>
        </w:rPr>
        <w:t>Incorrect</w:t>
      </w:r>
      <w:r w:rsidR="001D7337">
        <w:t xml:space="preserve"> </w:t>
      </w:r>
      <w:r w:rsidRPr="0043469E">
        <w:rPr>
          <w:b/>
          <w:bCs/>
        </w:rPr>
        <w:t>Date</w:t>
      </w:r>
      <w:r>
        <w:t xml:space="preserve"> check, </w:t>
      </w:r>
      <w:r w:rsidR="001375E3">
        <w:t xml:space="preserve">also </w:t>
      </w:r>
      <w:r w:rsidR="004D3210">
        <w:t xml:space="preserve">enter </w:t>
      </w:r>
      <w:r w:rsidR="007D0C16">
        <w:t>the</w:t>
      </w:r>
      <w:r w:rsidR="002F7023">
        <w:t xml:space="preserve"> allowed number</w:t>
      </w:r>
      <w:r w:rsidR="007C4845">
        <w:t xml:space="preserve"> </w:t>
      </w:r>
      <w:r w:rsidR="00FD4132">
        <w:t xml:space="preserve">variation in days reported on the receipt itself </w:t>
      </w:r>
      <w:r w:rsidR="007C4845">
        <w:t xml:space="preserve">compared to the date recorded for the expense line item </w:t>
      </w:r>
      <w:r w:rsidR="006828F6">
        <w:t xml:space="preserve">in the </w:t>
      </w:r>
      <w:r w:rsidR="006828F6" w:rsidRPr="0043469E">
        <w:rPr>
          <w:b/>
          <w:bCs/>
        </w:rPr>
        <w:t>Allowable difference in days</w:t>
      </w:r>
      <w:r w:rsidR="006828F6">
        <w:t xml:space="preserve"> field.</w:t>
      </w:r>
    </w:p>
    <w:p w14:paraId="7A7B13A5" w14:textId="790C06BD" w:rsidR="000B772A" w:rsidRDefault="000B772A">
      <w:pPr>
        <w:pStyle w:val="ConcurNumber"/>
        <w:numPr>
          <w:ilvl w:val="0"/>
          <w:numId w:val="52"/>
        </w:numPr>
      </w:pPr>
      <w:r>
        <w:t xml:space="preserve">For </w:t>
      </w:r>
      <w:r w:rsidR="00520358">
        <w:t xml:space="preserve">the </w:t>
      </w:r>
      <w:r w:rsidRPr="00520358">
        <w:rPr>
          <w:b/>
          <w:bCs/>
        </w:rPr>
        <w:t>Old Date</w:t>
      </w:r>
      <w:r>
        <w:t xml:space="preserve"> check, </w:t>
      </w:r>
      <w:r w:rsidR="00520358">
        <w:t xml:space="preserve">enter the desired value in the </w:t>
      </w:r>
      <w:r w:rsidR="00520358" w:rsidRPr="00520358">
        <w:rPr>
          <w:b/>
          <w:bCs/>
        </w:rPr>
        <w:t>Acceptable number of days</w:t>
      </w:r>
      <w:r w:rsidR="00520358">
        <w:t xml:space="preserve"> field. </w:t>
      </w:r>
    </w:p>
    <w:p w14:paraId="3B0ED3E2" w14:textId="46EC578C" w:rsidR="00CC035A" w:rsidRDefault="00CC035A">
      <w:pPr>
        <w:pStyle w:val="ConcurNumber"/>
        <w:numPr>
          <w:ilvl w:val="0"/>
          <w:numId w:val="52"/>
        </w:numPr>
      </w:pPr>
      <w:r>
        <w:lastRenderedPageBreak/>
        <w:t>For</w:t>
      </w:r>
      <w:r w:rsidR="00901C8A">
        <w:t xml:space="preserve"> the</w:t>
      </w:r>
      <w:r>
        <w:t xml:space="preserve"> </w:t>
      </w:r>
      <w:r w:rsidRPr="0043469E">
        <w:rPr>
          <w:b/>
          <w:bCs/>
        </w:rPr>
        <w:t xml:space="preserve">Unreasonable </w:t>
      </w:r>
      <w:r w:rsidR="00055BB2">
        <w:rPr>
          <w:b/>
          <w:bCs/>
        </w:rPr>
        <w:t>a</w:t>
      </w:r>
      <w:r w:rsidRPr="0043469E">
        <w:rPr>
          <w:b/>
          <w:bCs/>
        </w:rPr>
        <w:t>mount</w:t>
      </w:r>
      <w:r>
        <w:t xml:space="preserve"> check</w:t>
      </w:r>
      <w:r w:rsidR="00A04C46">
        <w:t xml:space="preserve"> for meal </w:t>
      </w:r>
      <w:r w:rsidR="0050553E">
        <w:t xml:space="preserve">and/or entertainment </w:t>
      </w:r>
      <w:r w:rsidR="00A04C46">
        <w:t>type expenses</w:t>
      </w:r>
      <w:r w:rsidR="008E2475">
        <w:t xml:space="preserve">, </w:t>
      </w:r>
      <w:r w:rsidR="001375E3">
        <w:t xml:space="preserve">also </w:t>
      </w:r>
      <w:r w:rsidR="008E2475">
        <w:t xml:space="preserve">enter </w:t>
      </w:r>
      <w:r w:rsidR="00DE0246">
        <w:t xml:space="preserve">the </w:t>
      </w:r>
      <w:r w:rsidR="00DE0246" w:rsidRPr="00DE0246">
        <w:rPr>
          <w:b/>
          <w:bCs/>
        </w:rPr>
        <w:t>Exception Volume</w:t>
      </w:r>
      <w:r w:rsidR="00DE0246">
        <w:t xml:space="preserve"> using the slider bar to set the threshold percentage for a meal expense.</w:t>
      </w:r>
      <w:r w:rsidR="00C150C9">
        <w:t xml:space="preserve"> </w:t>
      </w:r>
      <w:r w:rsidR="00DE0246">
        <w:t xml:space="preserve">You can choose the volume based on if you want exceptions to be raised anywhere between 1% to 20% top spend amounts. </w:t>
      </w:r>
    </w:p>
    <w:p w14:paraId="184F8F1D" w14:textId="5140ECE4" w:rsidR="005B7B13" w:rsidRDefault="00B4310D">
      <w:pPr>
        <w:pStyle w:val="ConcurNumber"/>
        <w:numPr>
          <w:ilvl w:val="0"/>
          <w:numId w:val="52"/>
        </w:numPr>
      </w:pPr>
      <w:r>
        <w:t xml:space="preserve">For the </w:t>
      </w:r>
      <w:r>
        <w:rPr>
          <w:b/>
          <w:bCs/>
        </w:rPr>
        <w:t xml:space="preserve">Improper Merchant Category </w:t>
      </w:r>
      <w:r w:rsidRPr="00664564">
        <w:t>check</w:t>
      </w:r>
      <w:r>
        <w:t xml:space="preserve">, optionally configure the default list by clicking the </w:t>
      </w:r>
      <w:r>
        <w:rPr>
          <w:b/>
          <w:bCs/>
        </w:rPr>
        <w:t xml:space="preserve">Select Merchant Categories </w:t>
      </w:r>
      <w:r w:rsidRPr="00664564">
        <w:t>button</w:t>
      </w:r>
      <w:r>
        <w:t>.</w:t>
      </w:r>
    </w:p>
    <w:p w14:paraId="2F629980" w14:textId="6711289A" w:rsidR="0016581C" w:rsidRDefault="00CC7BA3">
      <w:pPr>
        <w:pStyle w:val="ConcurNumber"/>
        <w:numPr>
          <w:ilvl w:val="0"/>
          <w:numId w:val="52"/>
        </w:numPr>
      </w:pPr>
      <w:r>
        <w:t xml:space="preserve">Click </w:t>
      </w:r>
      <w:r w:rsidRPr="0043469E">
        <w:rPr>
          <w:b/>
          <w:bCs/>
        </w:rPr>
        <w:t>Save</w:t>
      </w:r>
      <w:r>
        <w:t>.</w:t>
      </w:r>
      <w:r w:rsidR="00BB3441">
        <w:t xml:space="preserve"> If you chose the option to select specific expense types, the number of expense types selected will display.</w:t>
      </w:r>
    </w:p>
    <w:p w14:paraId="6EF068F3" w14:textId="42AC7456" w:rsidR="00390756" w:rsidRPr="00A62F99" w:rsidRDefault="00500653">
      <w:pPr>
        <w:pStyle w:val="ConcurNumber"/>
        <w:keepLines/>
        <w:numPr>
          <w:ilvl w:val="0"/>
          <w:numId w:val="52"/>
        </w:numPr>
      </w:pPr>
      <w:r w:rsidRPr="00A62F99">
        <w:t>A</w:t>
      </w:r>
      <w:r w:rsidR="00B25D2D" w:rsidRPr="00A62F99">
        <w:t xml:space="preserve">n </w:t>
      </w:r>
      <w:r w:rsidR="00FF1369" w:rsidRPr="00A62F99">
        <w:rPr>
          <w:b/>
          <w:bCs/>
        </w:rPr>
        <w:t xml:space="preserve">Auditor Response </w:t>
      </w:r>
      <w:r w:rsidR="00FF1369" w:rsidRPr="00A62F99">
        <w:t>area</w:t>
      </w:r>
      <w:r w:rsidR="00B25D2D" w:rsidRPr="00A62F99">
        <w:t xml:space="preserve"> displays on the </w:t>
      </w:r>
      <w:r w:rsidR="005860C4" w:rsidRPr="00A62F99">
        <w:rPr>
          <w:b/>
          <w:bCs/>
        </w:rPr>
        <w:t>Check Details</w:t>
      </w:r>
      <w:r w:rsidR="00B25D2D" w:rsidRPr="00A62F99">
        <w:t xml:space="preserve"> page. </w:t>
      </w:r>
      <w:r w:rsidR="000D50BC" w:rsidRPr="00A62F99">
        <w:t>There a</w:t>
      </w:r>
      <w:r w:rsidR="00770B66" w:rsidRPr="00A62F99">
        <w:t>re three default options to choose from:</w:t>
      </w:r>
      <w:r w:rsidR="00E11F92" w:rsidRPr="00A62F99">
        <w:t xml:space="preserve"> </w:t>
      </w:r>
    </w:p>
    <w:p w14:paraId="236E8462" w14:textId="0CDAD5FA" w:rsidR="00390756" w:rsidRPr="00A62F99" w:rsidRDefault="00E11F92" w:rsidP="00390756">
      <w:pPr>
        <w:pStyle w:val="ConcurBulletIndent"/>
      </w:pPr>
      <w:r w:rsidRPr="00A62F99">
        <w:rPr>
          <w:b/>
          <w:bCs/>
        </w:rPr>
        <w:t>Pass</w:t>
      </w:r>
      <w:r w:rsidR="00082637" w:rsidRPr="00A62F99">
        <w:rPr>
          <w:b/>
          <w:bCs/>
        </w:rPr>
        <w:t xml:space="preserve"> – Incorrect Exception</w:t>
      </w:r>
      <w:r w:rsidR="00CE3682" w:rsidRPr="00A62F99">
        <w:t>:</w:t>
      </w:r>
      <w:r w:rsidR="00082637" w:rsidRPr="00A62F99">
        <w:t xml:space="preserve"> </w:t>
      </w:r>
      <w:r w:rsidR="00CE3682" w:rsidRPr="00A62F99">
        <w:t xml:space="preserve">This is a default pass response. </w:t>
      </w:r>
      <w:r w:rsidR="007B2624" w:rsidRPr="00A62F99">
        <w:t xml:space="preserve">This option can neither be edited nor deleted. </w:t>
      </w:r>
    </w:p>
    <w:p w14:paraId="799A2945" w14:textId="0036C2BA" w:rsidR="00AB4CD3" w:rsidRPr="00A62F99" w:rsidRDefault="00AB4CD3" w:rsidP="00390756">
      <w:pPr>
        <w:pStyle w:val="ConcurBulletIndent"/>
      </w:pPr>
      <w:r w:rsidRPr="00A62F99">
        <w:rPr>
          <w:b/>
          <w:bCs/>
        </w:rPr>
        <w:t>Fail</w:t>
      </w:r>
      <w:r w:rsidR="00B41D8E" w:rsidRPr="00A62F99">
        <w:rPr>
          <w:b/>
          <w:bCs/>
        </w:rPr>
        <w:t xml:space="preserve"> – Out of policy</w:t>
      </w:r>
      <w:r w:rsidR="00CE3682" w:rsidRPr="00A62F99">
        <w:t xml:space="preserve">: This is a default fail response. </w:t>
      </w:r>
      <w:r w:rsidR="007624E3" w:rsidRPr="00A62F99">
        <w:rPr>
          <w:b/>
          <w:bCs/>
        </w:rPr>
        <w:t>Auditor Response</w:t>
      </w:r>
      <w:r w:rsidR="007624E3" w:rsidRPr="00A62F99">
        <w:t xml:space="preserve"> </w:t>
      </w:r>
      <w:r w:rsidR="00D80C12" w:rsidRPr="00A62F99">
        <w:t>field</w:t>
      </w:r>
      <w:r w:rsidR="007624E3" w:rsidRPr="00A62F99">
        <w:t xml:space="preserve"> is not editable </w:t>
      </w:r>
      <w:r w:rsidR="00050239" w:rsidRPr="00A62F99">
        <w:t xml:space="preserve">but the </w:t>
      </w:r>
      <w:r w:rsidR="00050239" w:rsidRPr="00A62F99">
        <w:rPr>
          <w:b/>
          <w:bCs/>
        </w:rPr>
        <w:t>Comment to Employee</w:t>
      </w:r>
      <w:r w:rsidR="00050239" w:rsidRPr="00A62F99">
        <w:t xml:space="preserve"> field is editable. </w:t>
      </w:r>
    </w:p>
    <w:p w14:paraId="6BB8EFDF" w14:textId="638AC484" w:rsidR="00770B66" w:rsidRPr="00A62F99" w:rsidRDefault="00AB4CD3" w:rsidP="00390756">
      <w:pPr>
        <w:pStyle w:val="ConcurBulletIndent"/>
        <w:rPr>
          <w:b/>
          <w:bCs/>
        </w:rPr>
      </w:pPr>
      <w:r w:rsidRPr="00A62F99">
        <w:rPr>
          <w:b/>
          <w:bCs/>
        </w:rPr>
        <w:t xml:space="preserve">Pass </w:t>
      </w:r>
      <w:r w:rsidR="00082637" w:rsidRPr="00A62F99">
        <w:rPr>
          <w:b/>
          <w:bCs/>
        </w:rPr>
        <w:t>– Approve with Exception</w:t>
      </w:r>
      <w:r w:rsidR="00CE3682" w:rsidRPr="00A62F99">
        <w:t xml:space="preserve">: </w:t>
      </w:r>
      <w:r w:rsidR="007167F9" w:rsidRPr="00A62F99">
        <w:t xml:space="preserve">This is a default pass response. </w:t>
      </w:r>
      <w:r w:rsidR="007167F9" w:rsidRPr="00A62F99">
        <w:rPr>
          <w:b/>
          <w:bCs/>
        </w:rPr>
        <w:t>Auditor Response</w:t>
      </w:r>
      <w:r w:rsidR="007167F9" w:rsidRPr="00A62F99">
        <w:t xml:space="preserve"> field is not editable but the </w:t>
      </w:r>
      <w:r w:rsidR="007167F9" w:rsidRPr="00A62F99">
        <w:rPr>
          <w:b/>
          <w:bCs/>
        </w:rPr>
        <w:t>Comment to Employee</w:t>
      </w:r>
      <w:r w:rsidR="007167F9" w:rsidRPr="00A62F99">
        <w:t xml:space="preserve"> field is editable.</w:t>
      </w:r>
    </w:p>
    <w:p w14:paraId="17CBC806" w14:textId="2C537853" w:rsidR="000D4DF2" w:rsidRPr="00A62F99" w:rsidRDefault="000D4DF2" w:rsidP="0003544E">
      <w:pPr>
        <w:pStyle w:val="ConcurBulletIndent"/>
        <w:numPr>
          <w:ilvl w:val="0"/>
          <w:numId w:val="0"/>
        </w:numPr>
        <w:ind w:left="1080" w:hanging="360"/>
        <w:rPr>
          <w:b/>
          <w:bCs/>
        </w:rPr>
      </w:pPr>
      <w:r w:rsidRPr="00A62F99">
        <w:rPr>
          <w:noProof/>
        </w:rPr>
        <w:drawing>
          <wp:inline distT="0" distB="0" distL="0" distR="0" wp14:anchorId="193BDFF9" wp14:editId="0907968E">
            <wp:extent cx="5486400" cy="1339215"/>
            <wp:effectExtent l="19050" t="19050" r="19050" b="133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86400" cy="1339215"/>
                    </a:xfrm>
                    <a:prstGeom prst="rect">
                      <a:avLst/>
                    </a:prstGeom>
                    <a:ln w="6348" cmpd="sng">
                      <a:solidFill>
                        <a:srgbClr val="000000"/>
                      </a:solidFill>
                      <a:prstDash val="solid"/>
                    </a:ln>
                  </pic:spPr>
                </pic:pic>
              </a:graphicData>
            </a:graphic>
          </wp:inline>
        </w:drawing>
      </w:r>
    </w:p>
    <w:p w14:paraId="3E295F63" w14:textId="148EC0B4" w:rsidR="00F568CA" w:rsidRPr="00A62F99" w:rsidRDefault="009E6E16" w:rsidP="009E6E16">
      <w:pPr>
        <w:pStyle w:val="ConcurBulletIndent"/>
        <w:numPr>
          <w:ilvl w:val="0"/>
          <w:numId w:val="0"/>
        </w:numPr>
        <w:ind w:left="720"/>
      </w:pPr>
      <w:r w:rsidRPr="00A62F99">
        <w:t xml:space="preserve">You can also click </w:t>
      </w:r>
      <w:r w:rsidR="00FF1369" w:rsidRPr="00A62F99">
        <w:t xml:space="preserve">the </w:t>
      </w:r>
      <w:r w:rsidR="00753DFA" w:rsidRPr="00A62F99">
        <w:rPr>
          <w:b/>
          <w:bCs/>
        </w:rPr>
        <w:t xml:space="preserve">Add </w:t>
      </w:r>
      <w:r w:rsidR="00FF1369" w:rsidRPr="00A62F99">
        <w:rPr>
          <w:b/>
          <w:bCs/>
        </w:rPr>
        <w:t xml:space="preserve">Auditor Response </w:t>
      </w:r>
      <w:r w:rsidR="00FF1369" w:rsidRPr="00A62F99">
        <w:t>button</w:t>
      </w:r>
      <w:r w:rsidR="00753DFA" w:rsidRPr="00A62F99">
        <w:t xml:space="preserve"> </w:t>
      </w:r>
      <w:r w:rsidR="00281BC7" w:rsidRPr="00A62F99">
        <w:t xml:space="preserve">and </w:t>
      </w:r>
      <w:r w:rsidR="00772501" w:rsidRPr="00A62F99">
        <w:t>create a custom auditor response</w:t>
      </w:r>
      <w:r w:rsidR="00F568CA" w:rsidRPr="00A62F99">
        <w:t xml:space="preserve"> using the options as follows: </w:t>
      </w:r>
    </w:p>
    <w:p w14:paraId="6D6A4DEB" w14:textId="0127FA4C" w:rsidR="00F568CA" w:rsidRPr="00A62F99" w:rsidRDefault="00F568CA" w:rsidP="00F568CA">
      <w:pPr>
        <w:pStyle w:val="ConcurBulletIndent"/>
      </w:pPr>
      <w:r w:rsidRPr="00A62F99">
        <w:rPr>
          <w:b/>
          <w:bCs/>
        </w:rPr>
        <w:t>Pass audit</w:t>
      </w:r>
      <w:r w:rsidRPr="00A62F99">
        <w:t>:</w:t>
      </w:r>
      <w:r w:rsidR="00693E52" w:rsidRPr="00A62F99">
        <w:t xml:space="preserve"> Enter a label in the </w:t>
      </w:r>
      <w:r w:rsidR="00693E52" w:rsidRPr="00A62F99">
        <w:rPr>
          <w:b/>
          <w:bCs/>
        </w:rPr>
        <w:t>Auditor Response</w:t>
      </w:r>
      <w:r w:rsidR="00693E52" w:rsidRPr="00A62F99">
        <w:t xml:space="preserve"> </w:t>
      </w:r>
      <w:r w:rsidR="00A43C6B" w:rsidRPr="00A62F99">
        <w:t>f</w:t>
      </w:r>
      <w:r w:rsidR="00693E52" w:rsidRPr="00A62F99">
        <w:t xml:space="preserve">ield. </w:t>
      </w:r>
      <w:r w:rsidR="006B0E0A" w:rsidRPr="00A62F99">
        <w:t xml:space="preserve">The </w:t>
      </w:r>
      <w:r w:rsidR="006B0E0A" w:rsidRPr="00A62F99">
        <w:rPr>
          <w:b/>
          <w:bCs/>
        </w:rPr>
        <w:t>Comment to Employee</w:t>
      </w:r>
      <w:r w:rsidR="006B0E0A" w:rsidRPr="00A62F99">
        <w:t xml:space="preserve"> field is disabled for this option. </w:t>
      </w:r>
    </w:p>
    <w:p w14:paraId="0821206C" w14:textId="77777777" w:rsidR="00A43C6B" w:rsidRPr="00A62F99" w:rsidRDefault="00F568CA" w:rsidP="00F568CA">
      <w:pPr>
        <w:pStyle w:val="ConcurBulletIndent"/>
      </w:pPr>
      <w:r w:rsidRPr="00A62F99">
        <w:rPr>
          <w:b/>
          <w:bCs/>
        </w:rPr>
        <w:t>Pass audit with comment</w:t>
      </w:r>
      <w:r w:rsidRPr="00A62F99">
        <w:t xml:space="preserve">: </w:t>
      </w:r>
      <w:r w:rsidR="006B0E0A" w:rsidRPr="00A62F99">
        <w:t xml:space="preserve">Enter </w:t>
      </w:r>
      <w:r w:rsidR="00A43C6B" w:rsidRPr="00A62F99">
        <w:t xml:space="preserve">a label in the </w:t>
      </w:r>
      <w:r w:rsidR="00A43C6B" w:rsidRPr="00A62F99">
        <w:rPr>
          <w:b/>
          <w:bCs/>
        </w:rPr>
        <w:t>Auditor Response</w:t>
      </w:r>
      <w:r w:rsidR="00A43C6B" w:rsidRPr="00A62F99">
        <w:t xml:space="preserve"> field. The Comment to Employee field can be edited in this option. </w:t>
      </w:r>
    </w:p>
    <w:p w14:paraId="0F3A716D" w14:textId="47B1B95E" w:rsidR="00BB3441" w:rsidRPr="00A62F99" w:rsidRDefault="006A6D96" w:rsidP="00A43C6B">
      <w:pPr>
        <w:pStyle w:val="ConcurBulletIndent"/>
        <w:numPr>
          <w:ilvl w:val="0"/>
          <w:numId w:val="0"/>
        </w:numPr>
        <w:ind w:left="720"/>
      </w:pPr>
      <w:r w:rsidRPr="00A62F99">
        <w:t>Auditors can view the reason</w:t>
      </w:r>
      <w:r w:rsidR="00FF58BF" w:rsidRPr="00A62F99">
        <w:t xml:space="preserve"> on the </w:t>
      </w:r>
      <w:r w:rsidR="000968B1" w:rsidRPr="00A62F99">
        <w:rPr>
          <w:b/>
          <w:bCs/>
        </w:rPr>
        <w:t>Reports Pending Audit Review</w:t>
      </w:r>
      <w:r w:rsidR="00FF58BF" w:rsidRPr="00A62F99">
        <w:t xml:space="preserve"> page when the exception is raised</w:t>
      </w:r>
      <w:r w:rsidR="008C74E9" w:rsidRPr="00A62F99">
        <w:t xml:space="preserve"> and allow the exception to pass</w:t>
      </w:r>
      <w:r w:rsidR="00743CDD" w:rsidRPr="00A62F99">
        <w:t xml:space="preserve">. </w:t>
      </w:r>
      <w:r w:rsidR="008A1799" w:rsidRPr="00A62F99">
        <w:t xml:space="preserve">Click </w:t>
      </w:r>
      <w:r w:rsidR="008A1799" w:rsidRPr="00A62F99">
        <w:rPr>
          <w:b/>
          <w:bCs/>
        </w:rPr>
        <w:t>Add</w:t>
      </w:r>
      <w:r w:rsidR="008A1799" w:rsidRPr="00A62F99">
        <w:t xml:space="preserve"> to save the reason. </w:t>
      </w:r>
      <w:r w:rsidR="00E07EDB" w:rsidRPr="00A62F99">
        <w:t xml:space="preserve">If you need to edit it, </w:t>
      </w:r>
      <w:r w:rsidR="007D325A" w:rsidRPr="00A62F99">
        <w:t xml:space="preserve">click on the reason. </w:t>
      </w:r>
      <w:r w:rsidR="008A1799" w:rsidRPr="00A62F99">
        <w:t xml:space="preserve">You can also click the </w:t>
      </w:r>
      <w:r w:rsidR="008A1799" w:rsidRPr="00A62F99">
        <w:rPr>
          <w:b/>
          <w:bCs/>
        </w:rPr>
        <w:t>Trash</w:t>
      </w:r>
      <w:r w:rsidR="008A1799" w:rsidRPr="00A62F99">
        <w:t xml:space="preserve"> icon to remove the reason.</w:t>
      </w:r>
    </w:p>
    <w:p w14:paraId="248675FD" w14:textId="4A79B337" w:rsidR="006056AF" w:rsidRPr="00A62F99" w:rsidRDefault="00C44E2F" w:rsidP="0092402C">
      <w:pPr>
        <w:pStyle w:val="ConcurNumber"/>
        <w:keepNext/>
        <w:keepLines/>
        <w:numPr>
          <w:ilvl w:val="0"/>
          <w:numId w:val="0"/>
        </w:numPr>
        <w:ind w:left="720"/>
      </w:pPr>
      <w:r w:rsidRPr="00A62F99">
        <w:lastRenderedPageBreak/>
        <w:t xml:space="preserve">If you choose to edit the </w:t>
      </w:r>
      <w:r w:rsidRPr="00A62F99">
        <w:rPr>
          <w:b/>
          <w:bCs/>
        </w:rPr>
        <w:t>Comment to Employee</w:t>
      </w:r>
      <w:r w:rsidRPr="00A62F99">
        <w:t xml:space="preserve"> field for any of the </w:t>
      </w:r>
      <w:r w:rsidRPr="00A62F99">
        <w:rPr>
          <w:b/>
          <w:bCs/>
        </w:rPr>
        <w:t>Auditor Responses</w:t>
      </w:r>
      <w:r w:rsidRPr="00A62F99">
        <w:t xml:space="preserve">, </w:t>
      </w:r>
      <w:r w:rsidR="00EA782F" w:rsidRPr="00A62F99">
        <w:t xml:space="preserve">a warning pops up to </w:t>
      </w:r>
      <w:r w:rsidR="007639EF" w:rsidRPr="00A62F99">
        <w:t xml:space="preserve">display that modifying comments will remove translations for that text. Select </w:t>
      </w:r>
      <w:r w:rsidR="007639EF" w:rsidRPr="00A62F99">
        <w:rPr>
          <w:b/>
          <w:bCs/>
        </w:rPr>
        <w:t>Confirm</w:t>
      </w:r>
      <w:r w:rsidR="007639EF" w:rsidRPr="00A62F99">
        <w:t xml:space="preserve"> to</w:t>
      </w:r>
      <w:r w:rsidR="00C02EDC" w:rsidRPr="00A62F99">
        <w:t xml:space="preserve"> </w:t>
      </w:r>
      <w:r w:rsidR="003117A9" w:rsidRPr="00A62F99">
        <w:t xml:space="preserve">change the comment. Auditors can view this comment when they select </w:t>
      </w:r>
      <w:r w:rsidR="003117A9" w:rsidRPr="00A62F99">
        <w:rPr>
          <w:b/>
          <w:bCs/>
        </w:rPr>
        <w:t>Failed - Out of Policy</w:t>
      </w:r>
      <w:r w:rsidR="003117A9" w:rsidRPr="00A62F99">
        <w:t xml:space="preserve"> option from </w:t>
      </w:r>
      <w:r w:rsidR="003117A9" w:rsidRPr="00A62F99">
        <w:rPr>
          <w:b/>
          <w:bCs/>
        </w:rPr>
        <w:t>Auditor Response</w:t>
      </w:r>
      <w:r w:rsidR="003117A9" w:rsidRPr="00A62F99">
        <w:t xml:space="preserve">. </w:t>
      </w:r>
      <w:r w:rsidR="005860C4" w:rsidRPr="00A62F99">
        <w:t xml:space="preserve">You can </w:t>
      </w:r>
      <w:r w:rsidR="00222429" w:rsidRPr="00A62F99">
        <w:t xml:space="preserve">also select </w:t>
      </w:r>
      <w:r w:rsidR="00222429" w:rsidRPr="00A62F99">
        <w:rPr>
          <w:b/>
          <w:bCs/>
        </w:rPr>
        <w:t xml:space="preserve">Reset </w:t>
      </w:r>
      <w:r w:rsidR="00222429" w:rsidRPr="00A62F99">
        <w:t xml:space="preserve">to change the comment back to its original content. </w:t>
      </w:r>
    </w:p>
    <w:p w14:paraId="5AFAE3DB" w14:textId="7D7631CA" w:rsidR="0028218B" w:rsidRPr="00DA5774" w:rsidRDefault="0028218B" w:rsidP="0028218B">
      <w:pPr>
        <w:pStyle w:val="ConcurNumber"/>
        <w:keepLines/>
        <w:numPr>
          <w:ilvl w:val="0"/>
          <w:numId w:val="0"/>
        </w:numPr>
        <w:ind w:left="720"/>
        <w:rPr>
          <w:highlight w:val="yellow"/>
        </w:rPr>
      </w:pPr>
      <w:r>
        <w:rPr>
          <w:noProof/>
        </w:rPr>
        <w:drawing>
          <wp:inline distT="0" distB="0" distL="0" distR="0" wp14:anchorId="3A61033A" wp14:editId="29BF701A">
            <wp:extent cx="4521432" cy="3219615"/>
            <wp:effectExtent l="19050" t="19050" r="12700"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521432" cy="3219615"/>
                    </a:xfrm>
                    <a:prstGeom prst="rect">
                      <a:avLst/>
                    </a:prstGeom>
                    <a:ln w="6348" cmpd="sng">
                      <a:solidFill>
                        <a:srgbClr val="000000"/>
                      </a:solidFill>
                      <a:prstDash val="solid"/>
                    </a:ln>
                  </pic:spPr>
                </pic:pic>
              </a:graphicData>
            </a:graphic>
          </wp:inline>
        </w:drawing>
      </w:r>
    </w:p>
    <w:p w14:paraId="55350423" w14:textId="77777777" w:rsidR="006056AF" w:rsidRDefault="006056AF" w:rsidP="006056AF">
      <w:pPr>
        <w:pStyle w:val="ConcurNoteIndent"/>
      </w:pPr>
      <w:r>
        <w:t xml:space="preserve">For each exception, comments to the employee are predefined and localized. Be aware that localization of the edited text will be unavailable. </w:t>
      </w:r>
    </w:p>
    <w:p w14:paraId="2D801DA5" w14:textId="6D24DBAD" w:rsidR="006056AF" w:rsidRDefault="006056AF">
      <w:pPr>
        <w:pStyle w:val="ConcurNumber"/>
        <w:keepLines/>
        <w:numPr>
          <w:ilvl w:val="0"/>
          <w:numId w:val="52"/>
        </w:numPr>
      </w:pPr>
      <w:r>
        <w:t xml:space="preserve">Select </w:t>
      </w:r>
      <w:r w:rsidRPr="006056AF">
        <w:rPr>
          <w:b/>
          <w:bCs/>
        </w:rPr>
        <w:t>Save</w:t>
      </w:r>
      <w:r>
        <w:t xml:space="preserve"> to finish setting up the check details or select </w:t>
      </w:r>
      <w:r w:rsidRPr="006056AF">
        <w:rPr>
          <w:b/>
          <w:bCs/>
        </w:rPr>
        <w:t>Save and Add Another</w:t>
      </w:r>
      <w:r>
        <w:t xml:space="preserve"> to add another check. </w:t>
      </w:r>
    </w:p>
    <w:p w14:paraId="50FDDBF9" w14:textId="6C665DB8" w:rsidR="00E57649" w:rsidRPr="00E57649" w:rsidRDefault="00E57649" w:rsidP="00E57649">
      <w:pPr>
        <w:pStyle w:val="Heading4"/>
      </w:pPr>
      <w:bookmarkStart w:id="77" w:name="_Toc152174073"/>
      <w:r>
        <w:t xml:space="preserve">Edit </w:t>
      </w:r>
      <w:r w:rsidR="006E7A08">
        <w:t>P</w:t>
      </w:r>
      <w:r>
        <w:t>rofile</w:t>
      </w:r>
      <w:bookmarkEnd w:id="77"/>
    </w:p>
    <w:p w14:paraId="1ADD19EA" w14:textId="7BAA23B5" w:rsidR="00345E7F" w:rsidRDefault="00345E7F" w:rsidP="00345E7F">
      <w:pPr>
        <w:pStyle w:val="ConcurProcedureHeading"/>
      </w:pPr>
      <w:r>
        <w:t xml:space="preserve">To edit an audit </w:t>
      </w:r>
      <w:r w:rsidR="00DE0246">
        <w:t>profile</w:t>
      </w:r>
    </w:p>
    <w:p w14:paraId="009EABE5" w14:textId="00183F46" w:rsidR="00345E7F" w:rsidRDefault="007B6E62">
      <w:pPr>
        <w:pStyle w:val="ConcurNumber"/>
        <w:numPr>
          <w:ilvl w:val="0"/>
          <w:numId w:val="54"/>
        </w:numPr>
      </w:pPr>
      <w:r>
        <w:t xml:space="preserve">Go to the </w:t>
      </w:r>
      <w:r w:rsidRPr="00952341">
        <w:rPr>
          <w:b/>
          <w:bCs/>
        </w:rPr>
        <w:t>Verify Audit Profiles</w:t>
      </w:r>
      <w:r>
        <w:t xml:space="preserve"> page and then click a profile name to view </w:t>
      </w:r>
      <w:r w:rsidR="004B0A08">
        <w:t xml:space="preserve">it </w:t>
      </w:r>
      <w:r>
        <w:t>and edit.</w:t>
      </w:r>
    </w:p>
    <w:p w14:paraId="7F977145" w14:textId="5E457EC8" w:rsidR="00EE29FC" w:rsidRDefault="008E59E1" w:rsidP="00EE29FC">
      <w:pPr>
        <w:pStyle w:val="ConcurNumber"/>
        <w:numPr>
          <w:ilvl w:val="0"/>
          <w:numId w:val="0"/>
        </w:numPr>
        <w:ind w:left="720"/>
      </w:pPr>
      <w:r>
        <w:rPr>
          <w:noProof/>
        </w:rPr>
        <w:drawing>
          <wp:inline distT="0" distB="0" distL="0" distR="0" wp14:anchorId="0033048F" wp14:editId="082CF2E4">
            <wp:extent cx="5486400" cy="1172845"/>
            <wp:effectExtent l="19050" t="19050" r="19050" b="273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86400" cy="1172845"/>
                    </a:xfrm>
                    <a:prstGeom prst="rect">
                      <a:avLst/>
                    </a:prstGeom>
                    <a:noFill/>
                    <a:ln w="6348" cmpd="sng">
                      <a:solidFill>
                        <a:srgbClr val="000000"/>
                      </a:solidFill>
                      <a:prstDash val="solid"/>
                    </a:ln>
                  </pic:spPr>
                </pic:pic>
              </a:graphicData>
            </a:graphic>
          </wp:inline>
        </w:drawing>
      </w:r>
    </w:p>
    <w:p w14:paraId="67BE1FCE" w14:textId="041B5102" w:rsidR="00134C6D" w:rsidRDefault="00134C6D" w:rsidP="00134C6D">
      <w:pPr>
        <w:pStyle w:val="ConcurProcedureHeading"/>
      </w:pPr>
      <w:bookmarkStart w:id="78" w:name="_Toc516648434"/>
      <w:bookmarkStart w:id="79" w:name="_Toc70490541"/>
      <w:r>
        <w:lastRenderedPageBreak/>
        <w:t xml:space="preserve">To </w:t>
      </w:r>
      <w:r w:rsidR="007D21F0">
        <w:t xml:space="preserve">configure </w:t>
      </w:r>
      <w:r>
        <w:t>expense types for an existing check</w:t>
      </w:r>
    </w:p>
    <w:p w14:paraId="03D70FE9" w14:textId="77777777" w:rsidR="00134C6D" w:rsidRPr="00562501" w:rsidRDefault="00134C6D">
      <w:pPr>
        <w:pStyle w:val="ConcurNumber"/>
        <w:keepNext/>
        <w:numPr>
          <w:ilvl w:val="0"/>
          <w:numId w:val="56"/>
        </w:numPr>
        <w:rPr>
          <w:rStyle w:val="normaltextrun"/>
        </w:rPr>
      </w:pPr>
      <w:r>
        <w:rPr>
          <w:rStyle w:val="normaltextrun"/>
        </w:rPr>
        <w:t xml:space="preserve">After adding a check to a profile, click </w:t>
      </w:r>
      <w:r w:rsidRPr="00134C6D">
        <w:rPr>
          <w:rStyle w:val="normaltextrun"/>
          <w:b/>
          <w:bCs/>
        </w:rPr>
        <w:t>Select Expense Types</w:t>
      </w:r>
      <w:r>
        <w:rPr>
          <w:rStyle w:val="normaltextrun"/>
        </w:rPr>
        <w:t xml:space="preserve"> below </w:t>
      </w:r>
      <w:r w:rsidRPr="00134C6D">
        <w:rPr>
          <w:rStyle w:val="normaltextrun"/>
          <w:b/>
          <w:bCs/>
        </w:rPr>
        <w:t>Expense Type Trigger</w:t>
      </w:r>
      <w:r>
        <w:rPr>
          <w:rStyle w:val="normaltextrun"/>
        </w:rPr>
        <w:t>.</w:t>
      </w:r>
    </w:p>
    <w:p w14:paraId="6C8A0A99" w14:textId="0D1CC838" w:rsidR="00134C6D" w:rsidRDefault="00134C6D" w:rsidP="00B30033">
      <w:pPr>
        <w:pStyle w:val="ConcurNumber"/>
        <w:keepNext/>
      </w:pPr>
      <w:r>
        <w:rPr>
          <w:rStyle w:val="eop"/>
        </w:rPr>
        <w:t>Select</w:t>
      </w:r>
      <w:r w:rsidR="00DE0246">
        <w:rPr>
          <w:rStyle w:val="eop"/>
        </w:rPr>
        <w:t xml:space="preserve"> or deselect</w:t>
      </w:r>
      <w:r>
        <w:rPr>
          <w:rStyle w:val="eop"/>
        </w:rPr>
        <w:t xml:space="preserve"> any additional expense types to run for this check.</w:t>
      </w:r>
    </w:p>
    <w:p w14:paraId="06C58F30" w14:textId="77777777" w:rsidR="00134C6D" w:rsidRPr="0075357B" w:rsidRDefault="00134C6D" w:rsidP="00134C6D">
      <w:pPr>
        <w:pStyle w:val="ConcurNumber"/>
        <w:rPr>
          <w:rStyle w:val="eop"/>
        </w:rPr>
      </w:pPr>
      <w:r>
        <w:rPr>
          <w:rStyle w:val="normaltextrun"/>
        </w:rPr>
        <w:t>Click </w:t>
      </w:r>
      <w:r w:rsidRPr="00C36D63">
        <w:rPr>
          <w:rStyle w:val="normaltextrun"/>
          <w:b/>
          <w:bCs/>
        </w:rPr>
        <w:t>Save</w:t>
      </w:r>
      <w:r>
        <w:rPr>
          <w:rStyle w:val="eop"/>
        </w:rPr>
        <w:t xml:space="preserve"> to save the expense type selection.</w:t>
      </w:r>
    </w:p>
    <w:p w14:paraId="6412E4CD" w14:textId="08BEFFC8" w:rsidR="00134C6D" w:rsidRDefault="00134C6D" w:rsidP="00134C6D">
      <w:pPr>
        <w:pStyle w:val="ConcurNumber"/>
        <w:rPr>
          <w:rStyle w:val="eop"/>
        </w:rPr>
      </w:pPr>
      <w:r>
        <w:rPr>
          <w:rStyle w:val="eop"/>
        </w:rPr>
        <w:t xml:space="preserve">Click </w:t>
      </w:r>
      <w:r w:rsidRPr="00C36D63">
        <w:rPr>
          <w:rStyle w:val="eop"/>
          <w:b/>
          <w:bCs/>
        </w:rPr>
        <w:t>Save</w:t>
      </w:r>
      <w:r>
        <w:rPr>
          <w:rStyle w:val="eop"/>
        </w:rPr>
        <w:t xml:space="preserve"> to save the check.</w:t>
      </w:r>
    </w:p>
    <w:p w14:paraId="21F4A4DD" w14:textId="3E670FA1" w:rsidR="00E57649" w:rsidRPr="0043469E" w:rsidRDefault="00E57649" w:rsidP="00E57649">
      <w:pPr>
        <w:pStyle w:val="Heading4"/>
      </w:pPr>
      <w:bookmarkStart w:id="80" w:name="_Toc152174074"/>
      <w:bookmarkEnd w:id="78"/>
      <w:bookmarkEnd w:id="79"/>
      <w:r>
        <w:t xml:space="preserve">Copy </w:t>
      </w:r>
      <w:r w:rsidR="006E7A08">
        <w:t>Profile</w:t>
      </w:r>
      <w:bookmarkEnd w:id="80"/>
    </w:p>
    <w:p w14:paraId="0097D41D" w14:textId="67B217F9" w:rsidR="00137F2C" w:rsidRDefault="00137F2C" w:rsidP="00137F2C">
      <w:pPr>
        <w:pStyle w:val="ConcurProcedureHeading"/>
      </w:pPr>
      <w:r>
        <w:t>To copy an audit profile</w:t>
      </w:r>
    </w:p>
    <w:p w14:paraId="364EA0A5" w14:textId="4C706E5C" w:rsidR="00137F2C" w:rsidRDefault="007B2278">
      <w:pPr>
        <w:pStyle w:val="ConcurNumber"/>
        <w:numPr>
          <w:ilvl w:val="0"/>
          <w:numId w:val="53"/>
        </w:numPr>
      </w:pPr>
      <w:r>
        <w:t xml:space="preserve">Go to the </w:t>
      </w:r>
      <w:r w:rsidRPr="0043469E">
        <w:rPr>
          <w:b/>
          <w:bCs/>
        </w:rPr>
        <w:t>Verify Audit Profiles</w:t>
      </w:r>
      <w:r>
        <w:t xml:space="preserve"> page</w:t>
      </w:r>
      <w:r w:rsidR="007B767F">
        <w:t xml:space="preserve">, select a </w:t>
      </w:r>
      <w:r w:rsidR="0034009C">
        <w:t>profile,</w:t>
      </w:r>
      <w:r w:rsidR="007B767F">
        <w:t xml:space="preserve"> and then click </w:t>
      </w:r>
      <w:r w:rsidR="007B767F" w:rsidRPr="0043469E">
        <w:rPr>
          <w:b/>
          <w:bCs/>
        </w:rPr>
        <w:t>Copy</w:t>
      </w:r>
      <w:r w:rsidR="007B767F">
        <w:t>.</w:t>
      </w:r>
    </w:p>
    <w:p w14:paraId="6C07DC4B" w14:textId="157418E5" w:rsidR="00C527E5" w:rsidRDefault="00C527E5">
      <w:pPr>
        <w:pStyle w:val="ConcurNumber"/>
        <w:numPr>
          <w:ilvl w:val="0"/>
          <w:numId w:val="53"/>
        </w:numPr>
      </w:pPr>
      <w:r>
        <w:t xml:space="preserve">Rename the profile and click </w:t>
      </w:r>
      <w:r w:rsidRPr="0043469E">
        <w:rPr>
          <w:b/>
          <w:bCs/>
        </w:rPr>
        <w:t>Save</w:t>
      </w:r>
      <w:r>
        <w:t>.</w:t>
      </w:r>
      <w:r w:rsidR="00CD1340">
        <w:t xml:space="preserve"> It will copy over </w:t>
      </w:r>
      <w:r w:rsidR="0034009C">
        <w:t>all</w:t>
      </w:r>
      <w:r w:rsidR="00CD1340">
        <w:t xml:space="preserve"> the check configurations from the profile you copied.</w:t>
      </w:r>
      <w:r w:rsidR="00CD7A43">
        <w:t xml:space="preserve"> It does not copy over the group assignment or assigned </w:t>
      </w:r>
      <w:r w:rsidR="00FA1CCE">
        <w:t xml:space="preserve">report </w:t>
      </w:r>
      <w:r w:rsidR="00CD7A43">
        <w:t>auditor information.</w:t>
      </w:r>
    </w:p>
    <w:p w14:paraId="52815404" w14:textId="6A3C7B2D" w:rsidR="00EB749F" w:rsidRDefault="00EB749F">
      <w:pPr>
        <w:pStyle w:val="ConcurNumber"/>
        <w:numPr>
          <w:ilvl w:val="0"/>
          <w:numId w:val="53"/>
        </w:numPr>
      </w:pPr>
      <w:r>
        <w:t xml:space="preserve">Follow the steps </w:t>
      </w:r>
      <w:r w:rsidR="00DE2FE0">
        <w:t>listed earlier in th</w:t>
      </w:r>
      <w:r w:rsidR="007C5A69">
        <w:t>is</w:t>
      </w:r>
      <w:r w:rsidR="00DE2FE0">
        <w:t xml:space="preserve"> Configuration </w:t>
      </w:r>
      <w:r w:rsidR="00485A55">
        <w:t>s</w:t>
      </w:r>
      <w:r w:rsidR="00DE2FE0">
        <w:t xml:space="preserve">ection </w:t>
      </w:r>
      <w:r>
        <w:t xml:space="preserve">on how to </w:t>
      </w:r>
      <w:r w:rsidR="00DE2FE0">
        <w:t>manage which profiles are assigned to which groups.</w:t>
      </w:r>
      <w:r w:rsidR="00485A55">
        <w:t xml:space="preserve"> </w:t>
      </w:r>
    </w:p>
    <w:p w14:paraId="5DBACF59" w14:textId="5589B873" w:rsidR="007C5A69" w:rsidRDefault="007C5A69" w:rsidP="00EE29FC">
      <w:pPr>
        <w:pStyle w:val="ConcurNumber"/>
        <w:keepLines/>
      </w:pPr>
      <w:r>
        <w:t>Follow the steps listed earlier in this Configuration section on how to manage the auditors assigned to a profile.</w:t>
      </w:r>
      <w:r w:rsidR="00EC27A2">
        <w:t xml:space="preserve"> </w:t>
      </w:r>
    </w:p>
    <w:p w14:paraId="46985445" w14:textId="1302C753" w:rsidR="008261C8" w:rsidRDefault="0063772B" w:rsidP="0063772B">
      <w:pPr>
        <w:pStyle w:val="Heading4"/>
      </w:pPr>
      <w:bookmarkStart w:id="81" w:name="_Toc152174075"/>
      <w:r>
        <w:t>Manage Merchant Categories</w:t>
      </w:r>
      <w:bookmarkEnd w:id="81"/>
    </w:p>
    <w:p w14:paraId="6CA578BE" w14:textId="638FC4B0" w:rsidR="0063772B" w:rsidRDefault="00E90CFC" w:rsidP="0063772B">
      <w:r w:rsidRPr="00E90CFC">
        <w:t xml:space="preserve">The list of allowed/not allowed merchant categories for </w:t>
      </w:r>
      <w:r w:rsidRPr="00E90CFC">
        <w:rPr>
          <w:b/>
          <w:bCs/>
        </w:rPr>
        <w:t>the Improper Merchant Category</w:t>
      </w:r>
      <w:r w:rsidRPr="00E90CFC">
        <w:t xml:space="preserve"> check can be modified. Merchant categories </w:t>
      </w:r>
      <w:r>
        <w:t xml:space="preserve">that are </w:t>
      </w:r>
      <w:r w:rsidRPr="00E90CFC">
        <w:t xml:space="preserve">moved to the </w:t>
      </w:r>
      <w:r w:rsidRPr="00E90CFC">
        <w:rPr>
          <w:b/>
          <w:bCs/>
        </w:rPr>
        <w:t>Allowed Categories</w:t>
      </w:r>
      <w:r w:rsidRPr="00E90CFC">
        <w:t xml:space="preserve"> list will not raise </w:t>
      </w:r>
      <w:r w:rsidR="00404396">
        <w:t>exceptions</w:t>
      </w:r>
      <w:r w:rsidRPr="00E90CFC">
        <w:t>.</w:t>
      </w:r>
    </w:p>
    <w:p w14:paraId="4911D386" w14:textId="77777777" w:rsidR="00D66236" w:rsidRDefault="00D66236" w:rsidP="00D66236">
      <w:pPr>
        <w:pStyle w:val="ConcurProcedureHeading"/>
      </w:pPr>
      <w:r>
        <w:t>To configure</w:t>
      </w:r>
    </w:p>
    <w:p w14:paraId="4BECA002" w14:textId="77777777" w:rsidR="00D66236" w:rsidRPr="00D66236" w:rsidRDefault="00D66236">
      <w:pPr>
        <w:pStyle w:val="ConcurNumber"/>
        <w:numPr>
          <w:ilvl w:val="0"/>
          <w:numId w:val="58"/>
        </w:numPr>
        <w:rPr>
          <w:rFonts w:eastAsia="Times New Roman"/>
        </w:rPr>
      </w:pPr>
      <w:r>
        <w:t xml:space="preserve">Go to the </w:t>
      </w:r>
      <w:r w:rsidRPr="00D66236">
        <w:rPr>
          <w:b/>
          <w:bCs/>
        </w:rPr>
        <w:t>Verify Audit Profiles</w:t>
      </w:r>
      <w:r>
        <w:t xml:space="preserve"> page and then click a profile name to view it on a new page and edit.</w:t>
      </w:r>
    </w:p>
    <w:p w14:paraId="4FC34EE2" w14:textId="77777777" w:rsidR="00D66236" w:rsidRDefault="00D66236" w:rsidP="00D66236">
      <w:pPr>
        <w:pStyle w:val="ConcurNumber"/>
      </w:pPr>
      <w:r>
        <w:t xml:space="preserve">Click </w:t>
      </w:r>
      <w:r w:rsidRPr="00A6049F">
        <w:rPr>
          <w:b/>
          <w:bCs/>
        </w:rPr>
        <w:t>Improper Merchant Category</w:t>
      </w:r>
      <w:r>
        <w:t xml:space="preserve"> </w:t>
      </w:r>
      <w:r w:rsidRPr="00EA4519">
        <w:t xml:space="preserve">to </w:t>
      </w:r>
      <w:r>
        <w:t>view the check.</w:t>
      </w:r>
    </w:p>
    <w:p w14:paraId="12B60BFF" w14:textId="77777777" w:rsidR="00D66236" w:rsidRPr="00B90EE8" w:rsidRDefault="00D66236" w:rsidP="00D66236">
      <w:pPr>
        <w:pStyle w:val="ConcurNumber"/>
      </w:pPr>
      <w:r>
        <w:t xml:space="preserve">Click </w:t>
      </w:r>
      <w:r>
        <w:rPr>
          <w:b/>
          <w:bCs/>
        </w:rPr>
        <w:t>Manage Merchant Categories.</w:t>
      </w:r>
    </w:p>
    <w:p w14:paraId="6CF6EB95" w14:textId="1CD9C304" w:rsidR="00D66236" w:rsidRDefault="00D66236" w:rsidP="00D66236">
      <w:pPr>
        <w:pStyle w:val="ConcurNumber"/>
      </w:pPr>
      <w:r>
        <w:t>Search for a particular merchant category using the code or description.</w:t>
      </w:r>
    </w:p>
    <w:p w14:paraId="691B1FF5" w14:textId="2E3796C0" w:rsidR="00746E70" w:rsidRDefault="00746E70" w:rsidP="00746E70">
      <w:pPr>
        <w:pStyle w:val="ConcurBodyTextIndent"/>
      </w:pPr>
      <w:r w:rsidRPr="00151812">
        <w:rPr>
          <w:noProof/>
        </w:rPr>
        <w:lastRenderedPageBreak/>
        <w:drawing>
          <wp:inline distT="0" distB="0" distL="0" distR="0" wp14:anchorId="1D1312AE" wp14:editId="592CFECB">
            <wp:extent cx="4572000" cy="2346960"/>
            <wp:effectExtent l="19050" t="19050" r="19050" b="15240"/>
            <wp:docPr id="14" name="Picture 14" descr="Title: 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015493" descr="Title: Inserting image..."/>
                    <pic:cNvPicPr>
                      <a:picLocks noChangeAspect="1" noChangeArrowheads="1"/>
                    </pic:cNvPicPr>
                  </pic:nvPicPr>
                  <pic:blipFill>
                    <a:blip r:embed="rId78">
                      <a:extLst>
                        <a:ext uri="{28A0092B-C50C-407E-A947-70E740481C1C}">
                          <a14:useLocalDpi xmlns:a14="http://schemas.microsoft.com/office/drawing/2010/main" val="0"/>
                        </a:ext>
                      </a:extLst>
                    </a:blip>
                    <a:srcRect b="-108"/>
                    <a:stretch>
                      <a:fillRect/>
                    </a:stretch>
                  </pic:blipFill>
                  <pic:spPr bwMode="auto">
                    <a:xfrm>
                      <a:off x="0" y="0"/>
                      <a:ext cx="4572000" cy="2346960"/>
                    </a:xfrm>
                    <a:prstGeom prst="rect">
                      <a:avLst/>
                    </a:prstGeom>
                    <a:noFill/>
                    <a:ln w="6350" cmpd="sng">
                      <a:solidFill>
                        <a:srgbClr val="000000"/>
                      </a:solidFill>
                      <a:miter lim="800000"/>
                      <a:headEnd/>
                      <a:tailEnd/>
                    </a:ln>
                    <a:effectLst/>
                  </pic:spPr>
                </pic:pic>
              </a:graphicData>
            </a:graphic>
          </wp:inline>
        </w:drawing>
      </w:r>
    </w:p>
    <w:p w14:paraId="57B8AAF0" w14:textId="77777777" w:rsidR="00D66236" w:rsidRDefault="00D66236" w:rsidP="00D66236">
      <w:pPr>
        <w:pStyle w:val="ConcurNumber"/>
      </w:pPr>
      <w:r>
        <w:t>Click the merchant category to select it.</w:t>
      </w:r>
    </w:p>
    <w:p w14:paraId="6282A41C" w14:textId="77777777" w:rsidR="00D66236" w:rsidRPr="00E05A4E" w:rsidRDefault="00D66236" w:rsidP="00D66236">
      <w:pPr>
        <w:pStyle w:val="ConcurNumber"/>
      </w:pPr>
      <w:r>
        <w:t xml:space="preserve">Click </w:t>
      </w:r>
      <w:r w:rsidRPr="00CD0C9A">
        <w:rPr>
          <w:b/>
          <w:bCs/>
        </w:rPr>
        <w:t>Move to Allowed Categories</w:t>
      </w:r>
      <w:r>
        <w:rPr>
          <w:b/>
          <w:bCs/>
        </w:rPr>
        <w:t xml:space="preserve">. </w:t>
      </w:r>
    </w:p>
    <w:p w14:paraId="48DEA7BA" w14:textId="77777777" w:rsidR="00D66236" w:rsidRPr="00A6049F" w:rsidRDefault="00D66236" w:rsidP="00D66236">
      <w:pPr>
        <w:pStyle w:val="ConcurNumber"/>
      </w:pPr>
      <w:r w:rsidRPr="00E05A4E">
        <w:t>Click</w:t>
      </w:r>
      <w:r>
        <w:rPr>
          <w:b/>
          <w:bCs/>
        </w:rPr>
        <w:t xml:space="preserve"> Save.</w:t>
      </w:r>
    </w:p>
    <w:p w14:paraId="20D57771" w14:textId="1D79780B" w:rsidR="00D66236" w:rsidRDefault="00D66236" w:rsidP="00D66236">
      <w:pPr>
        <w:pStyle w:val="ConcurBodyTextIndent"/>
      </w:pPr>
      <w:r w:rsidRPr="00A6049F">
        <w:t xml:space="preserve">Any expenses submitted after this point will no longer raise </w:t>
      </w:r>
      <w:r w:rsidR="00404396">
        <w:t>exceptions</w:t>
      </w:r>
      <w:r w:rsidR="00404396" w:rsidRPr="00A6049F">
        <w:t xml:space="preserve"> </w:t>
      </w:r>
      <w:r w:rsidRPr="00A6049F">
        <w:t>for this merchant category.</w:t>
      </w:r>
    </w:p>
    <w:p w14:paraId="403F340C" w14:textId="78149064" w:rsidR="00AB4B2D" w:rsidRDefault="00B52B02" w:rsidP="00AB4B2D">
      <w:pPr>
        <w:pStyle w:val="Heading3"/>
      </w:pPr>
      <w:bookmarkStart w:id="82" w:name="_Toc152174076"/>
      <w:r>
        <w:t>Language Support</w:t>
      </w:r>
      <w:bookmarkEnd w:id="82"/>
    </w:p>
    <w:p w14:paraId="47F43A53" w14:textId="0758A8D0" w:rsidR="00B52B02" w:rsidRPr="00B52B02" w:rsidRDefault="00D540F9" w:rsidP="00B52B02">
      <w:r w:rsidRPr="00D540F9">
        <w:t>All languages supported by SAP Concur are applicable to the Verify admin configuration pages</w:t>
      </w:r>
      <w:r w:rsidR="00404396">
        <w:t xml:space="preserve"> and</w:t>
      </w:r>
      <w:r w:rsidR="00EA58AD">
        <w:t xml:space="preserve"> </w:t>
      </w:r>
      <w:r w:rsidR="000968B1" w:rsidRPr="00EA58AD">
        <w:rPr>
          <w:b/>
          <w:bCs/>
        </w:rPr>
        <w:t>Reports Pending Audit Review</w:t>
      </w:r>
      <w:r w:rsidRPr="00D540F9">
        <w:t xml:space="preserve"> page.</w:t>
      </w:r>
    </w:p>
    <w:p w14:paraId="0E559A3F" w14:textId="1477906A" w:rsidR="005C6912" w:rsidRDefault="005C6912" w:rsidP="005C6912">
      <w:pPr>
        <w:pStyle w:val="ConcurBodyText"/>
      </w:pPr>
      <w:r>
        <w:t xml:space="preserve">Admins and auditors can </w:t>
      </w:r>
      <w:r w:rsidRPr="004C5CBC">
        <w:t>set</w:t>
      </w:r>
      <w:r>
        <w:t xml:space="preserve"> </w:t>
      </w:r>
      <w:r w:rsidRPr="004C5CBC">
        <w:t xml:space="preserve">up their preferred language via </w:t>
      </w:r>
      <w:r>
        <w:t xml:space="preserve">the SAP </w:t>
      </w:r>
      <w:r w:rsidRPr="004C5CBC">
        <w:t xml:space="preserve">Concur login and </w:t>
      </w:r>
      <w:r>
        <w:t xml:space="preserve">then </w:t>
      </w:r>
      <w:r w:rsidRPr="004C5CBC">
        <w:t xml:space="preserve">view the Verify </w:t>
      </w:r>
      <w:r>
        <w:t>user interface</w:t>
      </w:r>
      <w:r w:rsidRPr="004C5CBC">
        <w:t xml:space="preserve"> in that language</w:t>
      </w:r>
      <w:r>
        <w:t>.</w:t>
      </w:r>
    </w:p>
    <w:p w14:paraId="74A468A9" w14:textId="33579341" w:rsidR="00054DB1" w:rsidRPr="00397B7E" w:rsidRDefault="00CB2D81" w:rsidP="00054DB1">
      <w:pPr>
        <w:pStyle w:val="ConcurNote"/>
      </w:pPr>
      <w:r w:rsidRPr="00CB2D81">
        <w:t>For each exception, you can add comments to the employee and these comments are predefined and localized. However, if you amend or add more comments, be aware that localization of the edited text will be unavailable.</w:t>
      </w:r>
    </w:p>
    <w:p w14:paraId="7B3176EC" w14:textId="77777777" w:rsidR="00FF438E" w:rsidRDefault="00FF438E" w:rsidP="00154EC5">
      <w:pPr>
        <w:pStyle w:val="ConcurBodyText"/>
        <w:keepNext/>
      </w:pPr>
      <w:r>
        <w:lastRenderedPageBreak/>
        <w:t>The labels will display the preferred language according to user settings.</w:t>
      </w:r>
    </w:p>
    <w:p w14:paraId="33AC3C3D" w14:textId="5A254AAD" w:rsidR="00FF438E" w:rsidRDefault="00FF438E" w:rsidP="00FF438E">
      <w:pPr>
        <w:pStyle w:val="ConcurBodyText"/>
        <w:rPr>
          <w:noProof/>
        </w:rPr>
      </w:pPr>
      <w:r>
        <w:rPr>
          <w:noProof/>
        </w:rPr>
        <w:drawing>
          <wp:inline distT="0" distB="0" distL="0" distR="0" wp14:anchorId="56AE63A4" wp14:editId="4759C69D">
            <wp:extent cx="5486400" cy="2590800"/>
            <wp:effectExtent l="19050" t="19050" r="1905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86400" cy="2590800"/>
                    </a:xfrm>
                    <a:prstGeom prst="rect">
                      <a:avLst/>
                    </a:prstGeom>
                    <a:noFill/>
                    <a:ln w="6350" cmpd="sng">
                      <a:solidFill>
                        <a:srgbClr val="000000"/>
                      </a:solidFill>
                      <a:miter lim="800000"/>
                      <a:headEnd/>
                      <a:tailEnd/>
                    </a:ln>
                    <a:effectLst/>
                  </pic:spPr>
                </pic:pic>
              </a:graphicData>
            </a:graphic>
          </wp:inline>
        </w:drawing>
      </w:r>
    </w:p>
    <w:p w14:paraId="2D3490A7" w14:textId="77777777" w:rsidR="00FA112F" w:rsidRDefault="00FA112F" w:rsidP="00FA112F">
      <w:pPr>
        <w:pStyle w:val="Heading2"/>
      </w:pPr>
      <w:bookmarkStart w:id="83" w:name="_Toc71550102"/>
      <w:bookmarkStart w:id="84" w:name="_Toc152174077"/>
      <w:bookmarkStart w:id="85" w:name="_Toc347495312"/>
      <w:bookmarkStart w:id="86" w:name="OLE_LINK1"/>
      <w:bookmarkStart w:id="87" w:name="OLE_LINK2"/>
      <w:bookmarkEnd w:id="83"/>
      <w:r>
        <w:t>Known Issues / Limitations</w:t>
      </w:r>
      <w:bookmarkEnd w:id="84"/>
    </w:p>
    <w:bookmarkEnd w:id="85"/>
    <w:bookmarkEnd w:id="86"/>
    <w:bookmarkEnd w:id="87"/>
    <w:p w14:paraId="549E26A7" w14:textId="0BF31F79" w:rsidR="00FA112F" w:rsidRDefault="006A67D4" w:rsidP="00FA112F">
      <w:pPr>
        <w:pStyle w:val="ConcurBodyText"/>
        <w:keepNext/>
      </w:pPr>
      <w:r>
        <w:t xml:space="preserve">When </w:t>
      </w:r>
      <w:r w:rsidR="000E21DA">
        <w:t>modifying</w:t>
      </w:r>
      <w:r>
        <w:t xml:space="preserve"> comments for failing receipt and policy exceptions on an expense report, be aware that the edited text will not be localized.</w:t>
      </w:r>
    </w:p>
    <w:sectPr w:rsidR="00FA112F" w:rsidSect="0094779D">
      <w:pgSz w:w="12240" w:h="15840"/>
      <w:pgMar w:top="1440" w:right="1080" w:bottom="1440" w:left="2520" w:header="720" w:footer="720"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01A08" w14:textId="77777777" w:rsidR="009F6F2E" w:rsidRDefault="009F6F2E">
      <w:r>
        <w:separator/>
      </w:r>
    </w:p>
  </w:endnote>
  <w:endnote w:type="continuationSeparator" w:id="0">
    <w:p w14:paraId="66A09055" w14:textId="77777777" w:rsidR="009F6F2E" w:rsidRDefault="009F6F2E">
      <w:r>
        <w:continuationSeparator/>
      </w:r>
    </w:p>
  </w:endnote>
  <w:endnote w:type="continuationNotice" w:id="1">
    <w:p w14:paraId="5385540D" w14:textId="77777777" w:rsidR="009F6F2E" w:rsidRDefault="009F6F2E">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panose1 w:val="00000000000000000000"/>
    <w:charset w:val="00"/>
    <w:family w:val="auto"/>
    <w:pitch w:val="variable"/>
    <w:sig w:usb0="00000083" w:usb1="00000000" w:usb2="00000000" w:usb3="00000000" w:csb0="00000009"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D92DC" w14:textId="77777777" w:rsidR="00E56EFC" w:rsidRPr="00C44BC5" w:rsidRDefault="00E56EFC" w:rsidP="00C44BC5">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0197D" w14:textId="72473064" w:rsidR="00E56EFC" w:rsidRDefault="00E56EFC">
    <w:pPr>
      <w:pStyle w:val="Footer"/>
    </w:pPr>
    <w:r>
      <w:fldChar w:fldCharType="begin"/>
    </w:r>
    <w:r>
      <w:instrText xml:space="preserve"> PAGE   \* MERGEFORMAT </w:instrText>
    </w:r>
    <w:r>
      <w:fldChar w:fldCharType="separate"/>
    </w:r>
    <w:r w:rsidRPr="00F34EBA">
      <w:rPr>
        <w:b/>
        <w:noProof/>
      </w:rPr>
      <w:t>2</w:t>
    </w:r>
    <w:r>
      <w:fldChar w:fldCharType="end"/>
    </w:r>
    <w:r>
      <w:rPr>
        <w:b/>
      </w:rPr>
      <w:t xml:space="preserve"> | </w:t>
    </w:r>
    <w:r>
      <w:rPr>
        <w:color w:val="7F7F7F"/>
        <w:spacing w:val="60"/>
      </w:rPr>
      <w:t>Page</w:t>
    </w:r>
    <w:r>
      <w:rPr>
        <w:color w:val="7F7F7F"/>
        <w:spacing w:val="60"/>
      </w:rPr>
      <w:tab/>
    </w:r>
    <w:r w:rsidR="006B5EEB">
      <w:rPr>
        <w:color w:val="7F7F7F"/>
        <w:spacing w:val="60"/>
      </w:rPr>
      <w:t>for</w:t>
    </w:r>
    <w:r>
      <w:rPr>
        <w:color w:val="7F7F7F"/>
        <w:spacing w:val="60"/>
      </w:rPr>
      <w:t xml:space="preserve"> Customer Use Only</w:t>
    </w:r>
    <w:r>
      <w:rPr>
        <w:color w:val="7F7F7F"/>
        <w:spacing w:val="60"/>
      </w:rPr>
      <w:tab/>
      <w:t>Confidential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D65F3" w14:textId="107A3615" w:rsidR="00E56EFC" w:rsidRPr="00A13C2C" w:rsidRDefault="00E56EFC" w:rsidP="0094779D">
    <w:pPr>
      <w:pStyle w:val="Footer"/>
    </w:pPr>
    <w:r>
      <w:fldChar w:fldCharType="begin"/>
    </w:r>
    <w:r>
      <w:instrText xml:space="preserve"> PAGE    \* MERGEFORMAT </w:instrText>
    </w:r>
    <w:r>
      <w:fldChar w:fldCharType="separate"/>
    </w:r>
    <w:r>
      <w:rPr>
        <w:noProof/>
      </w:rPr>
      <w:t>6</w:t>
    </w:r>
    <w:r>
      <w:fldChar w:fldCharType="end"/>
    </w:r>
    <w:r>
      <w:tab/>
    </w:r>
    <w:fldSimple w:instr=" STYLEREF  &quot;Concur Cover Title&quot;  \* MERGEFORMAT ">
      <w:r w:rsidR="00085C64">
        <w:rPr>
          <w:noProof/>
        </w:rPr>
        <w:t>Concur Expense: Verify</w:t>
      </w:r>
    </w:fldSimple>
    <w:r w:rsidRPr="00A13C2C">
      <w:t xml:space="preserve"> </w:t>
    </w:r>
    <w:fldSimple w:instr=" STYLEREF  &quot;Concur Cover Subheading&quot;  \* MERGEFORMAT ">
      <w:r w:rsidR="00085C64">
        <w:rPr>
          <w:noProof/>
        </w:rPr>
        <w:t>User Guide</w:t>
      </w:r>
    </w:fldSimple>
  </w:p>
  <w:p w14:paraId="68BD05F9" w14:textId="3D3CFF98" w:rsidR="00E56EFC" w:rsidRPr="00A13C2C" w:rsidRDefault="00E56EFC" w:rsidP="0094779D">
    <w:pPr>
      <w:pStyle w:val="Footer"/>
    </w:pPr>
    <w:r>
      <w:tab/>
    </w:r>
    <w:fldSimple w:instr=" STYLEREF  &quot;Concur Cover Version&quot;  \* MERGEFORMAT ">
      <w:r w:rsidR="00085C64">
        <w:rPr>
          <w:noProof/>
        </w:rPr>
        <w:t>Last Revised: January 17, 2024</w:t>
      </w:r>
    </w:fldSimple>
  </w:p>
  <w:p w14:paraId="369B1479" w14:textId="0ED570B1" w:rsidR="00E56EFC" w:rsidRPr="0094779D" w:rsidRDefault="00E56EFC" w:rsidP="0094779D">
    <w:pPr>
      <w:pStyle w:val="Footer"/>
    </w:pPr>
    <w:r>
      <w:tab/>
    </w:r>
    <w:fldSimple w:instr=" DOCPROPERTY  Comments  \* MERGEFORMAT ">
      <w:r w:rsidR="00085C64">
        <w:t>© 2004 - 2024 SAP Concur All rights reserved.</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9F2CF" w14:textId="2F90CD43" w:rsidR="00E56EFC" w:rsidRPr="00A13C2C" w:rsidRDefault="00000000">
    <w:pPr>
      <w:pStyle w:val="Footer"/>
    </w:pPr>
    <w:fldSimple w:instr=" STYLEREF  &quot;Concur Cover Title&quot;  \* MERGEFORMAT ">
      <w:r w:rsidR="00085C64">
        <w:rPr>
          <w:noProof/>
        </w:rPr>
        <w:t>Concur Expense: Verify</w:t>
      </w:r>
    </w:fldSimple>
    <w:r w:rsidR="00E56EFC" w:rsidRPr="00A13C2C">
      <w:t xml:space="preserve"> </w:t>
    </w:r>
    <w:fldSimple w:instr=" STYLEREF  &quot;Concur Cover Subheading&quot;  \* MERGEFORMAT ">
      <w:r w:rsidR="00085C64">
        <w:rPr>
          <w:noProof/>
        </w:rPr>
        <w:t>User Guide</w:t>
      </w:r>
    </w:fldSimple>
    <w:r w:rsidR="00E56EFC" w:rsidRPr="00A13C2C">
      <w:tab/>
    </w:r>
    <w:r w:rsidR="00E56EFC">
      <w:fldChar w:fldCharType="begin"/>
    </w:r>
    <w:r w:rsidR="00E56EFC">
      <w:instrText xml:space="preserve"> PAGE    \* MERGEFORMAT </w:instrText>
    </w:r>
    <w:r w:rsidR="00E56EFC">
      <w:fldChar w:fldCharType="separate"/>
    </w:r>
    <w:r w:rsidR="00E56EFC">
      <w:rPr>
        <w:noProof/>
      </w:rPr>
      <w:t>7</w:t>
    </w:r>
    <w:r w:rsidR="00E56EFC">
      <w:fldChar w:fldCharType="end"/>
    </w:r>
  </w:p>
  <w:p w14:paraId="7F54C849" w14:textId="077DCAF8" w:rsidR="00E56EFC" w:rsidRPr="00A13C2C" w:rsidRDefault="00000000">
    <w:pPr>
      <w:pStyle w:val="Footer"/>
    </w:pPr>
    <w:fldSimple w:instr=" STYLEREF  &quot;Concur Cover Version&quot;  \* MERGEFORMAT ">
      <w:r w:rsidR="00085C64">
        <w:rPr>
          <w:noProof/>
        </w:rPr>
        <w:t>Last Revised: January 17, 2024</w:t>
      </w:r>
    </w:fldSimple>
  </w:p>
  <w:p w14:paraId="49B9D805" w14:textId="444CBB1E" w:rsidR="00E56EFC" w:rsidRPr="00A13C2C" w:rsidRDefault="00E56EFC" w:rsidP="00E332D5">
    <w:pPr>
      <w:pStyle w:val="Footer"/>
      <w:tabs>
        <w:tab w:val="clear" w:pos="8640"/>
        <w:tab w:val="center" w:pos="3780"/>
        <w:tab w:val="left" w:pos="4212"/>
      </w:tabs>
    </w:pPr>
    <w:r>
      <w:rPr>
        <w:noProof/>
      </w:rPr>
      <w:fldChar w:fldCharType="begin"/>
    </w:r>
    <w:r>
      <w:rPr>
        <w:noProof/>
      </w:rPr>
      <w:instrText xml:space="preserve"> COMMENTS   \* MERGEFORMAT </w:instrText>
    </w:r>
    <w:r>
      <w:rPr>
        <w:noProof/>
      </w:rPr>
      <w:fldChar w:fldCharType="separate"/>
    </w:r>
    <w:r w:rsidR="00085C64">
      <w:rPr>
        <w:noProof/>
      </w:rPr>
      <w:t>© 2004 - 2024 SAP Concur All rights reserved.</w:t>
    </w:r>
    <w:r>
      <w:rPr>
        <w:noProof/>
      </w:rPr>
      <w:fldChar w:fldCharType="end"/>
    </w:r>
    <w:r>
      <w:rPr>
        <w:noProof/>
      </w:rPr>
      <w:tab/>
    </w:r>
    <w:r>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7A25A" w14:textId="77777777" w:rsidR="009F6F2E" w:rsidRDefault="009F6F2E">
      <w:r>
        <w:separator/>
      </w:r>
    </w:p>
  </w:footnote>
  <w:footnote w:type="continuationSeparator" w:id="0">
    <w:p w14:paraId="5C1C74AD" w14:textId="77777777" w:rsidR="009F6F2E" w:rsidRDefault="009F6F2E">
      <w:r>
        <w:continuationSeparator/>
      </w:r>
    </w:p>
  </w:footnote>
  <w:footnote w:type="continuationNotice" w:id="1">
    <w:p w14:paraId="1DA7050E" w14:textId="77777777" w:rsidR="009F6F2E" w:rsidRDefault="009F6F2E">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565C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6F6AB1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4630587"/>
    <w:multiLevelType w:val="hybridMultilevel"/>
    <w:tmpl w:val="4A9CB60E"/>
    <w:lvl w:ilvl="0" w:tplc="ED322590">
      <w:start w:val="1"/>
      <w:numFmt w:val="decimal"/>
      <w:pStyle w:val="ConcurExampleNumber"/>
      <w:lvlText w:val="%1."/>
      <w:lvlJc w:val="left"/>
      <w:pPr>
        <w:tabs>
          <w:tab w:val="num" w:pos="2016"/>
        </w:tabs>
        <w:ind w:left="1944" w:hanging="288"/>
      </w:pPr>
      <w:rPr>
        <w:rFonts w:ascii="Verdana" w:hAnsi="Verdana" w:hint="default"/>
        <w:b w:val="0"/>
        <w:i w:val="0"/>
        <w:color w:val="000000"/>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5147AB3"/>
    <w:multiLevelType w:val="hybridMultilevel"/>
    <w:tmpl w:val="C46880B2"/>
    <w:lvl w:ilvl="0" w:tplc="D42423A2">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0" w15:restartNumberingAfterBreak="0">
    <w:nsid w:val="09A24283"/>
    <w:multiLevelType w:val="hybridMultilevel"/>
    <w:tmpl w:val="FED0FEF0"/>
    <w:lvl w:ilvl="0" w:tplc="C04A6620">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C429F4"/>
    <w:multiLevelType w:val="hybridMultilevel"/>
    <w:tmpl w:val="2D9E5F14"/>
    <w:lvl w:ilvl="0" w:tplc="0F76934A">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DF42BB"/>
    <w:multiLevelType w:val="hybridMultilevel"/>
    <w:tmpl w:val="7CDA4D6E"/>
    <w:lvl w:ilvl="0" w:tplc="923ED246">
      <w:start w:val="1"/>
      <w:numFmt w:val="bullet"/>
      <w:pStyle w:val="ConcurBullet"/>
      <w:lvlText w:val=""/>
      <w:lvlJc w:val="left"/>
      <w:pPr>
        <w:tabs>
          <w:tab w:val="num" w:pos="1080"/>
        </w:tabs>
        <w:ind w:left="1080" w:hanging="360"/>
      </w:pPr>
      <w:rPr>
        <w:rFonts w:ascii="Symbol" w:hAnsi="Symbol" w:hint="default"/>
        <w:sz w:val="20"/>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FD4EC4"/>
    <w:multiLevelType w:val="hybridMultilevel"/>
    <w:tmpl w:val="12243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8E5D6F"/>
    <w:multiLevelType w:val="hybridMultilevel"/>
    <w:tmpl w:val="E80C9B5C"/>
    <w:lvl w:ilvl="0" w:tplc="8F74C74E">
      <w:start w:val="1"/>
      <w:numFmt w:val="none"/>
      <w:pStyle w:val="ConcurNoteIndent"/>
      <w:lvlText w:val="NOTE:"/>
      <w:lvlJc w:val="left"/>
      <w:pPr>
        <w:tabs>
          <w:tab w:val="num" w:pos="1145"/>
        </w:tabs>
        <w:ind w:left="425"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start w:val="1"/>
      <w:numFmt w:val="decimal"/>
      <w:lvlText w:val="%3."/>
      <w:lvlJc w:val="left"/>
      <w:pPr>
        <w:tabs>
          <w:tab w:val="num" w:pos="3060"/>
        </w:tabs>
        <w:ind w:left="30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15EF3967"/>
    <w:multiLevelType w:val="hybridMultilevel"/>
    <w:tmpl w:val="A2B0C512"/>
    <w:lvl w:ilvl="0" w:tplc="37E6DF02">
      <w:start w:val="1"/>
      <w:numFmt w:val="bullet"/>
      <w:pStyle w:val="ConcurUI1"/>
      <w:lvlText w:val=""/>
      <w:lvlJc w:val="left"/>
      <w:pPr>
        <w:tabs>
          <w:tab w:val="num" w:pos="720"/>
        </w:tabs>
        <w:ind w:left="720" w:hanging="720"/>
      </w:pPr>
      <w:rPr>
        <w:rFonts w:ascii="Wingdings" w:hAnsi="Wingdings" w:hint="default"/>
        <w:sz w:val="32"/>
        <w:szCs w:val="40"/>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EE03C65"/>
    <w:multiLevelType w:val="hybridMultilevel"/>
    <w:tmpl w:val="79A6726E"/>
    <w:lvl w:ilvl="0" w:tplc="55807534">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2554D35"/>
    <w:multiLevelType w:val="hybridMultilevel"/>
    <w:tmpl w:val="89FAC7F2"/>
    <w:lvl w:ilvl="0" w:tplc="2B26CA7A">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2BA7338"/>
    <w:multiLevelType w:val="hybridMultilevel"/>
    <w:tmpl w:val="CC52D994"/>
    <w:lvl w:ilvl="0" w:tplc="A7E477CE">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571108B"/>
    <w:multiLevelType w:val="hybridMultilevel"/>
    <w:tmpl w:val="9A260A36"/>
    <w:lvl w:ilvl="0" w:tplc="141CE322">
      <w:start w:val="1"/>
      <w:numFmt w:val="none"/>
      <w:pStyle w:val="ConcurNote"/>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6912FD6"/>
    <w:multiLevelType w:val="hybridMultilevel"/>
    <w:tmpl w:val="8124C83E"/>
    <w:lvl w:ilvl="0" w:tplc="A0BA6862">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8272097"/>
    <w:multiLevelType w:val="hybridMultilevel"/>
    <w:tmpl w:val="CA221612"/>
    <w:lvl w:ilvl="0" w:tplc="219CA81E">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B342CF2"/>
    <w:multiLevelType w:val="hybridMultilevel"/>
    <w:tmpl w:val="6D82782C"/>
    <w:lvl w:ilvl="0" w:tplc="A55C2DD0">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C7374F3"/>
    <w:multiLevelType w:val="hybridMultilevel"/>
    <w:tmpl w:val="0DC6A1B8"/>
    <w:lvl w:ilvl="0" w:tplc="D3A28F4E">
      <w:start w:val="1"/>
      <w:numFmt w:val="bullet"/>
      <w:pStyle w:val="ConcurBrowserNote"/>
      <w:lvlText w:val=""/>
      <w:lvlJc w:val="left"/>
      <w:pPr>
        <w:tabs>
          <w:tab w:val="num" w:pos="720"/>
        </w:tabs>
        <w:ind w:left="720" w:hanging="720"/>
      </w:pPr>
      <w:rPr>
        <w:rFonts w:ascii="Wingdings 2" w:hAnsi="Wingdings 2" w:hint="default"/>
        <w:color w:val="000000"/>
        <w:sz w:val="40"/>
        <w:szCs w:val="40"/>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15:restartNumberingAfterBreak="0">
    <w:nsid w:val="33044E88"/>
    <w:multiLevelType w:val="hybridMultilevel"/>
    <w:tmpl w:val="F5B245E8"/>
    <w:lvl w:ilvl="0" w:tplc="FFFFFFFF">
      <w:start w:val="1"/>
      <w:numFmt w:val="bullet"/>
      <w:pStyle w:val="TableBullet"/>
      <w:lvlText w:val=""/>
      <w:lvlJc w:val="left"/>
      <w:pPr>
        <w:tabs>
          <w:tab w:val="num" w:pos="576"/>
        </w:tabs>
        <w:ind w:left="576" w:hanging="216"/>
      </w:pPr>
      <w:rPr>
        <w:rFonts w:ascii="Symbol" w:hAnsi="Symbol" w:hint="default"/>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39F1103"/>
    <w:multiLevelType w:val="multilevel"/>
    <w:tmpl w:val="C8ECC358"/>
    <w:lvl w:ilvl="0">
      <w:start w:val="1"/>
      <w:numFmt w:val="decimal"/>
      <w:pStyle w:val="ConcurCodeNumb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386C35B5"/>
    <w:multiLevelType w:val="hybridMultilevel"/>
    <w:tmpl w:val="4580AA3E"/>
    <w:lvl w:ilvl="0" w:tplc="A5F420FE">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D4E0E1F"/>
    <w:multiLevelType w:val="hybridMultilevel"/>
    <w:tmpl w:val="43823ABE"/>
    <w:lvl w:ilvl="0" w:tplc="C28AAD2A">
      <w:start w:val="1"/>
      <w:numFmt w:val="bullet"/>
      <w:pStyle w:val="TableBullet0"/>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405C530E"/>
    <w:multiLevelType w:val="hybridMultilevel"/>
    <w:tmpl w:val="5D7A7C96"/>
    <w:lvl w:ilvl="0" w:tplc="26FA9396">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409B4074"/>
    <w:multiLevelType w:val="hybridMultilevel"/>
    <w:tmpl w:val="BCACA052"/>
    <w:lvl w:ilvl="0" w:tplc="F03A7750">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33" w15:restartNumberingAfterBreak="0">
    <w:nsid w:val="4EFC55F4"/>
    <w:multiLevelType w:val="hybridMultilevel"/>
    <w:tmpl w:val="A78E8010"/>
    <w:lvl w:ilvl="0" w:tplc="8B20AD2E">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7FD3E8F"/>
    <w:multiLevelType w:val="hybridMultilevel"/>
    <w:tmpl w:val="B2E6C9D4"/>
    <w:lvl w:ilvl="0" w:tplc="BAFA90B4">
      <w:start w:val="1"/>
      <w:numFmt w:val="bullet"/>
      <w:pStyle w:val="ConcurTableBook"/>
      <w:lvlText w:val=""/>
      <w:lvlJc w:val="left"/>
      <w:pPr>
        <w:tabs>
          <w:tab w:val="num" w:pos="720"/>
        </w:tabs>
        <w:ind w:left="0" w:firstLine="0"/>
      </w:pPr>
      <w:rPr>
        <w:rFonts w:ascii="Wingdings" w:hAnsi="Wingdings" w:hint="default"/>
        <w:sz w:val="24"/>
      </w:rPr>
    </w:lvl>
    <w:lvl w:ilvl="1" w:tplc="42365C74">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B1750B0"/>
    <w:multiLevelType w:val="hybridMultilevel"/>
    <w:tmpl w:val="F52AE99C"/>
    <w:lvl w:ilvl="0" w:tplc="A078CBF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BCE3198"/>
    <w:multiLevelType w:val="hybridMultilevel"/>
    <w:tmpl w:val="23A4CB44"/>
    <w:lvl w:ilvl="0" w:tplc="9650E176">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5BFD3949"/>
    <w:multiLevelType w:val="hybridMultilevel"/>
    <w:tmpl w:val="BDF27FD6"/>
    <w:lvl w:ilvl="0" w:tplc="BF06E288">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1A9508A"/>
    <w:multiLevelType w:val="hybridMultilevel"/>
    <w:tmpl w:val="BCF21D88"/>
    <w:lvl w:ilvl="0" w:tplc="618CCC26">
      <w:start w:val="1"/>
      <w:numFmt w:val="bullet"/>
      <w:pStyle w:val="ConcurBrowserNoteIndent"/>
      <w:lvlText w:val=""/>
      <w:lvlJc w:val="left"/>
      <w:pPr>
        <w:tabs>
          <w:tab w:val="num" w:pos="3600"/>
        </w:tabs>
        <w:ind w:left="3600" w:hanging="720"/>
      </w:pPr>
      <w:rPr>
        <w:rFonts w:ascii="Wingdings 2" w:hAnsi="Wingdings 2" w:hint="default"/>
        <w:color w:val="000000"/>
        <w:sz w:val="40"/>
        <w:szCs w:val="40"/>
      </w:rPr>
    </w:lvl>
    <w:lvl w:ilvl="1" w:tplc="FFFFFFFF" w:tentative="1">
      <w:start w:val="1"/>
      <w:numFmt w:val="bullet"/>
      <w:lvlText w:val="o"/>
      <w:lvlJc w:val="left"/>
      <w:pPr>
        <w:tabs>
          <w:tab w:val="num" w:pos="4320"/>
        </w:tabs>
        <w:ind w:left="4320" w:hanging="360"/>
      </w:pPr>
      <w:rPr>
        <w:rFonts w:ascii="Courier New" w:hAnsi="Courier New" w:cs="Courier New" w:hint="default"/>
      </w:rPr>
    </w:lvl>
    <w:lvl w:ilvl="2" w:tplc="FFFFFFFF" w:tentative="1">
      <w:start w:val="1"/>
      <w:numFmt w:val="bullet"/>
      <w:lvlText w:val=""/>
      <w:lvlJc w:val="left"/>
      <w:pPr>
        <w:tabs>
          <w:tab w:val="num" w:pos="5040"/>
        </w:tabs>
        <w:ind w:left="5040" w:hanging="360"/>
      </w:pPr>
      <w:rPr>
        <w:rFonts w:ascii="Wingdings" w:hAnsi="Wingdings" w:hint="default"/>
      </w:rPr>
    </w:lvl>
    <w:lvl w:ilvl="3" w:tplc="FFFFFFFF" w:tentative="1">
      <w:start w:val="1"/>
      <w:numFmt w:val="bullet"/>
      <w:lvlText w:val=""/>
      <w:lvlJc w:val="left"/>
      <w:pPr>
        <w:tabs>
          <w:tab w:val="num" w:pos="5760"/>
        </w:tabs>
        <w:ind w:left="5760" w:hanging="360"/>
      </w:pPr>
      <w:rPr>
        <w:rFonts w:ascii="Symbol" w:hAnsi="Symbol" w:hint="default"/>
      </w:rPr>
    </w:lvl>
    <w:lvl w:ilvl="4" w:tplc="FFFFFFFF" w:tentative="1">
      <w:start w:val="1"/>
      <w:numFmt w:val="bullet"/>
      <w:lvlText w:val="o"/>
      <w:lvlJc w:val="left"/>
      <w:pPr>
        <w:tabs>
          <w:tab w:val="num" w:pos="6480"/>
        </w:tabs>
        <w:ind w:left="6480" w:hanging="360"/>
      </w:pPr>
      <w:rPr>
        <w:rFonts w:ascii="Courier New" w:hAnsi="Courier New" w:cs="Courier New" w:hint="default"/>
      </w:rPr>
    </w:lvl>
    <w:lvl w:ilvl="5" w:tplc="FFFFFFFF" w:tentative="1">
      <w:start w:val="1"/>
      <w:numFmt w:val="bullet"/>
      <w:lvlText w:val=""/>
      <w:lvlJc w:val="left"/>
      <w:pPr>
        <w:tabs>
          <w:tab w:val="num" w:pos="7200"/>
        </w:tabs>
        <w:ind w:left="7200" w:hanging="360"/>
      </w:pPr>
      <w:rPr>
        <w:rFonts w:ascii="Wingdings" w:hAnsi="Wingdings" w:hint="default"/>
      </w:rPr>
    </w:lvl>
    <w:lvl w:ilvl="6" w:tplc="FFFFFFFF" w:tentative="1">
      <w:start w:val="1"/>
      <w:numFmt w:val="bullet"/>
      <w:lvlText w:val=""/>
      <w:lvlJc w:val="left"/>
      <w:pPr>
        <w:tabs>
          <w:tab w:val="num" w:pos="7920"/>
        </w:tabs>
        <w:ind w:left="7920" w:hanging="360"/>
      </w:pPr>
      <w:rPr>
        <w:rFonts w:ascii="Symbol" w:hAnsi="Symbol" w:hint="default"/>
      </w:rPr>
    </w:lvl>
    <w:lvl w:ilvl="7" w:tplc="FFFFFFFF" w:tentative="1">
      <w:start w:val="1"/>
      <w:numFmt w:val="bullet"/>
      <w:lvlText w:val="o"/>
      <w:lvlJc w:val="left"/>
      <w:pPr>
        <w:tabs>
          <w:tab w:val="num" w:pos="8640"/>
        </w:tabs>
        <w:ind w:left="8640" w:hanging="360"/>
      </w:pPr>
      <w:rPr>
        <w:rFonts w:ascii="Courier New" w:hAnsi="Courier New" w:cs="Courier New" w:hint="default"/>
      </w:rPr>
    </w:lvl>
    <w:lvl w:ilvl="8" w:tplc="FFFFFFFF" w:tentative="1">
      <w:start w:val="1"/>
      <w:numFmt w:val="bullet"/>
      <w:lvlText w:val=""/>
      <w:lvlJc w:val="left"/>
      <w:pPr>
        <w:tabs>
          <w:tab w:val="num" w:pos="9360"/>
        </w:tabs>
        <w:ind w:left="9360" w:hanging="360"/>
      </w:pPr>
      <w:rPr>
        <w:rFonts w:ascii="Wingdings" w:hAnsi="Wingdings" w:hint="default"/>
      </w:rPr>
    </w:lvl>
  </w:abstractNum>
  <w:abstractNum w:abstractNumId="39" w15:restartNumberingAfterBreak="0">
    <w:nsid w:val="645E2F3F"/>
    <w:multiLevelType w:val="hybridMultilevel"/>
    <w:tmpl w:val="367CA3FA"/>
    <w:lvl w:ilvl="0" w:tplc="1B3049B4">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0" w15:restartNumberingAfterBreak="0">
    <w:nsid w:val="6CD036C1"/>
    <w:multiLevelType w:val="hybridMultilevel"/>
    <w:tmpl w:val="E5D8210E"/>
    <w:lvl w:ilvl="0" w:tplc="696A5E3A">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6FCC45B6"/>
    <w:multiLevelType w:val="hybridMultilevel"/>
    <w:tmpl w:val="18E2F120"/>
    <w:lvl w:ilvl="0" w:tplc="3272A790">
      <w:start w:val="1"/>
      <w:numFmt w:val="bullet"/>
      <w:pStyle w:val="ConcurBulletIndent3"/>
      <w:lvlText w:val=""/>
      <w:lvlJc w:val="left"/>
      <w:pPr>
        <w:tabs>
          <w:tab w:val="num" w:pos="3780"/>
        </w:tabs>
        <w:ind w:left="3780" w:hanging="360"/>
      </w:pPr>
      <w:rPr>
        <w:rFonts w:ascii="Symbol" w:hAnsi="Symbol" w:hint="default"/>
        <w:sz w:val="18"/>
        <w:szCs w:val="18"/>
      </w:rPr>
    </w:lvl>
    <w:lvl w:ilvl="1" w:tplc="0A722908">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42"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7BF2272"/>
    <w:multiLevelType w:val="hybridMultilevel"/>
    <w:tmpl w:val="26B0B74A"/>
    <w:lvl w:ilvl="0" w:tplc="2E7247A8">
      <w:start w:val="1"/>
      <w:numFmt w:val="decimal"/>
      <w:pStyle w:val="Heading2"/>
      <w:lvlText w:val="Section %1: "/>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C465D3B"/>
    <w:multiLevelType w:val="singleLevel"/>
    <w:tmpl w:val="F35E1834"/>
    <w:lvl w:ilvl="0">
      <w:start w:val="1"/>
      <w:numFmt w:val="bullet"/>
      <w:pStyle w:val="ConcurCodeBullet"/>
      <w:lvlText w:val=""/>
      <w:lvlJc w:val="left"/>
      <w:pPr>
        <w:tabs>
          <w:tab w:val="num" w:pos="1800"/>
        </w:tabs>
        <w:ind w:left="1800" w:hanging="360"/>
      </w:pPr>
      <w:rPr>
        <w:rFonts w:ascii="Symbol" w:hAnsi="Symbol" w:hint="default"/>
      </w:rPr>
    </w:lvl>
  </w:abstractNum>
  <w:num w:numId="1" w16cid:durableId="1514027507">
    <w:abstractNumId w:val="14"/>
  </w:num>
  <w:num w:numId="2" w16cid:durableId="1424836601">
    <w:abstractNumId w:val="12"/>
  </w:num>
  <w:num w:numId="3" w16cid:durableId="1093549029">
    <w:abstractNumId w:val="20"/>
  </w:num>
  <w:num w:numId="4" w16cid:durableId="1938557267">
    <w:abstractNumId w:val="19"/>
  </w:num>
  <w:num w:numId="5" w16cid:durableId="464812396">
    <w:abstractNumId w:val="31"/>
  </w:num>
  <w:num w:numId="6" w16cid:durableId="1928268623">
    <w:abstractNumId w:val="35"/>
  </w:num>
  <w:num w:numId="7" w16cid:durableId="1813207083">
    <w:abstractNumId w:val="9"/>
  </w:num>
  <w:num w:numId="8" w16cid:durableId="81798131">
    <w:abstractNumId w:val="22"/>
  </w:num>
  <w:num w:numId="9" w16cid:durableId="1135105206">
    <w:abstractNumId w:val="32"/>
  </w:num>
  <w:num w:numId="10" w16cid:durableId="711074070">
    <w:abstractNumId w:val="17"/>
  </w:num>
  <w:num w:numId="11" w16cid:durableId="1802964865">
    <w:abstractNumId w:val="25"/>
  </w:num>
  <w:num w:numId="12" w16cid:durableId="552885000">
    <w:abstractNumId w:val="39"/>
  </w:num>
  <w:num w:numId="13" w16cid:durableId="501506917">
    <w:abstractNumId w:val="30"/>
  </w:num>
  <w:num w:numId="14" w16cid:durableId="1915696415">
    <w:abstractNumId w:val="10"/>
  </w:num>
  <w:num w:numId="15" w16cid:durableId="1282494490">
    <w:abstractNumId w:val="33"/>
  </w:num>
  <w:num w:numId="16" w16cid:durableId="804005662">
    <w:abstractNumId w:val="36"/>
    <w:lvlOverride w:ilvl="0">
      <w:startOverride w:val="1"/>
    </w:lvlOverride>
  </w:num>
  <w:num w:numId="17" w16cid:durableId="959144832">
    <w:abstractNumId w:val="28"/>
  </w:num>
  <w:num w:numId="18" w16cid:durableId="1163623554">
    <w:abstractNumId w:val="16"/>
  </w:num>
  <w:num w:numId="19" w16cid:durableId="1569069689">
    <w:abstractNumId w:val="34"/>
  </w:num>
  <w:num w:numId="20" w16cid:durableId="1678533726">
    <w:abstractNumId w:val="11"/>
  </w:num>
  <w:num w:numId="21" w16cid:durableId="342323274">
    <w:abstractNumId w:val="23"/>
  </w:num>
  <w:num w:numId="22" w16cid:durableId="1968924620">
    <w:abstractNumId w:val="18"/>
  </w:num>
  <w:num w:numId="23" w16cid:durableId="1997563167">
    <w:abstractNumId w:val="40"/>
  </w:num>
  <w:num w:numId="24" w16cid:durableId="173031099">
    <w:abstractNumId w:val="21"/>
  </w:num>
  <w:num w:numId="25" w16cid:durableId="883181005">
    <w:abstractNumId w:val="7"/>
  </w:num>
  <w:num w:numId="26" w16cid:durableId="2013756052">
    <w:abstractNumId w:val="6"/>
  </w:num>
  <w:num w:numId="27" w16cid:durableId="159392163">
    <w:abstractNumId w:val="5"/>
  </w:num>
  <w:num w:numId="28" w16cid:durableId="198860876">
    <w:abstractNumId w:val="4"/>
  </w:num>
  <w:num w:numId="29" w16cid:durableId="286205395">
    <w:abstractNumId w:val="3"/>
  </w:num>
  <w:num w:numId="30" w16cid:durableId="997877266">
    <w:abstractNumId w:val="2"/>
  </w:num>
  <w:num w:numId="31" w16cid:durableId="1465391424">
    <w:abstractNumId w:val="1"/>
  </w:num>
  <w:num w:numId="32" w16cid:durableId="1242183301">
    <w:abstractNumId w:val="0"/>
  </w:num>
  <w:num w:numId="33" w16cid:durableId="421099451">
    <w:abstractNumId w:val="26"/>
  </w:num>
  <w:num w:numId="34" w16cid:durableId="58211181">
    <w:abstractNumId w:val="24"/>
  </w:num>
  <w:num w:numId="35" w16cid:durableId="1161967594">
    <w:abstractNumId w:val="38"/>
  </w:num>
  <w:num w:numId="36" w16cid:durableId="1057751666">
    <w:abstractNumId w:val="44"/>
  </w:num>
  <w:num w:numId="37" w16cid:durableId="214507926">
    <w:abstractNumId w:val="27"/>
  </w:num>
  <w:num w:numId="38" w16cid:durableId="1778672335">
    <w:abstractNumId w:val="8"/>
  </w:num>
  <w:num w:numId="39" w16cid:durableId="650256236">
    <w:abstractNumId w:val="15"/>
  </w:num>
  <w:num w:numId="40" w16cid:durableId="1126311757">
    <w:abstractNumId w:val="37"/>
  </w:num>
  <w:num w:numId="41" w16cid:durableId="1297183939">
    <w:abstractNumId w:val="43"/>
  </w:num>
  <w:num w:numId="42" w16cid:durableId="2003581963">
    <w:abstractNumId w:val="41"/>
  </w:num>
  <w:num w:numId="43" w16cid:durableId="88741576">
    <w:abstractNumId w:val="29"/>
  </w:num>
  <w:num w:numId="44" w16cid:durableId="1880849814">
    <w:abstractNumId w:val="22"/>
    <w:lvlOverride w:ilvl="0">
      <w:startOverride w:val="1"/>
    </w:lvlOverride>
  </w:num>
  <w:num w:numId="45" w16cid:durableId="1747220928">
    <w:abstractNumId w:val="22"/>
    <w:lvlOverride w:ilvl="0">
      <w:startOverride w:val="1"/>
    </w:lvlOverride>
  </w:num>
  <w:num w:numId="46" w16cid:durableId="1184124234">
    <w:abstractNumId w:val="22"/>
    <w:lvlOverride w:ilvl="0">
      <w:startOverride w:val="1"/>
    </w:lvlOverride>
  </w:num>
  <w:num w:numId="47" w16cid:durableId="47384517">
    <w:abstractNumId w:val="22"/>
    <w:lvlOverride w:ilvl="0">
      <w:startOverride w:val="1"/>
    </w:lvlOverride>
  </w:num>
  <w:num w:numId="48" w16cid:durableId="1130783043">
    <w:abstractNumId w:val="22"/>
    <w:lvlOverride w:ilvl="0">
      <w:startOverride w:val="1"/>
    </w:lvlOverride>
  </w:num>
  <w:num w:numId="49" w16cid:durableId="540243640">
    <w:abstractNumId w:val="22"/>
    <w:lvlOverride w:ilvl="0">
      <w:startOverride w:val="1"/>
    </w:lvlOverride>
  </w:num>
  <w:num w:numId="50" w16cid:durableId="1913927911">
    <w:abstractNumId w:val="22"/>
    <w:lvlOverride w:ilvl="0">
      <w:startOverride w:val="1"/>
    </w:lvlOverride>
  </w:num>
  <w:num w:numId="51" w16cid:durableId="80834722">
    <w:abstractNumId w:val="22"/>
    <w:lvlOverride w:ilvl="0">
      <w:startOverride w:val="1"/>
    </w:lvlOverride>
  </w:num>
  <w:num w:numId="52" w16cid:durableId="1864436905">
    <w:abstractNumId w:val="22"/>
    <w:lvlOverride w:ilvl="0">
      <w:startOverride w:val="1"/>
    </w:lvlOverride>
  </w:num>
  <w:num w:numId="53" w16cid:durableId="201484587">
    <w:abstractNumId w:val="22"/>
    <w:lvlOverride w:ilvl="0">
      <w:startOverride w:val="1"/>
    </w:lvlOverride>
  </w:num>
  <w:num w:numId="54" w16cid:durableId="1810829630">
    <w:abstractNumId w:val="22"/>
    <w:lvlOverride w:ilvl="0">
      <w:startOverride w:val="1"/>
    </w:lvlOverride>
  </w:num>
  <w:num w:numId="55" w16cid:durableId="1306349179">
    <w:abstractNumId w:val="22"/>
    <w:lvlOverride w:ilvl="0">
      <w:startOverride w:val="1"/>
    </w:lvlOverride>
  </w:num>
  <w:num w:numId="56" w16cid:durableId="2125534869">
    <w:abstractNumId w:val="22"/>
    <w:lvlOverride w:ilvl="0">
      <w:startOverride w:val="1"/>
    </w:lvlOverride>
  </w:num>
  <w:num w:numId="57" w16cid:durableId="1809780932">
    <w:abstractNumId w:val="42"/>
  </w:num>
  <w:num w:numId="58" w16cid:durableId="954212979">
    <w:abstractNumId w:val="22"/>
    <w:lvlOverride w:ilvl="0">
      <w:startOverride w:val="1"/>
    </w:lvlOverride>
  </w:num>
  <w:num w:numId="59" w16cid:durableId="13043004">
    <w:abstractNumId w:val="22"/>
    <w:lvlOverride w:ilvl="0">
      <w:startOverride w:val="1"/>
    </w:lvlOverride>
  </w:num>
  <w:num w:numId="60" w16cid:durableId="1704675079">
    <w:abstractNumId w:val="1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720"/>
  <w:evenAndOddHeaders/>
  <w:drawingGridHorizontalSpacing w:val="100"/>
  <w:displayHorizontalDrawingGridEvery w:val="2"/>
  <w:characterSpacingControl w:val="doNotCompress"/>
  <w:hdrShapeDefaults>
    <o:shapedefaults v:ext="edit" spidmax="2050">
      <o:colormru v:ext="edit" colors="#ff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95D"/>
    <w:rsid w:val="00001370"/>
    <w:rsid w:val="00002908"/>
    <w:rsid w:val="00004285"/>
    <w:rsid w:val="00005E5C"/>
    <w:rsid w:val="000060D0"/>
    <w:rsid w:val="000074AD"/>
    <w:rsid w:val="00010429"/>
    <w:rsid w:val="00010ECD"/>
    <w:rsid w:val="00011BE5"/>
    <w:rsid w:val="00011CD5"/>
    <w:rsid w:val="0001270E"/>
    <w:rsid w:val="00012E52"/>
    <w:rsid w:val="000138C6"/>
    <w:rsid w:val="00014A7C"/>
    <w:rsid w:val="00015194"/>
    <w:rsid w:val="00015C1A"/>
    <w:rsid w:val="00015CC6"/>
    <w:rsid w:val="0001754C"/>
    <w:rsid w:val="00021A42"/>
    <w:rsid w:val="00021AA5"/>
    <w:rsid w:val="0002207F"/>
    <w:rsid w:val="000233EB"/>
    <w:rsid w:val="000245AE"/>
    <w:rsid w:val="000245E5"/>
    <w:rsid w:val="00024A18"/>
    <w:rsid w:val="00026846"/>
    <w:rsid w:val="00031419"/>
    <w:rsid w:val="0003363B"/>
    <w:rsid w:val="0003544E"/>
    <w:rsid w:val="0003726A"/>
    <w:rsid w:val="000417AB"/>
    <w:rsid w:val="00041E94"/>
    <w:rsid w:val="00042305"/>
    <w:rsid w:val="00044E6B"/>
    <w:rsid w:val="00047C5F"/>
    <w:rsid w:val="00050239"/>
    <w:rsid w:val="00050B2F"/>
    <w:rsid w:val="00051841"/>
    <w:rsid w:val="00052474"/>
    <w:rsid w:val="0005279B"/>
    <w:rsid w:val="00054253"/>
    <w:rsid w:val="00054DB1"/>
    <w:rsid w:val="00055BB2"/>
    <w:rsid w:val="000564BF"/>
    <w:rsid w:val="00056E70"/>
    <w:rsid w:val="000571CA"/>
    <w:rsid w:val="00057678"/>
    <w:rsid w:val="00061114"/>
    <w:rsid w:val="00061B4C"/>
    <w:rsid w:val="00062C04"/>
    <w:rsid w:val="00063B91"/>
    <w:rsid w:val="00063E24"/>
    <w:rsid w:val="00064FBB"/>
    <w:rsid w:val="0006501F"/>
    <w:rsid w:val="00067259"/>
    <w:rsid w:val="000725D8"/>
    <w:rsid w:val="000731C3"/>
    <w:rsid w:val="00074597"/>
    <w:rsid w:val="000770B9"/>
    <w:rsid w:val="000805FA"/>
    <w:rsid w:val="00080A7A"/>
    <w:rsid w:val="00081C65"/>
    <w:rsid w:val="00082278"/>
    <w:rsid w:val="00082637"/>
    <w:rsid w:val="00082994"/>
    <w:rsid w:val="00082D38"/>
    <w:rsid w:val="00084B6C"/>
    <w:rsid w:val="00085C64"/>
    <w:rsid w:val="00087597"/>
    <w:rsid w:val="00091CF6"/>
    <w:rsid w:val="00091F12"/>
    <w:rsid w:val="00094064"/>
    <w:rsid w:val="0009484B"/>
    <w:rsid w:val="00096801"/>
    <w:rsid w:val="000968B1"/>
    <w:rsid w:val="00097103"/>
    <w:rsid w:val="0009774A"/>
    <w:rsid w:val="000979E5"/>
    <w:rsid w:val="000A019F"/>
    <w:rsid w:val="000A0CB3"/>
    <w:rsid w:val="000A1B42"/>
    <w:rsid w:val="000A3253"/>
    <w:rsid w:val="000A3BC6"/>
    <w:rsid w:val="000A5375"/>
    <w:rsid w:val="000B3945"/>
    <w:rsid w:val="000B455A"/>
    <w:rsid w:val="000B713F"/>
    <w:rsid w:val="000B772A"/>
    <w:rsid w:val="000C04CB"/>
    <w:rsid w:val="000C0593"/>
    <w:rsid w:val="000C14E7"/>
    <w:rsid w:val="000C16A7"/>
    <w:rsid w:val="000C248E"/>
    <w:rsid w:val="000C2C3D"/>
    <w:rsid w:val="000C524F"/>
    <w:rsid w:val="000C581C"/>
    <w:rsid w:val="000C6425"/>
    <w:rsid w:val="000C6441"/>
    <w:rsid w:val="000C6777"/>
    <w:rsid w:val="000C6BD2"/>
    <w:rsid w:val="000C7F78"/>
    <w:rsid w:val="000D0034"/>
    <w:rsid w:val="000D0270"/>
    <w:rsid w:val="000D3557"/>
    <w:rsid w:val="000D4DF2"/>
    <w:rsid w:val="000D4E7F"/>
    <w:rsid w:val="000D50BC"/>
    <w:rsid w:val="000D5C24"/>
    <w:rsid w:val="000E014D"/>
    <w:rsid w:val="000E0C02"/>
    <w:rsid w:val="000E1CCA"/>
    <w:rsid w:val="000E21DA"/>
    <w:rsid w:val="000E22F9"/>
    <w:rsid w:val="000E28B8"/>
    <w:rsid w:val="000E30C5"/>
    <w:rsid w:val="000E448F"/>
    <w:rsid w:val="000E4CAF"/>
    <w:rsid w:val="000E6066"/>
    <w:rsid w:val="000E62D7"/>
    <w:rsid w:val="000E7400"/>
    <w:rsid w:val="000E751C"/>
    <w:rsid w:val="000E77E1"/>
    <w:rsid w:val="000F0CE7"/>
    <w:rsid w:val="000F25FA"/>
    <w:rsid w:val="000F3B5D"/>
    <w:rsid w:val="000F4BF3"/>
    <w:rsid w:val="00100D21"/>
    <w:rsid w:val="00102CD0"/>
    <w:rsid w:val="00103A20"/>
    <w:rsid w:val="001042AA"/>
    <w:rsid w:val="00106D2F"/>
    <w:rsid w:val="00107181"/>
    <w:rsid w:val="0010771E"/>
    <w:rsid w:val="001078DC"/>
    <w:rsid w:val="00107945"/>
    <w:rsid w:val="001109E5"/>
    <w:rsid w:val="0011236F"/>
    <w:rsid w:val="00112483"/>
    <w:rsid w:val="00112B67"/>
    <w:rsid w:val="0011388A"/>
    <w:rsid w:val="00115638"/>
    <w:rsid w:val="00117B20"/>
    <w:rsid w:val="001237DA"/>
    <w:rsid w:val="00124592"/>
    <w:rsid w:val="0012464A"/>
    <w:rsid w:val="001246FD"/>
    <w:rsid w:val="00124BCF"/>
    <w:rsid w:val="00127378"/>
    <w:rsid w:val="00132FB6"/>
    <w:rsid w:val="0013383A"/>
    <w:rsid w:val="00133854"/>
    <w:rsid w:val="00134C6D"/>
    <w:rsid w:val="001352FE"/>
    <w:rsid w:val="001362D3"/>
    <w:rsid w:val="00136573"/>
    <w:rsid w:val="001366B1"/>
    <w:rsid w:val="001375E3"/>
    <w:rsid w:val="001376B4"/>
    <w:rsid w:val="0013777D"/>
    <w:rsid w:val="00137F2C"/>
    <w:rsid w:val="001418D9"/>
    <w:rsid w:val="001419C5"/>
    <w:rsid w:val="00141E67"/>
    <w:rsid w:val="00141FAE"/>
    <w:rsid w:val="00142747"/>
    <w:rsid w:val="00142F32"/>
    <w:rsid w:val="00143AF0"/>
    <w:rsid w:val="0014472C"/>
    <w:rsid w:val="0015237A"/>
    <w:rsid w:val="00152CA1"/>
    <w:rsid w:val="00154169"/>
    <w:rsid w:val="00154A67"/>
    <w:rsid w:val="00154EC5"/>
    <w:rsid w:val="0015762A"/>
    <w:rsid w:val="00160372"/>
    <w:rsid w:val="001603DF"/>
    <w:rsid w:val="00164830"/>
    <w:rsid w:val="0016512E"/>
    <w:rsid w:val="00165177"/>
    <w:rsid w:val="0016581C"/>
    <w:rsid w:val="001677EE"/>
    <w:rsid w:val="00170515"/>
    <w:rsid w:val="001709D7"/>
    <w:rsid w:val="00170AF8"/>
    <w:rsid w:val="0017187E"/>
    <w:rsid w:val="0017253F"/>
    <w:rsid w:val="001734C5"/>
    <w:rsid w:val="001739B4"/>
    <w:rsid w:val="001746DE"/>
    <w:rsid w:val="00174F0D"/>
    <w:rsid w:val="0017663B"/>
    <w:rsid w:val="001766B3"/>
    <w:rsid w:val="0017787B"/>
    <w:rsid w:val="00180CF4"/>
    <w:rsid w:val="00181F69"/>
    <w:rsid w:val="001825AC"/>
    <w:rsid w:val="001848FE"/>
    <w:rsid w:val="00185BE6"/>
    <w:rsid w:val="00187566"/>
    <w:rsid w:val="00187667"/>
    <w:rsid w:val="00190E70"/>
    <w:rsid w:val="001939BC"/>
    <w:rsid w:val="00195E3F"/>
    <w:rsid w:val="001A1B7B"/>
    <w:rsid w:val="001A246A"/>
    <w:rsid w:val="001A25FF"/>
    <w:rsid w:val="001A54AB"/>
    <w:rsid w:val="001A61A7"/>
    <w:rsid w:val="001A7A73"/>
    <w:rsid w:val="001B0A6C"/>
    <w:rsid w:val="001B167F"/>
    <w:rsid w:val="001B18A2"/>
    <w:rsid w:val="001B18EB"/>
    <w:rsid w:val="001B1DF0"/>
    <w:rsid w:val="001B6496"/>
    <w:rsid w:val="001B7324"/>
    <w:rsid w:val="001C0B08"/>
    <w:rsid w:val="001C0C3B"/>
    <w:rsid w:val="001C240F"/>
    <w:rsid w:val="001C2C20"/>
    <w:rsid w:val="001C32B7"/>
    <w:rsid w:val="001C3965"/>
    <w:rsid w:val="001D157A"/>
    <w:rsid w:val="001D40F3"/>
    <w:rsid w:val="001D4BEE"/>
    <w:rsid w:val="001D4FFB"/>
    <w:rsid w:val="001D58DD"/>
    <w:rsid w:val="001D61D4"/>
    <w:rsid w:val="001D6964"/>
    <w:rsid w:val="001D6A1D"/>
    <w:rsid w:val="001D7337"/>
    <w:rsid w:val="001E0253"/>
    <w:rsid w:val="001E0622"/>
    <w:rsid w:val="001E0AB1"/>
    <w:rsid w:val="001E302C"/>
    <w:rsid w:val="001E33A8"/>
    <w:rsid w:val="001E398A"/>
    <w:rsid w:val="001E51A3"/>
    <w:rsid w:val="001E6120"/>
    <w:rsid w:val="001F07A2"/>
    <w:rsid w:val="001F4666"/>
    <w:rsid w:val="001F5C14"/>
    <w:rsid w:val="001F6CCA"/>
    <w:rsid w:val="001F759E"/>
    <w:rsid w:val="001F7F0B"/>
    <w:rsid w:val="0020188A"/>
    <w:rsid w:val="00202675"/>
    <w:rsid w:val="00202754"/>
    <w:rsid w:val="00203F15"/>
    <w:rsid w:val="002043EE"/>
    <w:rsid w:val="00204BAC"/>
    <w:rsid w:val="00205C89"/>
    <w:rsid w:val="00207332"/>
    <w:rsid w:val="00210480"/>
    <w:rsid w:val="0021107C"/>
    <w:rsid w:val="00211803"/>
    <w:rsid w:val="00211A67"/>
    <w:rsid w:val="002125F7"/>
    <w:rsid w:val="00212686"/>
    <w:rsid w:val="002128A7"/>
    <w:rsid w:val="00212FF3"/>
    <w:rsid w:val="00215A7E"/>
    <w:rsid w:val="002168D7"/>
    <w:rsid w:val="00216A0A"/>
    <w:rsid w:val="0021733C"/>
    <w:rsid w:val="00217961"/>
    <w:rsid w:val="002207FD"/>
    <w:rsid w:val="002218BA"/>
    <w:rsid w:val="00222429"/>
    <w:rsid w:val="00222774"/>
    <w:rsid w:val="00223AF1"/>
    <w:rsid w:val="00224FEF"/>
    <w:rsid w:val="0022685B"/>
    <w:rsid w:val="002271E1"/>
    <w:rsid w:val="002272DE"/>
    <w:rsid w:val="002307AC"/>
    <w:rsid w:val="00230FFE"/>
    <w:rsid w:val="002327F0"/>
    <w:rsid w:val="002338DB"/>
    <w:rsid w:val="00233FA4"/>
    <w:rsid w:val="002353BF"/>
    <w:rsid w:val="00236D02"/>
    <w:rsid w:val="00241327"/>
    <w:rsid w:val="00241B80"/>
    <w:rsid w:val="00241C01"/>
    <w:rsid w:val="00241F52"/>
    <w:rsid w:val="002427AD"/>
    <w:rsid w:val="0024350A"/>
    <w:rsid w:val="00244D03"/>
    <w:rsid w:val="00244F9D"/>
    <w:rsid w:val="002451A4"/>
    <w:rsid w:val="00246B7A"/>
    <w:rsid w:val="0024722F"/>
    <w:rsid w:val="0025120A"/>
    <w:rsid w:val="002519CC"/>
    <w:rsid w:val="00253526"/>
    <w:rsid w:val="0025522D"/>
    <w:rsid w:val="00255CC5"/>
    <w:rsid w:val="0025607B"/>
    <w:rsid w:val="00256801"/>
    <w:rsid w:val="00257E3A"/>
    <w:rsid w:val="00260871"/>
    <w:rsid w:val="00260BEE"/>
    <w:rsid w:val="00260D75"/>
    <w:rsid w:val="00262328"/>
    <w:rsid w:val="00262AA0"/>
    <w:rsid w:val="00262B5A"/>
    <w:rsid w:val="0026328D"/>
    <w:rsid w:val="00263A8D"/>
    <w:rsid w:val="0026467E"/>
    <w:rsid w:val="00264EB5"/>
    <w:rsid w:val="0026634D"/>
    <w:rsid w:val="00266609"/>
    <w:rsid w:val="00266636"/>
    <w:rsid w:val="002668F4"/>
    <w:rsid w:val="0026728C"/>
    <w:rsid w:val="002677E4"/>
    <w:rsid w:val="00267C93"/>
    <w:rsid w:val="0027122B"/>
    <w:rsid w:val="002716B4"/>
    <w:rsid w:val="00274436"/>
    <w:rsid w:val="0027479D"/>
    <w:rsid w:val="00276C8A"/>
    <w:rsid w:val="00280210"/>
    <w:rsid w:val="0028081C"/>
    <w:rsid w:val="00280B5F"/>
    <w:rsid w:val="002816D8"/>
    <w:rsid w:val="00281862"/>
    <w:rsid w:val="00281BC7"/>
    <w:rsid w:val="0028218B"/>
    <w:rsid w:val="00282634"/>
    <w:rsid w:val="002835E2"/>
    <w:rsid w:val="00283BCF"/>
    <w:rsid w:val="0028445A"/>
    <w:rsid w:val="00284DFE"/>
    <w:rsid w:val="0028603D"/>
    <w:rsid w:val="00286F0C"/>
    <w:rsid w:val="00287293"/>
    <w:rsid w:val="00287757"/>
    <w:rsid w:val="00290395"/>
    <w:rsid w:val="00290628"/>
    <w:rsid w:val="00293860"/>
    <w:rsid w:val="00294343"/>
    <w:rsid w:val="002968D8"/>
    <w:rsid w:val="002970EE"/>
    <w:rsid w:val="002A12DE"/>
    <w:rsid w:val="002A1D4D"/>
    <w:rsid w:val="002A2FC4"/>
    <w:rsid w:val="002A35D3"/>
    <w:rsid w:val="002A3AED"/>
    <w:rsid w:val="002A4EED"/>
    <w:rsid w:val="002A4EEF"/>
    <w:rsid w:val="002A5270"/>
    <w:rsid w:val="002A57ED"/>
    <w:rsid w:val="002A70CF"/>
    <w:rsid w:val="002A7665"/>
    <w:rsid w:val="002B0361"/>
    <w:rsid w:val="002B04F5"/>
    <w:rsid w:val="002B1C40"/>
    <w:rsid w:val="002B26F1"/>
    <w:rsid w:val="002B3EC3"/>
    <w:rsid w:val="002B4365"/>
    <w:rsid w:val="002B4AE9"/>
    <w:rsid w:val="002B5F31"/>
    <w:rsid w:val="002B6A13"/>
    <w:rsid w:val="002B7E95"/>
    <w:rsid w:val="002C0D16"/>
    <w:rsid w:val="002C1425"/>
    <w:rsid w:val="002C449E"/>
    <w:rsid w:val="002C4EA2"/>
    <w:rsid w:val="002C508B"/>
    <w:rsid w:val="002C630D"/>
    <w:rsid w:val="002C72E6"/>
    <w:rsid w:val="002C7963"/>
    <w:rsid w:val="002C7CA8"/>
    <w:rsid w:val="002C7CEB"/>
    <w:rsid w:val="002D0A95"/>
    <w:rsid w:val="002D17E7"/>
    <w:rsid w:val="002D1F5E"/>
    <w:rsid w:val="002D2E1B"/>
    <w:rsid w:val="002D4795"/>
    <w:rsid w:val="002D74AD"/>
    <w:rsid w:val="002D75A3"/>
    <w:rsid w:val="002D7FEE"/>
    <w:rsid w:val="002E024D"/>
    <w:rsid w:val="002E02F0"/>
    <w:rsid w:val="002E06A7"/>
    <w:rsid w:val="002E1018"/>
    <w:rsid w:val="002E1BE4"/>
    <w:rsid w:val="002E1D25"/>
    <w:rsid w:val="002E29D4"/>
    <w:rsid w:val="002E34B7"/>
    <w:rsid w:val="002E4C75"/>
    <w:rsid w:val="002E74C0"/>
    <w:rsid w:val="002E7A45"/>
    <w:rsid w:val="002E7A73"/>
    <w:rsid w:val="002F02D1"/>
    <w:rsid w:val="002F03A3"/>
    <w:rsid w:val="002F194A"/>
    <w:rsid w:val="002F1D62"/>
    <w:rsid w:val="002F20F4"/>
    <w:rsid w:val="002F35B6"/>
    <w:rsid w:val="002F3B72"/>
    <w:rsid w:val="002F3CC4"/>
    <w:rsid w:val="002F4245"/>
    <w:rsid w:val="002F44E0"/>
    <w:rsid w:val="002F44E6"/>
    <w:rsid w:val="002F5A4E"/>
    <w:rsid w:val="002F5B37"/>
    <w:rsid w:val="002F6156"/>
    <w:rsid w:val="002F64DA"/>
    <w:rsid w:val="002F7023"/>
    <w:rsid w:val="002F79E9"/>
    <w:rsid w:val="00301A44"/>
    <w:rsid w:val="0030210B"/>
    <w:rsid w:val="00302486"/>
    <w:rsid w:val="00304B8F"/>
    <w:rsid w:val="003050E2"/>
    <w:rsid w:val="00306E1B"/>
    <w:rsid w:val="00306FB3"/>
    <w:rsid w:val="00307084"/>
    <w:rsid w:val="00307944"/>
    <w:rsid w:val="00310A2B"/>
    <w:rsid w:val="00310C88"/>
    <w:rsid w:val="00310FD6"/>
    <w:rsid w:val="003117A9"/>
    <w:rsid w:val="0031287E"/>
    <w:rsid w:val="003136B9"/>
    <w:rsid w:val="00314CDD"/>
    <w:rsid w:val="003156FE"/>
    <w:rsid w:val="00315869"/>
    <w:rsid w:val="00316D59"/>
    <w:rsid w:val="00316DFC"/>
    <w:rsid w:val="0031726A"/>
    <w:rsid w:val="00317312"/>
    <w:rsid w:val="0031790D"/>
    <w:rsid w:val="00317B60"/>
    <w:rsid w:val="003205E0"/>
    <w:rsid w:val="00321440"/>
    <w:rsid w:val="003215D1"/>
    <w:rsid w:val="003220FF"/>
    <w:rsid w:val="003231ED"/>
    <w:rsid w:val="00323F12"/>
    <w:rsid w:val="00324376"/>
    <w:rsid w:val="0032451E"/>
    <w:rsid w:val="0032474D"/>
    <w:rsid w:val="00324B3B"/>
    <w:rsid w:val="00324DB9"/>
    <w:rsid w:val="00324E39"/>
    <w:rsid w:val="003272A5"/>
    <w:rsid w:val="00327FE8"/>
    <w:rsid w:val="00331074"/>
    <w:rsid w:val="00331202"/>
    <w:rsid w:val="003324FD"/>
    <w:rsid w:val="00332B96"/>
    <w:rsid w:val="00332D19"/>
    <w:rsid w:val="00333DE5"/>
    <w:rsid w:val="003359E3"/>
    <w:rsid w:val="00335CB3"/>
    <w:rsid w:val="0034009C"/>
    <w:rsid w:val="00341841"/>
    <w:rsid w:val="00342591"/>
    <w:rsid w:val="003427D2"/>
    <w:rsid w:val="00343268"/>
    <w:rsid w:val="003436BB"/>
    <w:rsid w:val="00343FBF"/>
    <w:rsid w:val="00344690"/>
    <w:rsid w:val="00345E7F"/>
    <w:rsid w:val="00347037"/>
    <w:rsid w:val="003471EE"/>
    <w:rsid w:val="00350487"/>
    <w:rsid w:val="003525A4"/>
    <w:rsid w:val="00353467"/>
    <w:rsid w:val="00354F93"/>
    <w:rsid w:val="00355C5D"/>
    <w:rsid w:val="00361754"/>
    <w:rsid w:val="0036318D"/>
    <w:rsid w:val="0036334A"/>
    <w:rsid w:val="0036404A"/>
    <w:rsid w:val="00366D86"/>
    <w:rsid w:val="003673B6"/>
    <w:rsid w:val="0037005B"/>
    <w:rsid w:val="00371C90"/>
    <w:rsid w:val="00372626"/>
    <w:rsid w:val="00372C4E"/>
    <w:rsid w:val="00372F20"/>
    <w:rsid w:val="003737AD"/>
    <w:rsid w:val="003756A2"/>
    <w:rsid w:val="0037737D"/>
    <w:rsid w:val="00380D2E"/>
    <w:rsid w:val="0038467C"/>
    <w:rsid w:val="0038576B"/>
    <w:rsid w:val="00385BA7"/>
    <w:rsid w:val="003873FD"/>
    <w:rsid w:val="00387A5D"/>
    <w:rsid w:val="00390756"/>
    <w:rsid w:val="00391E8A"/>
    <w:rsid w:val="00395D6C"/>
    <w:rsid w:val="0039605A"/>
    <w:rsid w:val="003963DF"/>
    <w:rsid w:val="00397CF5"/>
    <w:rsid w:val="003A124F"/>
    <w:rsid w:val="003A2408"/>
    <w:rsid w:val="003A2A61"/>
    <w:rsid w:val="003A375E"/>
    <w:rsid w:val="003A3F01"/>
    <w:rsid w:val="003A4467"/>
    <w:rsid w:val="003A6606"/>
    <w:rsid w:val="003A6E74"/>
    <w:rsid w:val="003B0026"/>
    <w:rsid w:val="003B19ED"/>
    <w:rsid w:val="003B1DAF"/>
    <w:rsid w:val="003B25BA"/>
    <w:rsid w:val="003B2A1A"/>
    <w:rsid w:val="003B3402"/>
    <w:rsid w:val="003B3B4D"/>
    <w:rsid w:val="003B3ED7"/>
    <w:rsid w:val="003B44AC"/>
    <w:rsid w:val="003B44CC"/>
    <w:rsid w:val="003B49AF"/>
    <w:rsid w:val="003B4AE1"/>
    <w:rsid w:val="003B5C18"/>
    <w:rsid w:val="003B75B5"/>
    <w:rsid w:val="003B7EDC"/>
    <w:rsid w:val="003C00CC"/>
    <w:rsid w:val="003C08F6"/>
    <w:rsid w:val="003C2B90"/>
    <w:rsid w:val="003C2D96"/>
    <w:rsid w:val="003C5131"/>
    <w:rsid w:val="003C5500"/>
    <w:rsid w:val="003C735F"/>
    <w:rsid w:val="003D005D"/>
    <w:rsid w:val="003D2A51"/>
    <w:rsid w:val="003D51E6"/>
    <w:rsid w:val="003D53DB"/>
    <w:rsid w:val="003D594F"/>
    <w:rsid w:val="003E00EB"/>
    <w:rsid w:val="003E0C85"/>
    <w:rsid w:val="003E1A4B"/>
    <w:rsid w:val="003E2910"/>
    <w:rsid w:val="003E449C"/>
    <w:rsid w:val="003E5040"/>
    <w:rsid w:val="003E74F8"/>
    <w:rsid w:val="003F4CBF"/>
    <w:rsid w:val="003F555A"/>
    <w:rsid w:val="003F56E0"/>
    <w:rsid w:val="003F5AF7"/>
    <w:rsid w:val="003F5BEC"/>
    <w:rsid w:val="003F7AD7"/>
    <w:rsid w:val="003F7ED0"/>
    <w:rsid w:val="00400370"/>
    <w:rsid w:val="00400500"/>
    <w:rsid w:val="00400E38"/>
    <w:rsid w:val="00401237"/>
    <w:rsid w:val="00401F8C"/>
    <w:rsid w:val="0040293F"/>
    <w:rsid w:val="00403478"/>
    <w:rsid w:val="00404396"/>
    <w:rsid w:val="004045FA"/>
    <w:rsid w:val="004050ED"/>
    <w:rsid w:val="00405710"/>
    <w:rsid w:val="004075A4"/>
    <w:rsid w:val="00410EC8"/>
    <w:rsid w:val="004111DF"/>
    <w:rsid w:val="00411E17"/>
    <w:rsid w:val="004123E7"/>
    <w:rsid w:val="00414DC4"/>
    <w:rsid w:val="00414E94"/>
    <w:rsid w:val="00415162"/>
    <w:rsid w:val="00416393"/>
    <w:rsid w:val="0041652B"/>
    <w:rsid w:val="00416BA2"/>
    <w:rsid w:val="00417698"/>
    <w:rsid w:val="00420BDC"/>
    <w:rsid w:val="00421B66"/>
    <w:rsid w:val="00421F1B"/>
    <w:rsid w:val="0042211A"/>
    <w:rsid w:val="00422EBB"/>
    <w:rsid w:val="0042410B"/>
    <w:rsid w:val="00424296"/>
    <w:rsid w:val="004245E6"/>
    <w:rsid w:val="004276D2"/>
    <w:rsid w:val="00430A6C"/>
    <w:rsid w:val="00431FD4"/>
    <w:rsid w:val="0043264A"/>
    <w:rsid w:val="00432C3E"/>
    <w:rsid w:val="00432EE2"/>
    <w:rsid w:val="00432F6F"/>
    <w:rsid w:val="00433FCE"/>
    <w:rsid w:val="0043469E"/>
    <w:rsid w:val="004348A3"/>
    <w:rsid w:val="0043607F"/>
    <w:rsid w:val="00437524"/>
    <w:rsid w:val="004400A3"/>
    <w:rsid w:val="00440398"/>
    <w:rsid w:val="00441E30"/>
    <w:rsid w:val="00442A34"/>
    <w:rsid w:val="00442ACE"/>
    <w:rsid w:val="0044530F"/>
    <w:rsid w:val="004455B1"/>
    <w:rsid w:val="00445ACB"/>
    <w:rsid w:val="00445D3E"/>
    <w:rsid w:val="00445E4C"/>
    <w:rsid w:val="00450F0C"/>
    <w:rsid w:val="004520A4"/>
    <w:rsid w:val="00452151"/>
    <w:rsid w:val="004563FA"/>
    <w:rsid w:val="00456EF1"/>
    <w:rsid w:val="00460797"/>
    <w:rsid w:val="00460E05"/>
    <w:rsid w:val="00462A28"/>
    <w:rsid w:val="00462F0E"/>
    <w:rsid w:val="00464D3D"/>
    <w:rsid w:val="00467823"/>
    <w:rsid w:val="00467DE5"/>
    <w:rsid w:val="00467F21"/>
    <w:rsid w:val="00467F90"/>
    <w:rsid w:val="00472D40"/>
    <w:rsid w:val="004731D8"/>
    <w:rsid w:val="0047443C"/>
    <w:rsid w:val="004748C0"/>
    <w:rsid w:val="004762BA"/>
    <w:rsid w:val="004765D3"/>
    <w:rsid w:val="00481C11"/>
    <w:rsid w:val="00481CCE"/>
    <w:rsid w:val="004821A4"/>
    <w:rsid w:val="00482611"/>
    <w:rsid w:val="00482ABD"/>
    <w:rsid w:val="00483013"/>
    <w:rsid w:val="004839BD"/>
    <w:rsid w:val="00483FE6"/>
    <w:rsid w:val="00484186"/>
    <w:rsid w:val="00484F79"/>
    <w:rsid w:val="00485A55"/>
    <w:rsid w:val="00490642"/>
    <w:rsid w:val="00490AD9"/>
    <w:rsid w:val="00491013"/>
    <w:rsid w:val="0049169C"/>
    <w:rsid w:val="00491F50"/>
    <w:rsid w:val="00492A45"/>
    <w:rsid w:val="00496928"/>
    <w:rsid w:val="0049795D"/>
    <w:rsid w:val="00497BC1"/>
    <w:rsid w:val="004A0D14"/>
    <w:rsid w:val="004A0E80"/>
    <w:rsid w:val="004A14DF"/>
    <w:rsid w:val="004A2CAC"/>
    <w:rsid w:val="004A34BA"/>
    <w:rsid w:val="004A3693"/>
    <w:rsid w:val="004A46ED"/>
    <w:rsid w:val="004A4A52"/>
    <w:rsid w:val="004A5D9E"/>
    <w:rsid w:val="004A7023"/>
    <w:rsid w:val="004A7B45"/>
    <w:rsid w:val="004B0A08"/>
    <w:rsid w:val="004B2B0A"/>
    <w:rsid w:val="004B3BF5"/>
    <w:rsid w:val="004B3D9D"/>
    <w:rsid w:val="004B3EC5"/>
    <w:rsid w:val="004B44F4"/>
    <w:rsid w:val="004B62C8"/>
    <w:rsid w:val="004B771B"/>
    <w:rsid w:val="004B7AE7"/>
    <w:rsid w:val="004C0055"/>
    <w:rsid w:val="004C0D1A"/>
    <w:rsid w:val="004C1093"/>
    <w:rsid w:val="004C16FD"/>
    <w:rsid w:val="004C210A"/>
    <w:rsid w:val="004C3331"/>
    <w:rsid w:val="004C3660"/>
    <w:rsid w:val="004C4FFF"/>
    <w:rsid w:val="004C5317"/>
    <w:rsid w:val="004C7109"/>
    <w:rsid w:val="004C7148"/>
    <w:rsid w:val="004C754F"/>
    <w:rsid w:val="004C7EC3"/>
    <w:rsid w:val="004D2200"/>
    <w:rsid w:val="004D272F"/>
    <w:rsid w:val="004D2CD7"/>
    <w:rsid w:val="004D3210"/>
    <w:rsid w:val="004D62BB"/>
    <w:rsid w:val="004D6994"/>
    <w:rsid w:val="004D6F42"/>
    <w:rsid w:val="004E2659"/>
    <w:rsid w:val="004E26E6"/>
    <w:rsid w:val="004E36AE"/>
    <w:rsid w:val="004E371F"/>
    <w:rsid w:val="004E4F57"/>
    <w:rsid w:val="004E5C18"/>
    <w:rsid w:val="004F0E7A"/>
    <w:rsid w:val="004F24FC"/>
    <w:rsid w:val="004F2E77"/>
    <w:rsid w:val="004F3125"/>
    <w:rsid w:val="004F36D1"/>
    <w:rsid w:val="004F3AFA"/>
    <w:rsid w:val="004F4868"/>
    <w:rsid w:val="004F4CF5"/>
    <w:rsid w:val="004F5FF9"/>
    <w:rsid w:val="004F74C3"/>
    <w:rsid w:val="004F7B21"/>
    <w:rsid w:val="00500653"/>
    <w:rsid w:val="0050128B"/>
    <w:rsid w:val="00501749"/>
    <w:rsid w:val="00501777"/>
    <w:rsid w:val="00501F61"/>
    <w:rsid w:val="00502781"/>
    <w:rsid w:val="005028A5"/>
    <w:rsid w:val="00502A8C"/>
    <w:rsid w:val="00502F60"/>
    <w:rsid w:val="00504276"/>
    <w:rsid w:val="005042D1"/>
    <w:rsid w:val="005049F8"/>
    <w:rsid w:val="0050553E"/>
    <w:rsid w:val="00506A6F"/>
    <w:rsid w:val="00506B91"/>
    <w:rsid w:val="00507668"/>
    <w:rsid w:val="00507691"/>
    <w:rsid w:val="0051030A"/>
    <w:rsid w:val="0051357C"/>
    <w:rsid w:val="005145DB"/>
    <w:rsid w:val="0051510A"/>
    <w:rsid w:val="005163BB"/>
    <w:rsid w:val="00516C89"/>
    <w:rsid w:val="005177E1"/>
    <w:rsid w:val="0051787E"/>
    <w:rsid w:val="00520358"/>
    <w:rsid w:val="0052197F"/>
    <w:rsid w:val="00521D03"/>
    <w:rsid w:val="00522210"/>
    <w:rsid w:val="005236DD"/>
    <w:rsid w:val="0052411C"/>
    <w:rsid w:val="00524459"/>
    <w:rsid w:val="00524557"/>
    <w:rsid w:val="005246D7"/>
    <w:rsid w:val="0052526C"/>
    <w:rsid w:val="005268D7"/>
    <w:rsid w:val="005271BF"/>
    <w:rsid w:val="005277DB"/>
    <w:rsid w:val="005279DD"/>
    <w:rsid w:val="005308EB"/>
    <w:rsid w:val="005321DD"/>
    <w:rsid w:val="005339AF"/>
    <w:rsid w:val="00534D3E"/>
    <w:rsid w:val="00535FCD"/>
    <w:rsid w:val="005372F4"/>
    <w:rsid w:val="0053791C"/>
    <w:rsid w:val="00537C40"/>
    <w:rsid w:val="00541287"/>
    <w:rsid w:val="00541F12"/>
    <w:rsid w:val="00542323"/>
    <w:rsid w:val="0054252A"/>
    <w:rsid w:val="005429CB"/>
    <w:rsid w:val="00544187"/>
    <w:rsid w:val="00545316"/>
    <w:rsid w:val="00546437"/>
    <w:rsid w:val="005475BF"/>
    <w:rsid w:val="00547AF4"/>
    <w:rsid w:val="00550772"/>
    <w:rsid w:val="00551970"/>
    <w:rsid w:val="00551BB4"/>
    <w:rsid w:val="0055205E"/>
    <w:rsid w:val="0055224C"/>
    <w:rsid w:val="0055267A"/>
    <w:rsid w:val="00553F91"/>
    <w:rsid w:val="00555096"/>
    <w:rsid w:val="00555B6A"/>
    <w:rsid w:val="00556EDC"/>
    <w:rsid w:val="00557D58"/>
    <w:rsid w:val="00557FA4"/>
    <w:rsid w:val="00560236"/>
    <w:rsid w:val="00562438"/>
    <w:rsid w:val="00563326"/>
    <w:rsid w:val="00563881"/>
    <w:rsid w:val="00564380"/>
    <w:rsid w:val="00565A44"/>
    <w:rsid w:val="00565E39"/>
    <w:rsid w:val="00566DA6"/>
    <w:rsid w:val="005671B2"/>
    <w:rsid w:val="0056766F"/>
    <w:rsid w:val="00570099"/>
    <w:rsid w:val="005713D6"/>
    <w:rsid w:val="00571D1B"/>
    <w:rsid w:val="00572256"/>
    <w:rsid w:val="005740A5"/>
    <w:rsid w:val="0057417B"/>
    <w:rsid w:val="005753DA"/>
    <w:rsid w:val="00576452"/>
    <w:rsid w:val="00577F1E"/>
    <w:rsid w:val="00580D8F"/>
    <w:rsid w:val="00582BA9"/>
    <w:rsid w:val="00583D0B"/>
    <w:rsid w:val="00584FF0"/>
    <w:rsid w:val="00585B0C"/>
    <w:rsid w:val="005860C4"/>
    <w:rsid w:val="00591F21"/>
    <w:rsid w:val="00592558"/>
    <w:rsid w:val="00593493"/>
    <w:rsid w:val="005952B1"/>
    <w:rsid w:val="00595807"/>
    <w:rsid w:val="005973EB"/>
    <w:rsid w:val="0059752B"/>
    <w:rsid w:val="005A15C7"/>
    <w:rsid w:val="005A4207"/>
    <w:rsid w:val="005A4218"/>
    <w:rsid w:val="005A4B92"/>
    <w:rsid w:val="005A5514"/>
    <w:rsid w:val="005A56F5"/>
    <w:rsid w:val="005A6554"/>
    <w:rsid w:val="005A69C4"/>
    <w:rsid w:val="005A75D1"/>
    <w:rsid w:val="005B0BA2"/>
    <w:rsid w:val="005B2EDE"/>
    <w:rsid w:val="005B552C"/>
    <w:rsid w:val="005B5954"/>
    <w:rsid w:val="005B6315"/>
    <w:rsid w:val="005B694B"/>
    <w:rsid w:val="005B7B13"/>
    <w:rsid w:val="005C01A9"/>
    <w:rsid w:val="005C1535"/>
    <w:rsid w:val="005C2D41"/>
    <w:rsid w:val="005C32A2"/>
    <w:rsid w:val="005C36FB"/>
    <w:rsid w:val="005C4FA6"/>
    <w:rsid w:val="005C6912"/>
    <w:rsid w:val="005C701E"/>
    <w:rsid w:val="005C7AEA"/>
    <w:rsid w:val="005D1C23"/>
    <w:rsid w:val="005D2A4D"/>
    <w:rsid w:val="005D2CFE"/>
    <w:rsid w:val="005D3C16"/>
    <w:rsid w:val="005D3DA8"/>
    <w:rsid w:val="005D4E3F"/>
    <w:rsid w:val="005D54D1"/>
    <w:rsid w:val="005D6C8F"/>
    <w:rsid w:val="005D771C"/>
    <w:rsid w:val="005D7BB1"/>
    <w:rsid w:val="005E1358"/>
    <w:rsid w:val="005E1D87"/>
    <w:rsid w:val="005E3292"/>
    <w:rsid w:val="005E398B"/>
    <w:rsid w:val="005E47A5"/>
    <w:rsid w:val="005E5F53"/>
    <w:rsid w:val="005E6195"/>
    <w:rsid w:val="005E7B1C"/>
    <w:rsid w:val="005F06BC"/>
    <w:rsid w:val="005F0C77"/>
    <w:rsid w:val="005F0E06"/>
    <w:rsid w:val="005F128B"/>
    <w:rsid w:val="005F188E"/>
    <w:rsid w:val="005F2FCA"/>
    <w:rsid w:val="005F3C12"/>
    <w:rsid w:val="005F3E2A"/>
    <w:rsid w:val="005F507E"/>
    <w:rsid w:val="005F51A7"/>
    <w:rsid w:val="005F585E"/>
    <w:rsid w:val="005F59A8"/>
    <w:rsid w:val="005F5A69"/>
    <w:rsid w:val="005F5AB0"/>
    <w:rsid w:val="005F6C5D"/>
    <w:rsid w:val="005F7787"/>
    <w:rsid w:val="00601AB7"/>
    <w:rsid w:val="0060299B"/>
    <w:rsid w:val="00602A81"/>
    <w:rsid w:val="0060336E"/>
    <w:rsid w:val="00603F7E"/>
    <w:rsid w:val="00604186"/>
    <w:rsid w:val="006056AF"/>
    <w:rsid w:val="00605C42"/>
    <w:rsid w:val="00606507"/>
    <w:rsid w:val="00606FAB"/>
    <w:rsid w:val="00611839"/>
    <w:rsid w:val="006126F8"/>
    <w:rsid w:val="006133F9"/>
    <w:rsid w:val="00614050"/>
    <w:rsid w:val="00615CCF"/>
    <w:rsid w:val="00616278"/>
    <w:rsid w:val="00616283"/>
    <w:rsid w:val="00617937"/>
    <w:rsid w:val="00621CFA"/>
    <w:rsid w:val="00622EAE"/>
    <w:rsid w:val="006255D6"/>
    <w:rsid w:val="0062743E"/>
    <w:rsid w:val="00631CDA"/>
    <w:rsid w:val="00632A52"/>
    <w:rsid w:val="00633A33"/>
    <w:rsid w:val="00634069"/>
    <w:rsid w:val="006353B0"/>
    <w:rsid w:val="0063560E"/>
    <w:rsid w:val="006356F1"/>
    <w:rsid w:val="00635F5F"/>
    <w:rsid w:val="00637145"/>
    <w:rsid w:val="0063772B"/>
    <w:rsid w:val="00640A4D"/>
    <w:rsid w:val="0064100B"/>
    <w:rsid w:val="00641DE1"/>
    <w:rsid w:val="0064323E"/>
    <w:rsid w:val="00643B19"/>
    <w:rsid w:val="00644050"/>
    <w:rsid w:val="00646512"/>
    <w:rsid w:val="006519FD"/>
    <w:rsid w:val="00652E62"/>
    <w:rsid w:val="00652E67"/>
    <w:rsid w:val="00653144"/>
    <w:rsid w:val="00653A01"/>
    <w:rsid w:val="006558FD"/>
    <w:rsid w:val="00655F23"/>
    <w:rsid w:val="00660818"/>
    <w:rsid w:val="00661823"/>
    <w:rsid w:val="006648A0"/>
    <w:rsid w:val="0066526E"/>
    <w:rsid w:val="006658C3"/>
    <w:rsid w:val="00665A02"/>
    <w:rsid w:val="00665F31"/>
    <w:rsid w:val="006669CD"/>
    <w:rsid w:val="00667574"/>
    <w:rsid w:val="006706DE"/>
    <w:rsid w:val="00670CD8"/>
    <w:rsid w:val="0067117C"/>
    <w:rsid w:val="0067220F"/>
    <w:rsid w:val="0067585E"/>
    <w:rsid w:val="00676103"/>
    <w:rsid w:val="00680026"/>
    <w:rsid w:val="00680A07"/>
    <w:rsid w:val="0068115E"/>
    <w:rsid w:val="00682404"/>
    <w:rsid w:val="006828F6"/>
    <w:rsid w:val="00683DC1"/>
    <w:rsid w:val="006852D5"/>
    <w:rsid w:val="0069030C"/>
    <w:rsid w:val="006904CB"/>
    <w:rsid w:val="006913DE"/>
    <w:rsid w:val="006925BD"/>
    <w:rsid w:val="00693843"/>
    <w:rsid w:val="00693859"/>
    <w:rsid w:val="00693E52"/>
    <w:rsid w:val="006942E1"/>
    <w:rsid w:val="00694FC2"/>
    <w:rsid w:val="006959E0"/>
    <w:rsid w:val="006966B6"/>
    <w:rsid w:val="00696DCA"/>
    <w:rsid w:val="006A0245"/>
    <w:rsid w:val="006A02F9"/>
    <w:rsid w:val="006A1F2D"/>
    <w:rsid w:val="006A3281"/>
    <w:rsid w:val="006A4DC5"/>
    <w:rsid w:val="006A67D4"/>
    <w:rsid w:val="006A6D96"/>
    <w:rsid w:val="006A7800"/>
    <w:rsid w:val="006B046C"/>
    <w:rsid w:val="006B097F"/>
    <w:rsid w:val="006B0E0A"/>
    <w:rsid w:val="006B5EEB"/>
    <w:rsid w:val="006C18C1"/>
    <w:rsid w:val="006C3338"/>
    <w:rsid w:val="006C4C3D"/>
    <w:rsid w:val="006C5AF6"/>
    <w:rsid w:val="006C5CD6"/>
    <w:rsid w:val="006C6F0D"/>
    <w:rsid w:val="006C71D9"/>
    <w:rsid w:val="006C77FF"/>
    <w:rsid w:val="006D14A3"/>
    <w:rsid w:val="006D2DB5"/>
    <w:rsid w:val="006D3C18"/>
    <w:rsid w:val="006D48D7"/>
    <w:rsid w:val="006D491A"/>
    <w:rsid w:val="006D4D71"/>
    <w:rsid w:val="006D5088"/>
    <w:rsid w:val="006D5FB1"/>
    <w:rsid w:val="006D6029"/>
    <w:rsid w:val="006D6316"/>
    <w:rsid w:val="006E0BF6"/>
    <w:rsid w:val="006E16AE"/>
    <w:rsid w:val="006E2588"/>
    <w:rsid w:val="006E2B28"/>
    <w:rsid w:val="006E5FAA"/>
    <w:rsid w:val="006E7A08"/>
    <w:rsid w:val="006F24B6"/>
    <w:rsid w:val="006F30E8"/>
    <w:rsid w:val="006F3E7F"/>
    <w:rsid w:val="006F48FD"/>
    <w:rsid w:val="006F6302"/>
    <w:rsid w:val="006F71FA"/>
    <w:rsid w:val="006F790E"/>
    <w:rsid w:val="006F7E91"/>
    <w:rsid w:val="00703CD4"/>
    <w:rsid w:val="007044A7"/>
    <w:rsid w:val="00704C62"/>
    <w:rsid w:val="00704E1A"/>
    <w:rsid w:val="00705153"/>
    <w:rsid w:val="00705309"/>
    <w:rsid w:val="00705B06"/>
    <w:rsid w:val="00706858"/>
    <w:rsid w:val="007125E1"/>
    <w:rsid w:val="00713980"/>
    <w:rsid w:val="0071452C"/>
    <w:rsid w:val="007167F9"/>
    <w:rsid w:val="007221E2"/>
    <w:rsid w:val="0072303F"/>
    <w:rsid w:val="0072340D"/>
    <w:rsid w:val="007242F8"/>
    <w:rsid w:val="007243E4"/>
    <w:rsid w:val="007257C2"/>
    <w:rsid w:val="0073018F"/>
    <w:rsid w:val="00731622"/>
    <w:rsid w:val="007320A8"/>
    <w:rsid w:val="00734386"/>
    <w:rsid w:val="00734879"/>
    <w:rsid w:val="00734FFF"/>
    <w:rsid w:val="0073562F"/>
    <w:rsid w:val="00735B0F"/>
    <w:rsid w:val="00735CFD"/>
    <w:rsid w:val="007374FA"/>
    <w:rsid w:val="007412EB"/>
    <w:rsid w:val="00741A31"/>
    <w:rsid w:val="00743CDD"/>
    <w:rsid w:val="00745544"/>
    <w:rsid w:val="00745DA9"/>
    <w:rsid w:val="00745E95"/>
    <w:rsid w:val="00745F5B"/>
    <w:rsid w:val="00746681"/>
    <w:rsid w:val="00746E70"/>
    <w:rsid w:val="00747258"/>
    <w:rsid w:val="00747ED0"/>
    <w:rsid w:val="007507F5"/>
    <w:rsid w:val="00750B90"/>
    <w:rsid w:val="00753DFA"/>
    <w:rsid w:val="00756F8C"/>
    <w:rsid w:val="00757D63"/>
    <w:rsid w:val="00760598"/>
    <w:rsid w:val="00760727"/>
    <w:rsid w:val="007624E3"/>
    <w:rsid w:val="007627BE"/>
    <w:rsid w:val="0076393A"/>
    <w:rsid w:val="007639EF"/>
    <w:rsid w:val="00764933"/>
    <w:rsid w:val="00766D04"/>
    <w:rsid w:val="00766D19"/>
    <w:rsid w:val="00767BA7"/>
    <w:rsid w:val="00770B66"/>
    <w:rsid w:val="00771C8A"/>
    <w:rsid w:val="007720A0"/>
    <w:rsid w:val="007723C5"/>
    <w:rsid w:val="00772501"/>
    <w:rsid w:val="00773BC5"/>
    <w:rsid w:val="00773E6E"/>
    <w:rsid w:val="00774BE5"/>
    <w:rsid w:val="007752C8"/>
    <w:rsid w:val="00780705"/>
    <w:rsid w:val="00782D9E"/>
    <w:rsid w:val="0078355D"/>
    <w:rsid w:val="00785167"/>
    <w:rsid w:val="00786012"/>
    <w:rsid w:val="00786D98"/>
    <w:rsid w:val="00787791"/>
    <w:rsid w:val="007878DF"/>
    <w:rsid w:val="007905D3"/>
    <w:rsid w:val="007908B4"/>
    <w:rsid w:val="00792378"/>
    <w:rsid w:val="00792BA7"/>
    <w:rsid w:val="0079334C"/>
    <w:rsid w:val="0079396A"/>
    <w:rsid w:val="00794853"/>
    <w:rsid w:val="0079498D"/>
    <w:rsid w:val="007949E8"/>
    <w:rsid w:val="007958AE"/>
    <w:rsid w:val="00795D25"/>
    <w:rsid w:val="00797045"/>
    <w:rsid w:val="00797094"/>
    <w:rsid w:val="00797932"/>
    <w:rsid w:val="007A0354"/>
    <w:rsid w:val="007A20C1"/>
    <w:rsid w:val="007A2B2D"/>
    <w:rsid w:val="007A2C64"/>
    <w:rsid w:val="007A4447"/>
    <w:rsid w:val="007A4A15"/>
    <w:rsid w:val="007A51DF"/>
    <w:rsid w:val="007A5FA6"/>
    <w:rsid w:val="007A6ADB"/>
    <w:rsid w:val="007A755C"/>
    <w:rsid w:val="007A7753"/>
    <w:rsid w:val="007B06CE"/>
    <w:rsid w:val="007B2278"/>
    <w:rsid w:val="007B2387"/>
    <w:rsid w:val="007B25D5"/>
    <w:rsid w:val="007B2624"/>
    <w:rsid w:val="007B48D3"/>
    <w:rsid w:val="007B4FAD"/>
    <w:rsid w:val="007B5B96"/>
    <w:rsid w:val="007B602B"/>
    <w:rsid w:val="007B6B7E"/>
    <w:rsid w:val="007B6E62"/>
    <w:rsid w:val="007B7045"/>
    <w:rsid w:val="007B767F"/>
    <w:rsid w:val="007C0584"/>
    <w:rsid w:val="007C0D59"/>
    <w:rsid w:val="007C141A"/>
    <w:rsid w:val="007C17E2"/>
    <w:rsid w:val="007C20EF"/>
    <w:rsid w:val="007C391D"/>
    <w:rsid w:val="007C4845"/>
    <w:rsid w:val="007C5560"/>
    <w:rsid w:val="007C5A69"/>
    <w:rsid w:val="007C5C77"/>
    <w:rsid w:val="007C6CDC"/>
    <w:rsid w:val="007C7874"/>
    <w:rsid w:val="007C7F63"/>
    <w:rsid w:val="007D0C16"/>
    <w:rsid w:val="007D21F0"/>
    <w:rsid w:val="007D2D86"/>
    <w:rsid w:val="007D325A"/>
    <w:rsid w:val="007D3584"/>
    <w:rsid w:val="007D3692"/>
    <w:rsid w:val="007D5092"/>
    <w:rsid w:val="007D6137"/>
    <w:rsid w:val="007D657C"/>
    <w:rsid w:val="007E0C67"/>
    <w:rsid w:val="007E0D7B"/>
    <w:rsid w:val="007E5580"/>
    <w:rsid w:val="007E7DC5"/>
    <w:rsid w:val="007E7F00"/>
    <w:rsid w:val="007F0074"/>
    <w:rsid w:val="007F1A00"/>
    <w:rsid w:val="007F3B81"/>
    <w:rsid w:val="007F3EE2"/>
    <w:rsid w:val="007F44AA"/>
    <w:rsid w:val="007F4E48"/>
    <w:rsid w:val="007F506A"/>
    <w:rsid w:val="007F5286"/>
    <w:rsid w:val="007F5B86"/>
    <w:rsid w:val="007F6E10"/>
    <w:rsid w:val="007F7FD2"/>
    <w:rsid w:val="00802E38"/>
    <w:rsid w:val="008033CF"/>
    <w:rsid w:val="00804277"/>
    <w:rsid w:val="00804FF7"/>
    <w:rsid w:val="00807B02"/>
    <w:rsid w:val="00810D75"/>
    <w:rsid w:val="008113D1"/>
    <w:rsid w:val="008119B0"/>
    <w:rsid w:val="00811EA3"/>
    <w:rsid w:val="0081265C"/>
    <w:rsid w:val="00813466"/>
    <w:rsid w:val="00813F88"/>
    <w:rsid w:val="008140A2"/>
    <w:rsid w:val="00815991"/>
    <w:rsid w:val="0082134D"/>
    <w:rsid w:val="00821669"/>
    <w:rsid w:val="00822150"/>
    <w:rsid w:val="00822690"/>
    <w:rsid w:val="00823EA4"/>
    <w:rsid w:val="00825684"/>
    <w:rsid w:val="008261C8"/>
    <w:rsid w:val="008269EF"/>
    <w:rsid w:val="00826B12"/>
    <w:rsid w:val="0082761A"/>
    <w:rsid w:val="00830949"/>
    <w:rsid w:val="008311C8"/>
    <w:rsid w:val="00831B9A"/>
    <w:rsid w:val="0083247D"/>
    <w:rsid w:val="008332F3"/>
    <w:rsid w:val="00833680"/>
    <w:rsid w:val="0083543C"/>
    <w:rsid w:val="0083627E"/>
    <w:rsid w:val="008400DD"/>
    <w:rsid w:val="00840287"/>
    <w:rsid w:val="008407FA"/>
    <w:rsid w:val="00844DAC"/>
    <w:rsid w:val="00846A68"/>
    <w:rsid w:val="00847E54"/>
    <w:rsid w:val="008502CA"/>
    <w:rsid w:val="00850565"/>
    <w:rsid w:val="00852A03"/>
    <w:rsid w:val="00852A28"/>
    <w:rsid w:val="00853050"/>
    <w:rsid w:val="008530E3"/>
    <w:rsid w:val="00854372"/>
    <w:rsid w:val="008546D8"/>
    <w:rsid w:val="008554E4"/>
    <w:rsid w:val="00857934"/>
    <w:rsid w:val="0086136B"/>
    <w:rsid w:val="0086156B"/>
    <w:rsid w:val="008632F4"/>
    <w:rsid w:val="00863C7A"/>
    <w:rsid w:val="00864C7F"/>
    <w:rsid w:val="00865018"/>
    <w:rsid w:val="0086707F"/>
    <w:rsid w:val="00870546"/>
    <w:rsid w:val="008727A4"/>
    <w:rsid w:val="008737FD"/>
    <w:rsid w:val="008746F5"/>
    <w:rsid w:val="008754F2"/>
    <w:rsid w:val="008775E2"/>
    <w:rsid w:val="0087766A"/>
    <w:rsid w:val="00877D44"/>
    <w:rsid w:val="008804E8"/>
    <w:rsid w:val="008813A2"/>
    <w:rsid w:val="0088156D"/>
    <w:rsid w:val="00882556"/>
    <w:rsid w:val="00883677"/>
    <w:rsid w:val="00886341"/>
    <w:rsid w:val="00886637"/>
    <w:rsid w:val="0089236D"/>
    <w:rsid w:val="0089499F"/>
    <w:rsid w:val="008971E3"/>
    <w:rsid w:val="00897399"/>
    <w:rsid w:val="00897A26"/>
    <w:rsid w:val="00897F30"/>
    <w:rsid w:val="008A0B39"/>
    <w:rsid w:val="008A1799"/>
    <w:rsid w:val="008A190A"/>
    <w:rsid w:val="008A29FC"/>
    <w:rsid w:val="008A3F01"/>
    <w:rsid w:val="008A4A3A"/>
    <w:rsid w:val="008A6622"/>
    <w:rsid w:val="008A6EED"/>
    <w:rsid w:val="008A77AB"/>
    <w:rsid w:val="008B041D"/>
    <w:rsid w:val="008B1B81"/>
    <w:rsid w:val="008B59C8"/>
    <w:rsid w:val="008C03DF"/>
    <w:rsid w:val="008C0B5D"/>
    <w:rsid w:val="008C2C8A"/>
    <w:rsid w:val="008C3150"/>
    <w:rsid w:val="008C3323"/>
    <w:rsid w:val="008C3C7C"/>
    <w:rsid w:val="008C4291"/>
    <w:rsid w:val="008C4DE7"/>
    <w:rsid w:val="008C5514"/>
    <w:rsid w:val="008C5F58"/>
    <w:rsid w:val="008C6C13"/>
    <w:rsid w:val="008C74E9"/>
    <w:rsid w:val="008D07F0"/>
    <w:rsid w:val="008D49B4"/>
    <w:rsid w:val="008D557B"/>
    <w:rsid w:val="008D57F8"/>
    <w:rsid w:val="008D66E5"/>
    <w:rsid w:val="008E0062"/>
    <w:rsid w:val="008E186C"/>
    <w:rsid w:val="008E19B2"/>
    <w:rsid w:val="008E2475"/>
    <w:rsid w:val="008E3284"/>
    <w:rsid w:val="008E4224"/>
    <w:rsid w:val="008E4B83"/>
    <w:rsid w:val="008E5013"/>
    <w:rsid w:val="008E59E1"/>
    <w:rsid w:val="008E6CC6"/>
    <w:rsid w:val="008E7076"/>
    <w:rsid w:val="008E7349"/>
    <w:rsid w:val="008F0E81"/>
    <w:rsid w:val="008F3648"/>
    <w:rsid w:val="008F3BC2"/>
    <w:rsid w:val="008F4E0E"/>
    <w:rsid w:val="008F5E48"/>
    <w:rsid w:val="008F6346"/>
    <w:rsid w:val="008F67E2"/>
    <w:rsid w:val="008F69D1"/>
    <w:rsid w:val="008F75D5"/>
    <w:rsid w:val="008F76DA"/>
    <w:rsid w:val="00901C8A"/>
    <w:rsid w:val="00902154"/>
    <w:rsid w:val="00902AA8"/>
    <w:rsid w:val="00904A05"/>
    <w:rsid w:val="009052C5"/>
    <w:rsid w:val="00905D8C"/>
    <w:rsid w:val="00906209"/>
    <w:rsid w:val="00907417"/>
    <w:rsid w:val="00910E88"/>
    <w:rsid w:val="00911896"/>
    <w:rsid w:val="00911CAE"/>
    <w:rsid w:val="00911E2A"/>
    <w:rsid w:val="0091244B"/>
    <w:rsid w:val="009133E5"/>
    <w:rsid w:val="00915023"/>
    <w:rsid w:val="00915AA2"/>
    <w:rsid w:val="00916317"/>
    <w:rsid w:val="0091791A"/>
    <w:rsid w:val="00917FC8"/>
    <w:rsid w:val="00920D2E"/>
    <w:rsid w:val="0092402C"/>
    <w:rsid w:val="00924757"/>
    <w:rsid w:val="009261F6"/>
    <w:rsid w:val="00926E53"/>
    <w:rsid w:val="00931F81"/>
    <w:rsid w:val="00932B1E"/>
    <w:rsid w:val="00933EEC"/>
    <w:rsid w:val="009358CA"/>
    <w:rsid w:val="00935F86"/>
    <w:rsid w:val="009364F2"/>
    <w:rsid w:val="00936ADE"/>
    <w:rsid w:val="00937583"/>
    <w:rsid w:val="00940A66"/>
    <w:rsid w:val="00941459"/>
    <w:rsid w:val="00942D0D"/>
    <w:rsid w:val="009435D1"/>
    <w:rsid w:val="0094510A"/>
    <w:rsid w:val="00946958"/>
    <w:rsid w:val="0094779D"/>
    <w:rsid w:val="00950712"/>
    <w:rsid w:val="00950DB3"/>
    <w:rsid w:val="00951162"/>
    <w:rsid w:val="00951348"/>
    <w:rsid w:val="00951C1A"/>
    <w:rsid w:val="00952704"/>
    <w:rsid w:val="009534D1"/>
    <w:rsid w:val="00954095"/>
    <w:rsid w:val="00954132"/>
    <w:rsid w:val="00955B58"/>
    <w:rsid w:val="009560A8"/>
    <w:rsid w:val="00961DBB"/>
    <w:rsid w:val="00961F4A"/>
    <w:rsid w:val="00963954"/>
    <w:rsid w:val="00963A82"/>
    <w:rsid w:val="00963BB2"/>
    <w:rsid w:val="0096405D"/>
    <w:rsid w:val="00964082"/>
    <w:rsid w:val="00966DA0"/>
    <w:rsid w:val="009716EC"/>
    <w:rsid w:val="00971A23"/>
    <w:rsid w:val="00971CA8"/>
    <w:rsid w:val="0097319A"/>
    <w:rsid w:val="009829CD"/>
    <w:rsid w:val="0098372D"/>
    <w:rsid w:val="00983F1B"/>
    <w:rsid w:val="00985736"/>
    <w:rsid w:val="009857DA"/>
    <w:rsid w:val="00986966"/>
    <w:rsid w:val="0099324E"/>
    <w:rsid w:val="0099382F"/>
    <w:rsid w:val="009946FF"/>
    <w:rsid w:val="009954AE"/>
    <w:rsid w:val="00995767"/>
    <w:rsid w:val="00995C02"/>
    <w:rsid w:val="00996795"/>
    <w:rsid w:val="009A0308"/>
    <w:rsid w:val="009A0B01"/>
    <w:rsid w:val="009A1087"/>
    <w:rsid w:val="009A1494"/>
    <w:rsid w:val="009A163E"/>
    <w:rsid w:val="009A1D67"/>
    <w:rsid w:val="009A2789"/>
    <w:rsid w:val="009A2AE8"/>
    <w:rsid w:val="009A36C1"/>
    <w:rsid w:val="009A4C39"/>
    <w:rsid w:val="009A4D30"/>
    <w:rsid w:val="009A4DFB"/>
    <w:rsid w:val="009A4E01"/>
    <w:rsid w:val="009A4E87"/>
    <w:rsid w:val="009A53D2"/>
    <w:rsid w:val="009A65CD"/>
    <w:rsid w:val="009A6E9E"/>
    <w:rsid w:val="009B2F05"/>
    <w:rsid w:val="009B453A"/>
    <w:rsid w:val="009B4609"/>
    <w:rsid w:val="009B65D7"/>
    <w:rsid w:val="009C00B0"/>
    <w:rsid w:val="009C0A39"/>
    <w:rsid w:val="009C1EE3"/>
    <w:rsid w:val="009C39C4"/>
    <w:rsid w:val="009C3CFA"/>
    <w:rsid w:val="009C3D36"/>
    <w:rsid w:val="009C5079"/>
    <w:rsid w:val="009C604D"/>
    <w:rsid w:val="009D257F"/>
    <w:rsid w:val="009D29AC"/>
    <w:rsid w:val="009D31E1"/>
    <w:rsid w:val="009D368E"/>
    <w:rsid w:val="009D3D4F"/>
    <w:rsid w:val="009D5157"/>
    <w:rsid w:val="009D54C1"/>
    <w:rsid w:val="009D73FA"/>
    <w:rsid w:val="009D790C"/>
    <w:rsid w:val="009E1477"/>
    <w:rsid w:val="009E21A4"/>
    <w:rsid w:val="009E2B44"/>
    <w:rsid w:val="009E3974"/>
    <w:rsid w:val="009E3E69"/>
    <w:rsid w:val="009E5227"/>
    <w:rsid w:val="009E6324"/>
    <w:rsid w:val="009E6E16"/>
    <w:rsid w:val="009E7E2C"/>
    <w:rsid w:val="009F081F"/>
    <w:rsid w:val="009F627C"/>
    <w:rsid w:val="009F6F2E"/>
    <w:rsid w:val="009F71CB"/>
    <w:rsid w:val="009F7D06"/>
    <w:rsid w:val="00A0144D"/>
    <w:rsid w:val="00A01739"/>
    <w:rsid w:val="00A01756"/>
    <w:rsid w:val="00A0184C"/>
    <w:rsid w:val="00A01F03"/>
    <w:rsid w:val="00A03BE5"/>
    <w:rsid w:val="00A04C46"/>
    <w:rsid w:val="00A054F7"/>
    <w:rsid w:val="00A06728"/>
    <w:rsid w:val="00A10DC9"/>
    <w:rsid w:val="00A10E90"/>
    <w:rsid w:val="00A11A9C"/>
    <w:rsid w:val="00A1245C"/>
    <w:rsid w:val="00A12638"/>
    <w:rsid w:val="00A127FE"/>
    <w:rsid w:val="00A12A59"/>
    <w:rsid w:val="00A13417"/>
    <w:rsid w:val="00A13C2C"/>
    <w:rsid w:val="00A17170"/>
    <w:rsid w:val="00A2093B"/>
    <w:rsid w:val="00A22077"/>
    <w:rsid w:val="00A2217C"/>
    <w:rsid w:val="00A237B8"/>
    <w:rsid w:val="00A24745"/>
    <w:rsid w:val="00A24F38"/>
    <w:rsid w:val="00A264AE"/>
    <w:rsid w:val="00A267A5"/>
    <w:rsid w:val="00A26CE5"/>
    <w:rsid w:val="00A27EE7"/>
    <w:rsid w:val="00A302C3"/>
    <w:rsid w:val="00A30652"/>
    <w:rsid w:val="00A3098A"/>
    <w:rsid w:val="00A31346"/>
    <w:rsid w:val="00A31943"/>
    <w:rsid w:val="00A330A1"/>
    <w:rsid w:val="00A33205"/>
    <w:rsid w:val="00A33B85"/>
    <w:rsid w:val="00A34382"/>
    <w:rsid w:val="00A34412"/>
    <w:rsid w:val="00A35535"/>
    <w:rsid w:val="00A35550"/>
    <w:rsid w:val="00A358C7"/>
    <w:rsid w:val="00A37BE2"/>
    <w:rsid w:val="00A40751"/>
    <w:rsid w:val="00A4123D"/>
    <w:rsid w:val="00A42075"/>
    <w:rsid w:val="00A4301F"/>
    <w:rsid w:val="00A43C6B"/>
    <w:rsid w:val="00A44D32"/>
    <w:rsid w:val="00A44FF6"/>
    <w:rsid w:val="00A458FB"/>
    <w:rsid w:val="00A46472"/>
    <w:rsid w:val="00A50419"/>
    <w:rsid w:val="00A51871"/>
    <w:rsid w:val="00A523B7"/>
    <w:rsid w:val="00A5434C"/>
    <w:rsid w:val="00A54BFD"/>
    <w:rsid w:val="00A553C8"/>
    <w:rsid w:val="00A553E1"/>
    <w:rsid w:val="00A55C6D"/>
    <w:rsid w:val="00A57716"/>
    <w:rsid w:val="00A6084E"/>
    <w:rsid w:val="00A61944"/>
    <w:rsid w:val="00A62032"/>
    <w:rsid w:val="00A6249D"/>
    <w:rsid w:val="00A62F32"/>
    <w:rsid w:val="00A62F99"/>
    <w:rsid w:val="00A650E1"/>
    <w:rsid w:val="00A6739F"/>
    <w:rsid w:val="00A7007A"/>
    <w:rsid w:val="00A72953"/>
    <w:rsid w:val="00A75613"/>
    <w:rsid w:val="00A76007"/>
    <w:rsid w:val="00A76F70"/>
    <w:rsid w:val="00A77180"/>
    <w:rsid w:val="00A773E4"/>
    <w:rsid w:val="00A8108B"/>
    <w:rsid w:val="00A8151C"/>
    <w:rsid w:val="00A81D3B"/>
    <w:rsid w:val="00A8254F"/>
    <w:rsid w:val="00A836B1"/>
    <w:rsid w:val="00A83C4F"/>
    <w:rsid w:val="00A83D7F"/>
    <w:rsid w:val="00A849B9"/>
    <w:rsid w:val="00A85005"/>
    <w:rsid w:val="00A85806"/>
    <w:rsid w:val="00A86270"/>
    <w:rsid w:val="00A86463"/>
    <w:rsid w:val="00A87244"/>
    <w:rsid w:val="00A87878"/>
    <w:rsid w:val="00A878E4"/>
    <w:rsid w:val="00A87ECA"/>
    <w:rsid w:val="00A914CB"/>
    <w:rsid w:val="00A923C6"/>
    <w:rsid w:val="00A92601"/>
    <w:rsid w:val="00A92C23"/>
    <w:rsid w:val="00A92CBA"/>
    <w:rsid w:val="00A95117"/>
    <w:rsid w:val="00A955F3"/>
    <w:rsid w:val="00AA32C5"/>
    <w:rsid w:val="00AA60A5"/>
    <w:rsid w:val="00AA7520"/>
    <w:rsid w:val="00AA77C7"/>
    <w:rsid w:val="00AB4152"/>
    <w:rsid w:val="00AB4612"/>
    <w:rsid w:val="00AB4AFB"/>
    <w:rsid w:val="00AB4B2D"/>
    <w:rsid w:val="00AB4CD3"/>
    <w:rsid w:val="00AB640E"/>
    <w:rsid w:val="00AB6ABB"/>
    <w:rsid w:val="00AC0099"/>
    <w:rsid w:val="00AC0335"/>
    <w:rsid w:val="00AC19C8"/>
    <w:rsid w:val="00AC1EC9"/>
    <w:rsid w:val="00AC23EA"/>
    <w:rsid w:val="00AC2D0E"/>
    <w:rsid w:val="00AC377D"/>
    <w:rsid w:val="00AC37C4"/>
    <w:rsid w:val="00AC3A3D"/>
    <w:rsid w:val="00AC3F3A"/>
    <w:rsid w:val="00AC4313"/>
    <w:rsid w:val="00AC5667"/>
    <w:rsid w:val="00AC6A63"/>
    <w:rsid w:val="00AD3300"/>
    <w:rsid w:val="00AD62A7"/>
    <w:rsid w:val="00AD64CF"/>
    <w:rsid w:val="00AD7966"/>
    <w:rsid w:val="00AE085B"/>
    <w:rsid w:val="00AE0A25"/>
    <w:rsid w:val="00AE0CAA"/>
    <w:rsid w:val="00AE106E"/>
    <w:rsid w:val="00AE16E7"/>
    <w:rsid w:val="00AE3416"/>
    <w:rsid w:val="00AE36C6"/>
    <w:rsid w:val="00AE3EE6"/>
    <w:rsid w:val="00AE4B50"/>
    <w:rsid w:val="00AE5434"/>
    <w:rsid w:val="00AE5AB5"/>
    <w:rsid w:val="00AE7403"/>
    <w:rsid w:val="00AE77C4"/>
    <w:rsid w:val="00AF0C10"/>
    <w:rsid w:val="00AF3CC6"/>
    <w:rsid w:val="00AF4045"/>
    <w:rsid w:val="00AF6FB2"/>
    <w:rsid w:val="00AF7C75"/>
    <w:rsid w:val="00B0124D"/>
    <w:rsid w:val="00B01567"/>
    <w:rsid w:val="00B01B8E"/>
    <w:rsid w:val="00B01E82"/>
    <w:rsid w:val="00B04186"/>
    <w:rsid w:val="00B050FE"/>
    <w:rsid w:val="00B05509"/>
    <w:rsid w:val="00B0584C"/>
    <w:rsid w:val="00B06C8B"/>
    <w:rsid w:val="00B06F5E"/>
    <w:rsid w:val="00B07E66"/>
    <w:rsid w:val="00B10B35"/>
    <w:rsid w:val="00B11DD6"/>
    <w:rsid w:val="00B12D91"/>
    <w:rsid w:val="00B137B9"/>
    <w:rsid w:val="00B14365"/>
    <w:rsid w:val="00B14E41"/>
    <w:rsid w:val="00B16DCF"/>
    <w:rsid w:val="00B17845"/>
    <w:rsid w:val="00B200C8"/>
    <w:rsid w:val="00B20491"/>
    <w:rsid w:val="00B209ED"/>
    <w:rsid w:val="00B20A5B"/>
    <w:rsid w:val="00B22714"/>
    <w:rsid w:val="00B2279B"/>
    <w:rsid w:val="00B2327E"/>
    <w:rsid w:val="00B25131"/>
    <w:rsid w:val="00B25588"/>
    <w:rsid w:val="00B25D2D"/>
    <w:rsid w:val="00B267FA"/>
    <w:rsid w:val="00B268B8"/>
    <w:rsid w:val="00B269F6"/>
    <w:rsid w:val="00B27020"/>
    <w:rsid w:val="00B30033"/>
    <w:rsid w:val="00B313E1"/>
    <w:rsid w:val="00B3279B"/>
    <w:rsid w:val="00B33158"/>
    <w:rsid w:val="00B34BD6"/>
    <w:rsid w:val="00B34D82"/>
    <w:rsid w:val="00B360C0"/>
    <w:rsid w:val="00B36A31"/>
    <w:rsid w:val="00B36BD2"/>
    <w:rsid w:val="00B37AB7"/>
    <w:rsid w:val="00B40873"/>
    <w:rsid w:val="00B41D8E"/>
    <w:rsid w:val="00B430EF"/>
    <w:rsid w:val="00B4310D"/>
    <w:rsid w:val="00B434BD"/>
    <w:rsid w:val="00B436C2"/>
    <w:rsid w:val="00B457AA"/>
    <w:rsid w:val="00B46F64"/>
    <w:rsid w:val="00B5022E"/>
    <w:rsid w:val="00B50391"/>
    <w:rsid w:val="00B52B02"/>
    <w:rsid w:val="00B535D7"/>
    <w:rsid w:val="00B53B2D"/>
    <w:rsid w:val="00B53C68"/>
    <w:rsid w:val="00B5473C"/>
    <w:rsid w:val="00B56FA7"/>
    <w:rsid w:val="00B601BA"/>
    <w:rsid w:val="00B61890"/>
    <w:rsid w:val="00B61917"/>
    <w:rsid w:val="00B65429"/>
    <w:rsid w:val="00B655C8"/>
    <w:rsid w:val="00B66322"/>
    <w:rsid w:val="00B667B1"/>
    <w:rsid w:val="00B668F0"/>
    <w:rsid w:val="00B67351"/>
    <w:rsid w:val="00B6781D"/>
    <w:rsid w:val="00B6788D"/>
    <w:rsid w:val="00B67C98"/>
    <w:rsid w:val="00B70593"/>
    <w:rsid w:val="00B7061A"/>
    <w:rsid w:val="00B7186E"/>
    <w:rsid w:val="00B71EED"/>
    <w:rsid w:val="00B7259C"/>
    <w:rsid w:val="00B734D7"/>
    <w:rsid w:val="00B738FA"/>
    <w:rsid w:val="00B819B3"/>
    <w:rsid w:val="00B824D8"/>
    <w:rsid w:val="00B82BE7"/>
    <w:rsid w:val="00B82CF1"/>
    <w:rsid w:val="00B836A5"/>
    <w:rsid w:val="00B84A5B"/>
    <w:rsid w:val="00B84DC2"/>
    <w:rsid w:val="00B84E8E"/>
    <w:rsid w:val="00B85396"/>
    <w:rsid w:val="00B86F9B"/>
    <w:rsid w:val="00B87175"/>
    <w:rsid w:val="00B87544"/>
    <w:rsid w:val="00B87555"/>
    <w:rsid w:val="00B87690"/>
    <w:rsid w:val="00B87798"/>
    <w:rsid w:val="00B90BD1"/>
    <w:rsid w:val="00B916E2"/>
    <w:rsid w:val="00B92001"/>
    <w:rsid w:val="00B927D6"/>
    <w:rsid w:val="00B93006"/>
    <w:rsid w:val="00B93458"/>
    <w:rsid w:val="00B9376B"/>
    <w:rsid w:val="00B9403E"/>
    <w:rsid w:val="00B94B66"/>
    <w:rsid w:val="00B9598E"/>
    <w:rsid w:val="00B974BB"/>
    <w:rsid w:val="00BA058E"/>
    <w:rsid w:val="00BA1AD7"/>
    <w:rsid w:val="00BA2733"/>
    <w:rsid w:val="00BA3AD0"/>
    <w:rsid w:val="00BA441C"/>
    <w:rsid w:val="00BA4446"/>
    <w:rsid w:val="00BA55FA"/>
    <w:rsid w:val="00BA756E"/>
    <w:rsid w:val="00BB03F0"/>
    <w:rsid w:val="00BB1CFC"/>
    <w:rsid w:val="00BB3441"/>
    <w:rsid w:val="00BB4699"/>
    <w:rsid w:val="00BB54A4"/>
    <w:rsid w:val="00BB6971"/>
    <w:rsid w:val="00BB7379"/>
    <w:rsid w:val="00BC2AC0"/>
    <w:rsid w:val="00BC2BA7"/>
    <w:rsid w:val="00BC3267"/>
    <w:rsid w:val="00BC5A42"/>
    <w:rsid w:val="00BC6DCA"/>
    <w:rsid w:val="00BC7363"/>
    <w:rsid w:val="00BC7A71"/>
    <w:rsid w:val="00BC7A75"/>
    <w:rsid w:val="00BD0D18"/>
    <w:rsid w:val="00BD2224"/>
    <w:rsid w:val="00BD3BE4"/>
    <w:rsid w:val="00BD413E"/>
    <w:rsid w:val="00BD5DDF"/>
    <w:rsid w:val="00BD60E4"/>
    <w:rsid w:val="00BD6443"/>
    <w:rsid w:val="00BD665F"/>
    <w:rsid w:val="00BD6B37"/>
    <w:rsid w:val="00BD7CA9"/>
    <w:rsid w:val="00BE15D1"/>
    <w:rsid w:val="00BE2A7A"/>
    <w:rsid w:val="00BE2F2A"/>
    <w:rsid w:val="00BE57A0"/>
    <w:rsid w:val="00BE657E"/>
    <w:rsid w:val="00BE7118"/>
    <w:rsid w:val="00BF116D"/>
    <w:rsid w:val="00BF1847"/>
    <w:rsid w:val="00BF19EC"/>
    <w:rsid w:val="00BF5B07"/>
    <w:rsid w:val="00BF5F14"/>
    <w:rsid w:val="00C00E9F"/>
    <w:rsid w:val="00C011F6"/>
    <w:rsid w:val="00C01787"/>
    <w:rsid w:val="00C029B7"/>
    <w:rsid w:val="00C02EDC"/>
    <w:rsid w:val="00C042AA"/>
    <w:rsid w:val="00C0582F"/>
    <w:rsid w:val="00C076C6"/>
    <w:rsid w:val="00C10224"/>
    <w:rsid w:val="00C10BC8"/>
    <w:rsid w:val="00C11F85"/>
    <w:rsid w:val="00C12B06"/>
    <w:rsid w:val="00C12BC6"/>
    <w:rsid w:val="00C12BFF"/>
    <w:rsid w:val="00C12DA5"/>
    <w:rsid w:val="00C14226"/>
    <w:rsid w:val="00C14922"/>
    <w:rsid w:val="00C150C9"/>
    <w:rsid w:val="00C170C2"/>
    <w:rsid w:val="00C17DFF"/>
    <w:rsid w:val="00C17E4C"/>
    <w:rsid w:val="00C201EE"/>
    <w:rsid w:val="00C22632"/>
    <w:rsid w:val="00C2362D"/>
    <w:rsid w:val="00C262E5"/>
    <w:rsid w:val="00C26CFC"/>
    <w:rsid w:val="00C26D76"/>
    <w:rsid w:val="00C30A71"/>
    <w:rsid w:val="00C339A6"/>
    <w:rsid w:val="00C34F6E"/>
    <w:rsid w:val="00C40C35"/>
    <w:rsid w:val="00C42C84"/>
    <w:rsid w:val="00C44051"/>
    <w:rsid w:val="00C44BC5"/>
    <w:rsid w:val="00C44E2F"/>
    <w:rsid w:val="00C45AA1"/>
    <w:rsid w:val="00C45FF1"/>
    <w:rsid w:val="00C479DD"/>
    <w:rsid w:val="00C523FB"/>
    <w:rsid w:val="00C525EB"/>
    <w:rsid w:val="00C527E5"/>
    <w:rsid w:val="00C54F40"/>
    <w:rsid w:val="00C57F30"/>
    <w:rsid w:val="00C60B9F"/>
    <w:rsid w:val="00C62A06"/>
    <w:rsid w:val="00C6334A"/>
    <w:rsid w:val="00C63DAC"/>
    <w:rsid w:val="00C64CE3"/>
    <w:rsid w:val="00C651B0"/>
    <w:rsid w:val="00C662D4"/>
    <w:rsid w:val="00C6774C"/>
    <w:rsid w:val="00C67A00"/>
    <w:rsid w:val="00C70E26"/>
    <w:rsid w:val="00C713B2"/>
    <w:rsid w:val="00C74FA7"/>
    <w:rsid w:val="00C76D13"/>
    <w:rsid w:val="00C77423"/>
    <w:rsid w:val="00C81109"/>
    <w:rsid w:val="00C82652"/>
    <w:rsid w:val="00C83A9D"/>
    <w:rsid w:val="00C85705"/>
    <w:rsid w:val="00C87D40"/>
    <w:rsid w:val="00C90085"/>
    <w:rsid w:val="00C90AFB"/>
    <w:rsid w:val="00C91BA4"/>
    <w:rsid w:val="00C9341A"/>
    <w:rsid w:val="00C96B71"/>
    <w:rsid w:val="00C975FB"/>
    <w:rsid w:val="00CA0243"/>
    <w:rsid w:val="00CA169E"/>
    <w:rsid w:val="00CA175C"/>
    <w:rsid w:val="00CA1927"/>
    <w:rsid w:val="00CA1A16"/>
    <w:rsid w:val="00CA24CB"/>
    <w:rsid w:val="00CA3E27"/>
    <w:rsid w:val="00CA44F9"/>
    <w:rsid w:val="00CA6A7A"/>
    <w:rsid w:val="00CA6ADC"/>
    <w:rsid w:val="00CB01D8"/>
    <w:rsid w:val="00CB20CF"/>
    <w:rsid w:val="00CB2346"/>
    <w:rsid w:val="00CB2D81"/>
    <w:rsid w:val="00CB32ED"/>
    <w:rsid w:val="00CB3BFE"/>
    <w:rsid w:val="00CB4EA6"/>
    <w:rsid w:val="00CB5AD2"/>
    <w:rsid w:val="00CB5C29"/>
    <w:rsid w:val="00CB5FF2"/>
    <w:rsid w:val="00CB609E"/>
    <w:rsid w:val="00CB61AD"/>
    <w:rsid w:val="00CB6FF4"/>
    <w:rsid w:val="00CC035A"/>
    <w:rsid w:val="00CC0AD4"/>
    <w:rsid w:val="00CC3614"/>
    <w:rsid w:val="00CC41B0"/>
    <w:rsid w:val="00CC5916"/>
    <w:rsid w:val="00CC663F"/>
    <w:rsid w:val="00CC6E4C"/>
    <w:rsid w:val="00CC707D"/>
    <w:rsid w:val="00CC7905"/>
    <w:rsid w:val="00CC7BA3"/>
    <w:rsid w:val="00CC7DE2"/>
    <w:rsid w:val="00CD001B"/>
    <w:rsid w:val="00CD1340"/>
    <w:rsid w:val="00CD185D"/>
    <w:rsid w:val="00CD2B6E"/>
    <w:rsid w:val="00CD351F"/>
    <w:rsid w:val="00CD3D03"/>
    <w:rsid w:val="00CD53AB"/>
    <w:rsid w:val="00CD53D6"/>
    <w:rsid w:val="00CD6467"/>
    <w:rsid w:val="00CD72F9"/>
    <w:rsid w:val="00CD7A43"/>
    <w:rsid w:val="00CD7B31"/>
    <w:rsid w:val="00CE041E"/>
    <w:rsid w:val="00CE0CAC"/>
    <w:rsid w:val="00CE10EC"/>
    <w:rsid w:val="00CE131C"/>
    <w:rsid w:val="00CE3181"/>
    <w:rsid w:val="00CE3682"/>
    <w:rsid w:val="00CE3DAD"/>
    <w:rsid w:val="00CE4AAE"/>
    <w:rsid w:val="00CE7685"/>
    <w:rsid w:val="00CF2F4E"/>
    <w:rsid w:val="00CF3CB4"/>
    <w:rsid w:val="00CF5EBE"/>
    <w:rsid w:val="00CF618C"/>
    <w:rsid w:val="00CF636B"/>
    <w:rsid w:val="00CF6ACD"/>
    <w:rsid w:val="00CF7E38"/>
    <w:rsid w:val="00D01CC3"/>
    <w:rsid w:val="00D03403"/>
    <w:rsid w:val="00D04327"/>
    <w:rsid w:val="00D103F6"/>
    <w:rsid w:val="00D10C1B"/>
    <w:rsid w:val="00D1382C"/>
    <w:rsid w:val="00D15AA7"/>
    <w:rsid w:val="00D172F8"/>
    <w:rsid w:val="00D20302"/>
    <w:rsid w:val="00D23B2E"/>
    <w:rsid w:val="00D24536"/>
    <w:rsid w:val="00D24674"/>
    <w:rsid w:val="00D2579D"/>
    <w:rsid w:val="00D264BB"/>
    <w:rsid w:val="00D26521"/>
    <w:rsid w:val="00D26F42"/>
    <w:rsid w:val="00D30A48"/>
    <w:rsid w:val="00D3236E"/>
    <w:rsid w:val="00D32DAF"/>
    <w:rsid w:val="00D33B15"/>
    <w:rsid w:val="00D34611"/>
    <w:rsid w:val="00D3520B"/>
    <w:rsid w:val="00D35ABF"/>
    <w:rsid w:val="00D36B4D"/>
    <w:rsid w:val="00D41A4C"/>
    <w:rsid w:val="00D428AA"/>
    <w:rsid w:val="00D43957"/>
    <w:rsid w:val="00D440A6"/>
    <w:rsid w:val="00D46467"/>
    <w:rsid w:val="00D50156"/>
    <w:rsid w:val="00D5053C"/>
    <w:rsid w:val="00D50A0C"/>
    <w:rsid w:val="00D52AC3"/>
    <w:rsid w:val="00D540F9"/>
    <w:rsid w:val="00D565E5"/>
    <w:rsid w:val="00D567D5"/>
    <w:rsid w:val="00D57EF8"/>
    <w:rsid w:val="00D6125B"/>
    <w:rsid w:val="00D62982"/>
    <w:rsid w:val="00D63811"/>
    <w:rsid w:val="00D639E3"/>
    <w:rsid w:val="00D648F1"/>
    <w:rsid w:val="00D64E92"/>
    <w:rsid w:val="00D6563A"/>
    <w:rsid w:val="00D65C3A"/>
    <w:rsid w:val="00D66236"/>
    <w:rsid w:val="00D670C7"/>
    <w:rsid w:val="00D6751E"/>
    <w:rsid w:val="00D712B1"/>
    <w:rsid w:val="00D715BB"/>
    <w:rsid w:val="00D72100"/>
    <w:rsid w:val="00D72195"/>
    <w:rsid w:val="00D724AC"/>
    <w:rsid w:val="00D72B2A"/>
    <w:rsid w:val="00D75133"/>
    <w:rsid w:val="00D76BC3"/>
    <w:rsid w:val="00D778B6"/>
    <w:rsid w:val="00D77A63"/>
    <w:rsid w:val="00D80C12"/>
    <w:rsid w:val="00D81551"/>
    <w:rsid w:val="00D82B14"/>
    <w:rsid w:val="00D843FC"/>
    <w:rsid w:val="00D858E3"/>
    <w:rsid w:val="00D905BA"/>
    <w:rsid w:val="00D91DE9"/>
    <w:rsid w:val="00D965DF"/>
    <w:rsid w:val="00D9685D"/>
    <w:rsid w:val="00D96FFA"/>
    <w:rsid w:val="00D97532"/>
    <w:rsid w:val="00D97F0E"/>
    <w:rsid w:val="00DA0B57"/>
    <w:rsid w:val="00DA1C2E"/>
    <w:rsid w:val="00DA1E36"/>
    <w:rsid w:val="00DA3BE0"/>
    <w:rsid w:val="00DA461B"/>
    <w:rsid w:val="00DA4B0C"/>
    <w:rsid w:val="00DA5774"/>
    <w:rsid w:val="00DA5D9C"/>
    <w:rsid w:val="00DA69C8"/>
    <w:rsid w:val="00DA6BEB"/>
    <w:rsid w:val="00DB1A76"/>
    <w:rsid w:val="00DB2E6A"/>
    <w:rsid w:val="00DB3427"/>
    <w:rsid w:val="00DB5140"/>
    <w:rsid w:val="00DB5653"/>
    <w:rsid w:val="00DB5D9C"/>
    <w:rsid w:val="00DB69C1"/>
    <w:rsid w:val="00DB7D65"/>
    <w:rsid w:val="00DC1BAE"/>
    <w:rsid w:val="00DC2017"/>
    <w:rsid w:val="00DC38DF"/>
    <w:rsid w:val="00DC4A0D"/>
    <w:rsid w:val="00DC5016"/>
    <w:rsid w:val="00DC5621"/>
    <w:rsid w:val="00DC6C99"/>
    <w:rsid w:val="00DC7638"/>
    <w:rsid w:val="00DD0355"/>
    <w:rsid w:val="00DD07AA"/>
    <w:rsid w:val="00DD1FE9"/>
    <w:rsid w:val="00DD229F"/>
    <w:rsid w:val="00DD24C1"/>
    <w:rsid w:val="00DD278A"/>
    <w:rsid w:val="00DD2EBF"/>
    <w:rsid w:val="00DD2FD9"/>
    <w:rsid w:val="00DD5078"/>
    <w:rsid w:val="00DD66F5"/>
    <w:rsid w:val="00DD6A0C"/>
    <w:rsid w:val="00DD7BBC"/>
    <w:rsid w:val="00DE0246"/>
    <w:rsid w:val="00DE02CA"/>
    <w:rsid w:val="00DE1CA3"/>
    <w:rsid w:val="00DE1E54"/>
    <w:rsid w:val="00DE2958"/>
    <w:rsid w:val="00DE2EE1"/>
    <w:rsid w:val="00DE2FE0"/>
    <w:rsid w:val="00DE4E5F"/>
    <w:rsid w:val="00DE51F3"/>
    <w:rsid w:val="00DE5E94"/>
    <w:rsid w:val="00DE6BDB"/>
    <w:rsid w:val="00DE76CB"/>
    <w:rsid w:val="00DF080A"/>
    <w:rsid w:val="00DF0861"/>
    <w:rsid w:val="00DF1B99"/>
    <w:rsid w:val="00DF214C"/>
    <w:rsid w:val="00DF443D"/>
    <w:rsid w:val="00DF44A0"/>
    <w:rsid w:val="00DF48F3"/>
    <w:rsid w:val="00DF581B"/>
    <w:rsid w:val="00DF5C19"/>
    <w:rsid w:val="00DF5EBA"/>
    <w:rsid w:val="00DF6A29"/>
    <w:rsid w:val="00DF6DD0"/>
    <w:rsid w:val="00DF7326"/>
    <w:rsid w:val="00E00F2E"/>
    <w:rsid w:val="00E013FD"/>
    <w:rsid w:val="00E017D5"/>
    <w:rsid w:val="00E02FB0"/>
    <w:rsid w:val="00E05E3D"/>
    <w:rsid w:val="00E07EDB"/>
    <w:rsid w:val="00E101C5"/>
    <w:rsid w:val="00E1035B"/>
    <w:rsid w:val="00E10F5C"/>
    <w:rsid w:val="00E11E85"/>
    <w:rsid w:val="00E11F92"/>
    <w:rsid w:val="00E13265"/>
    <w:rsid w:val="00E1331A"/>
    <w:rsid w:val="00E134FF"/>
    <w:rsid w:val="00E13704"/>
    <w:rsid w:val="00E140E8"/>
    <w:rsid w:val="00E15A17"/>
    <w:rsid w:val="00E15B4D"/>
    <w:rsid w:val="00E174D2"/>
    <w:rsid w:val="00E262E2"/>
    <w:rsid w:val="00E32DEC"/>
    <w:rsid w:val="00E332D5"/>
    <w:rsid w:val="00E34F1D"/>
    <w:rsid w:val="00E35303"/>
    <w:rsid w:val="00E3697C"/>
    <w:rsid w:val="00E4081F"/>
    <w:rsid w:val="00E423DB"/>
    <w:rsid w:val="00E42566"/>
    <w:rsid w:val="00E4499B"/>
    <w:rsid w:val="00E449AD"/>
    <w:rsid w:val="00E44EF2"/>
    <w:rsid w:val="00E46A37"/>
    <w:rsid w:val="00E46A62"/>
    <w:rsid w:val="00E47469"/>
    <w:rsid w:val="00E5066A"/>
    <w:rsid w:val="00E53905"/>
    <w:rsid w:val="00E54424"/>
    <w:rsid w:val="00E54581"/>
    <w:rsid w:val="00E5549B"/>
    <w:rsid w:val="00E5616A"/>
    <w:rsid w:val="00E563CE"/>
    <w:rsid w:val="00E56528"/>
    <w:rsid w:val="00E56B06"/>
    <w:rsid w:val="00E56EFC"/>
    <w:rsid w:val="00E572E6"/>
    <w:rsid w:val="00E57649"/>
    <w:rsid w:val="00E63CDC"/>
    <w:rsid w:val="00E646AC"/>
    <w:rsid w:val="00E65389"/>
    <w:rsid w:val="00E6542B"/>
    <w:rsid w:val="00E65493"/>
    <w:rsid w:val="00E66B0B"/>
    <w:rsid w:val="00E673A1"/>
    <w:rsid w:val="00E67837"/>
    <w:rsid w:val="00E7051B"/>
    <w:rsid w:val="00E707C8"/>
    <w:rsid w:val="00E707EB"/>
    <w:rsid w:val="00E70DFD"/>
    <w:rsid w:val="00E73DED"/>
    <w:rsid w:val="00E74A77"/>
    <w:rsid w:val="00E75FFE"/>
    <w:rsid w:val="00E811F3"/>
    <w:rsid w:val="00E81E11"/>
    <w:rsid w:val="00E82C09"/>
    <w:rsid w:val="00E82C10"/>
    <w:rsid w:val="00E830F6"/>
    <w:rsid w:val="00E83A60"/>
    <w:rsid w:val="00E8403A"/>
    <w:rsid w:val="00E84555"/>
    <w:rsid w:val="00E86BAE"/>
    <w:rsid w:val="00E87524"/>
    <w:rsid w:val="00E90CFC"/>
    <w:rsid w:val="00E918BB"/>
    <w:rsid w:val="00E937B7"/>
    <w:rsid w:val="00E94B2C"/>
    <w:rsid w:val="00E94DF0"/>
    <w:rsid w:val="00EA1748"/>
    <w:rsid w:val="00EA1A2B"/>
    <w:rsid w:val="00EA1ADE"/>
    <w:rsid w:val="00EA1C8D"/>
    <w:rsid w:val="00EA25E3"/>
    <w:rsid w:val="00EA3A23"/>
    <w:rsid w:val="00EA4EF9"/>
    <w:rsid w:val="00EA516C"/>
    <w:rsid w:val="00EA58AD"/>
    <w:rsid w:val="00EA6964"/>
    <w:rsid w:val="00EA782F"/>
    <w:rsid w:val="00EB0A88"/>
    <w:rsid w:val="00EB1774"/>
    <w:rsid w:val="00EB284D"/>
    <w:rsid w:val="00EB4050"/>
    <w:rsid w:val="00EB419D"/>
    <w:rsid w:val="00EB42C1"/>
    <w:rsid w:val="00EB476C"/>
    <w:rsid w:val="00EB4FC7"/>
    <w:rsid w:val="00EB5333"/>
    <w:rsid w:val="00EB5D30"/>
    <w:rsid w:val="00EB5ECB"/>
    <w:rsid w:val="00EB6315"/>
    <w:rsid w:val="00EB749F"/>
    <w:rsid w:val="00EC1297"/>
    <w:rsid w:val="00EC245A"/>
    <w:rsid w:val="00EC27A2"/>
    <w:rsid w:val="00EC2AEB"/>
    <w:rsid w:val="00EC2B34"/>
    <w:rsid w:val="00EC2E8D"/>
    <w:rsid w:val="00EC2FF5"/>
    <w:rsid w:val="00EC452E"/>
    <w:rsid w:val="00EC46E9"/>
    <w:rsid w:val="00EC50C0"/>
    <w:rsid w:val="00EC5B28"/>
    <w:rsid w:val="00EC625A"/>
    <w:rsid w:val="00EC63B9"/>
    <w:rsid w:val="00EC6454"/>
    <w:rsid w:val="00EC6EBF"/>
    <w:rsid w:val="00EC6ECB"/>
    <w:rsid w:val="00ED0584"/>
    <w:rsid w:val="00ED1170"/>
    <w:rsid w:val="00ED1BB1"/>
    <w:rsid w:val="00ED1DD3"/>
    <w:rsid w:val="00ED4B01"/>
    <w:rsid w:val="00ED5D3B"/>
    <w:rsid w:val="00ED64E3"/>
    <w:rsid w:val="00EE158D"/>
    <w:rsid w:val="00EE1C50"/>
    <w:rsid w:val="00EE29FC"/>
    <w:rsid w:val="00EE40B6"/>
    <w:rsid w:val="00EE6481"/>
    <w:rsid w:val="00EE782C"/>
    <w:rsid w:val="00EE7A2A"/>
    <w:rsid w:val="00EE7E43"/>
    <w:rsid w:val="00EF1003"/>
    <w:rsid w:val="00EF172C"/>
    <w:rsid w:val="00EF1AEC"/>
    <w:rsid w:val="00EF24E2"/>
    <w:rsid w:val="00EF3B35"/>
    <w:rsid w:val="00EF491D"/>
    <w:rsid w:val="00EF597E"/>
    <w:rsid w:val="00F01831"/>
    <w:rsid w:val="00F01FFC"/>
    <w:rsid w:val="00F03962"/>
    <w:rsid w:val="00F04AC0"/>
    <w:rsid w:val="00F04D27"/>
    <w:rsid w:val="00F05F1B"/>
    <w:rsid w:val="00F05FA5"/>
    <w:rsid w:val="00F0658D"/>
    <w:rsid w:val="00F06F51"/>
    <w:rsid w:val="00F10531"/>
    <w:rsid w:val="00F1161B"/>
    <w:rsid w:val="00F1175B"/>
    <w:rsid w:val="00F11A1A"/>
    <w:rsid w:val="00F1227B"/>
    <w:rsid w:val="00F14D68"/>
    <w:rsid w:val="00F1547D"/>
    <w:rsid w:val="00F15603"/>
    <w:rsid w:val="00F202FA"/>
    <w:rsid w:val="00F2048A"/>
    <w:rsid w:val="00F20649"/>
    <w:rsid w:val="00F206D7"/>
    <w:rsid w:val="00F20877"/>
    <w:rsid w:val="00F22AC1"/>
    <w:rsid w:val="00F23541"/>
    <w:rsid w:val="00F243B9"/>
    <w:rsid w:val="00F2452C"/>
    <w:rsid w:val="00F24C13"/>
    <w:rsid w:val="00F255FC"/>
    <w:rsid w:val="00F25A53"/>
    <w:rsid w:val="00F26BFD"/>
    <w:rsid w:val="00F2720B"/>
    <w:rsid w:val="00F2773E"/>
    <w:rsid w:val="00F31055"/>
    <w:rsid w:val="00F31407"/>
    <w:rsid w:val="00F33B6C"/>
    <w:rsid w:val="00F34EBA"/>
    <w:rsid w:val="00F35891"/>
    <w:rsid w:val="00F35E77"/>
    <w:rsid w:val="00F36978"/>
    <w:rsid w:val="00F372DD"/>
    <w:rsid w:val="00F4234A"/>
    <w:rsid w:val="00F42AC6"/>
    <w:rsid w:val="00F43A47"/>
    <w:rsid w:val="00F4416F"/>
    <w:rsid w:val="00F45B28"/>
    <w:rsid w:val="00F45C9A"/>
    <w:rsid w:val="00F45D4F"/>
    <w:rsid w:val="00F46024"/>
    <w:rsid w:val="00F4643E"/>
    <w:rsid w:val="00F46D86"/>
    <w:rsid w:val="00F4705D"/>
    <w:rsid w:val="00F47A26"/>
    <w:rsid w:val="00F50471"/>
    <w:rsid w:val="00F51FB8"/>
    <w:rsid w:val="00F52B98"/>
    <w:rsid w:val="00F53542"/>
    <w:rsid w:val="00F54609"/>
    <w:rsid w:val="00F54D99"/>
    <w:rsid w:val="00F56283"/>
    <w:rsid w:val="00F568CA"/>
    <w:rsid w:val="00F62B43"/>
    <w:rsid w:val="00F64DAE"/>
    <w:rsid w:val="00F65240"/>
    <w:rsid w:val="00F6717A"/>
    <w:rsid w:val="00F67EF8"/>
    <w:rsid w:val="00F7063C"/>
    <w:rsid w:val="00F717F5"/>
    <w:rsid w:val="00F71FFB"/>
    <w:rsid w:val="00F7240F"/>
    <w:rsid w:val="00F7246F"/>
    <w:rsid w:val="00F72F91"/>
    <w:rsid w:val="00F737A5"/>
    <w:rsid w:val="00F74A99"/>
    <w:rsid w:val="00F758ED"/>
    <w:rsid w:val="00F7797E"/>
    <w:rsid w:val="00F813B2"/>
    <w:rsid w:val="00F818AE"/>
    <w:rsid w:val="00F8196A"/>
    <w:rsid w:val="00F82F98"/>
    <w:rsid w:val="00F85ACA"/>
    <w:rsid w:val="00F85CA9"/>
    <w:rsid w:val="00F86237"/>
    <w:rsid w:val="00F86F9D"/>
    <w:rsid w:val="00F87594"/>
    <w:rsid w:val="00F90B3F"/>
    <w:rsid w:val="00F910D4"/>
    <w:rsid w:val="00F91363"/>
    <w:rsid w:val="00F91B72"/>
    <w:rsid w:val="00F92744"/>
    <w:rsid w:val="00F92B01"/>
    <w:rsid w:val="00F93720"/>
    <w:rsid w:val="00F939DD"/>
    <w:rsid w:val="00F94BA2"/>
    <w:rsid w:val="00F95CF7"/>
    <w:rsid w:val="00F9726F"/>
    <w:rsid w:val="00F976C8"/>
    <w:rsid w:val="00FA095D"/>
    <w:rsid w:val="00FA112F"/>
    <w:rsid w:val="00FA14AC"/>
    <w:rsid w:val="00FA15B5"/>
    <w:rsid w:val="00FA16F5"/>
    <w:rsid w:val="00FA1701"/>
    <w:rsid w:val="00FA1CCE"/>
    <w:rsid w:val="00FA2F33"/>
    <w:rsid w:val="00FA2F47"/>
    <w:rsid w:val="00FA2FB1"/>
    <w:rsid w:val="00FA2FB6"/>
    <w:rsid w:val="00FA35B6"/>
    <w:rsid w:val="00FA4BEF"/>
    <w:rsid w:val="00FA68EE"/>
    <w:rsid w:val="00FA69B8"/>
    <w:rsid w:val="00FA7EDB"/>
    <w:rsid w:val="00FB07C6"/>
    <w:rsid w:val="00FB21C9"/>
    <w:rsid w:val="00FB24D2"/>
    <w:rsid w:val="00FB2F4B"/>
    <w:rsid w:val="00FB33EF"/>
    <w:rsid w:val="00FB50F5"/>
    <w:rsid w:val="00FB784E"/>
    <w:rsid w:val="00FC0CF7"/>
    <w:rsid w:val="00FC3ABA"/>
    <w:rsid w:val="00FC6C0E"/>
    <w:rsid w:val="00FC7865"/>
    <w:rsid w:val="00FD057A"/>
    <w:rsid w:val="00FD23A3"/>
    <w:rsid w:val="00FD2482"/>
    <w:rsid w:val="00FD2FC9"/>
    <w:rsid w:val="00FD32CA"/>
    <w:rsid w:val="00FD3AFB"/>
    <w:rsid w:val="00FD4132"/>
    <w:rsid w:val="00FD5904"/>
    <w:rsid w:val="00FD7DCF"/>
    <w:rsid w:val="00FE3A3E"/>
    <w:rsid w:val="00FE450E"/>
    <w:rsid w:val="00FE55EA"/>
    <w:rsid w:val="00FE5FDD"/>
    <w:rsid w:val="00FE60DE"/>
    <w:rsid w:val="00FE7795"/>
    <w:rsid w:val="00FF01D3"/>
    <w:rsid w:val="00FF01FA"/>
    <w:rsid w:val="00FF12E0"/>
    <w:rsid w:val="00FF1369"/>
    <w:rsid w:val="00FF28AF"/>
    <w:rsid w:val="00FF314D"/>
    <w:rsid w:val="00FF3154"/>
    <w:rsid w:val="00FF3BA5"/>
    <w:rsid w:val="00FF438E"/>
    <w:rsid w:val="00FF483D"/>
    <w:rsid w:val="00FF4AB4"/>
    <w:rsid w:val="00FF5240"/>
    <w:rsid w:val="00FF58BF"/>
    <w:rsid w:val="00FF60E8"/>
    <w:rsid w:val="00FF657E"/>
    <w:rsid w:val="00FF667B"/>
    <w:rsid w:val="00FF78F5"/>
    <w:rsid w:val="00FF7FF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c"/>
    </o:shapedefaults>
    <o:shapelayout v:ext="edit">
      <o:idmap v:ext="edit" data="2"/>
    </o:shapelayout>
  </w:shapeDefaults>
  <w:decimalSymbol w:val="."/>
  <w:listSeparator w:val=","/>
  <w14:docId w14:val="548AA391"/>
  <w15:chartTrackingRefBased/>
  <w15:docId w15:val="{476812D5-979C-4552-B6B4-E9A6E16AF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rsid w:val="005246D7"/>
    <w:pPr>
      <w:spacing w:before="240"/>
    </w:pPr>
    <w:rPr>
      <w:rFonts w:ascii="Verdana" w:hAnsi="Verdana"/>
    </w:rPr>
  </w:style>
  <w:style w:type="paragraph" w:styleId="Heading1">
    <w:name w:val="heading 1"/>
    <w:next w:val="Normal"/>
    <w:link w:val="Heading1Char"/>
    <w:qFormat/>
    <w:rsid w:val="005246D7"/>
    <w:pPr>
      <w:keepNext/>
      <w:pBdr>
        <w:bottom w:val="single" w:sz="4" w:space="1" w:color="auto"/>
      </w:pBdr>
      <w:ind w:left="-1080"/>
      <w:outlineLvl w:val="0"/>
    </w:pPr>
    <w:rPr>
      <w:rFonts w:ascii="Verdana" w:hAnsi="Verdana"/>
      <w:b/>
      <w:snapToGrid w:val="0"/>
      <w:sz w:val="36"/>
      <w:szCs w:val="36"/>
    </w:rPr>
  </w:style>
  <w:style w:type="paragraph" w:styleId="Heading2">
    <w:name w:val="heading 2"/>
    <w:next w:val="Normal"/>
    <w:link w:val="Heading2Char"/>
    <w:qFormat/>
    <w:rsid w:val="005246D7"/>
    <w:pPr>
      <w:keepNext/>
      <w:numPr>
        <w:numId w:val="41"/>
      </w:numPr>
      <w:spacing w:before="480"/>
      <w:outlineLvl w:val="1"/>
    </w:pPr>
    <w:rPr>
      <w:rFonts w:ascii="Verdana" w:hAnsi="Verdana"/>
      <w:b/>
      <w:snapToGrid w:val="0"/>
      <w:sz w:val="28"/>
      <w:szCs w:val="22"/>
    </w:rPr>
  </w:style>
  <w:style w:type="paragraph" w:styleId="Heading3">
    <w:name w:val="heading 3"/>
    <w:next w:val="Normal"/>
    <w:link w:val="Heading3Char"/>
    <w:qFormat/>
    <w:rsid w:val="005246D7"/>
    <w:pPr>
      <w:keepNext/>
      <w:spacing w:before="400"/>
      <w:ind w:left="-1080"/>
      <w:outlineLvl w:val="2"/>
    </w:pPr>
    <w:rPr>
      <w:rFonts w:ascii="Verdana" w:hAnsi="Verdana"/>
      <w:b/>
      <w:snapToGrid w:val="0"/>
      <w:sz w:val="24"/>
      <w:szCs w:val="22"/>
    </w:rPr>
  </w:style>
  <w:style w:type="paragraph" w:styleId="Heading4">
    <w:name w:val="heading 4"/>
    <w:next w:val="Normal"/>
    <w:link w:val="Heading4Char"/>
    <w:qFormat/>
    <w:rsid w:val="005246D7"/>
    <w:pPr>
      <w:keepNext/>
      <w:spacing w:before="360"/>
      <w:ind w:left="-547"/>
      <w:outlineLvl w:val="3"/>
    </w:pPr>
    <w:rPr>
      <w:rFonts w:ascii="Verdana" w:hAnsi="Verdana"/>
      <w:b/>
      <w:i/>
      <w:snapToGrid w:val="0"/>
      <w:sz w:val="22"/>
      <w:szCs w:val="22"/>
    </w:rPr>
  </w:style>
  <w:style w:type="paragraph" w:styleId="Heading5">
    <w:name w:val="heading 5"/>
    <w:next w:val="Normal"/>
    <w:link w:val="Heading5Char"/>
    <w:qFormat/>
    <w:rsid w:val="005246D7"/>
    <w:pPr>
      <w:keepNext/>
      <w:spacing w:before="240"/>
      <w:outlineLvl w:val="4"/>
    </w:pPr>
    <w:rPr>
      <w:rFonts w:ascii="Verdana" w:hAnsi="Verdana"/>
      <w:b/>
      <w:smallCaps/>
      <w:snapToGrid w:val="0"/>
      <w:sz w:val="22"/>
      <w:szCs w:val="22"/>
    </w:rPr>
  </w:style>
  <w:style w:type="paragraph" w:styleId="Heading6">
    <w:name w:val="heading 6"/>
    <w:next w:val="Normal"/>
    <w:link w:val="Heading6Char"/>
    <w:qFormat/>
    <w:rsid w:val="005246D7"/>
    <w:pPr>
      <w:keepNext/>
      <w:spacing w:before="200"/>
      <w:outlineLvl w:val="5"/>
    </w:pPr>
    <w:rPr>
      <w:rFonts w:ascii="Verdana" w:hAnsi="Verdana"/>
      <w:b/>
      <w:snapToGrid w:val="0"/>
      <w:szCs w:val="22"/>
    </w:rPr>
  </w:style>
  <w:style w:type="paragraph" w:styleId="Heading7">
    <w:name w:val="heading 7"/>
    <w:next w:val="Normal"/>
    <w:link w:val="Heading7Char"/>
    <w:qFormat/>
    <w:rsid w:val="005246D7"/>
    <w:pPr>
      <w:spacing w:before="120"/>
      <w:outlineLvl w:val="6"/>
    </w:pPr>
    <w:rPr>
      <w:rFonts w:ascii="Verdana" w:hAnsi="Verdana"/>
      <w:b/>
      <w:i/>
      <w:snapToGrid w:val="0"/>
      <w:sz w:val="18"/>
      <w:szCs w:val="22"/>
    </w:rPr>
  </w:style>
  <w:style w:type="paragraph" w:styleId="Heading8">
    <w:name w:val="heading 8"/>
    <w:basedOn w:val="Normal"/>
    <w:next w:val="Normal"/>
    <w:link w:val="Heading8Char"/>
    <w:qFormat/>
    <w:rsid w:val="005246D7"/>
    <w:pPr>
      <w:spacing w:after="60"/>
      <w:outlineLvl w:val="7"/>
    </w:pPr>
    <w:rPr>
      <w:i/>
    </w:rPr>
  </w:style>
  <w:style w:type="paragraph" w:styleId="Heading9">
    <w:name w:val="heading 9"/>
    <w:basedOn w:val="Normal"/>
    <w:next w:val="Normal"/>
    <w:link w:val="Heading9Char"/>
    <w:qFormat/>
    <w:rsid w:val="005246D7"/>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E0062"/>
    <w:rPr>
      <w:color w:val="0000FF"/>
      <w:u w:val="single"/>
    </w:rPr>
  </w:style>
  <w:style w:type="paragraph" w:styleId="NormalWeb">
    <w:name w:val="Normal (Web)"/>
    <w:basedOn w:val="Normal"/>
    <w:semiHidden/>
    <w:rsid w:val="008E0062"/>
    <w:pPr>
      <w:spacing w:before="100" w:beforeAutospacing="1" w:after="100" w:afterAutospacing="1"/>
    </w:pPr>
    <w:rPr>
      <w:rFonts w:ascii="Arial Unicode MS" w:eastAsia="Arial Unicode MS" w:hAnsi="Arial Unicode MS" w:cs="Arial Unicode MS"/>
      <w:sz w:val="24"/>
      <w:szCs w:val="24"/>
    </w:rPr>
  </w:style>
  <w:style w:type="character" w:styleId="FollowedHyperlink">
    <w:name w:val="FollowedHyperlink"/>
    <w:semiHidden/>
    <w:rsid w:val="008E0062"/>
    <w:rPr>
      <w:color w:val="800080"/>
      <w:u w:val="single"/>
    </w:rPr>
  </w:style>
  <w:style w:type="paragraph" w:styleId="Header">
    <w:name w:val="header"/>
    <w:basedOn w:val="Normal"/>
    <w:link w:val="HeaderChar"/>
    <w:rsid w:val="005246D7"/>
    <w:pPr>
      <w:tabs>
        <w:tab w:val="center" w:pos="4680"/>
        <w:tab w:val="right" w:pos="9360"/>
      </w:tabs>
    </w:pPr>
  </w:style>
  <w:style w:type="paragraph" w:styleId="Footer">
    <w:name w:val="footer"/>
    <w:aliases w:val="Footer Char1 Char,Footer Char Char Char,Footer Char Char1"/>
    <w:basedOn w:val="Normal"/>
    <w:link w:val="FooterChar"/>
    <w:rsid w:val="005246D7"/>
    <w:pPr>
      <w:pBdr>
        <w:top w:val="single" w:sz="4" w:space="1" w:color="auto"/>
      </w:pBdr>
      <w:tabs>
        <w:tab w:val="right" w:pos="8640"/>
      </w:tabs>
      <w:spacing w:before="0"/>
      <w:ind w:left="-1080"/>
    </w:pPr>
    <w:rPr>
      <w:sz w:val="18"/>
      <w:szCs w:val="18"/>
    </w:rPr>
  </w:style>
  <w:style w:type="paragraph" w:styleId="BalloonText">
    <w:name w:val="Balloon Text"/>
    <w:basedOn w:val="Normal"/>
    <w:semiHidden/>
    <w:rsid w:val="008E0062"/>
    <w:rPr>
      <w:rFonts w:ascii="Tahoma" w:hAnsi="Tahoma" w:cs="Tahoma"/>
      <w:sz w:val="16"/>
      <w:szCs w:val="16"/>
    </w:rPr>
  </w:style>
  <w:style w:type="character" w:customStyle="1" w:styleId="FooterChar">
    <w:name w:val="Footer Char"/>
    <w:aliases w:val="Footer Char1 Char Char1,Footer Char Char Char Char1,Footer Char Char1 Char1"/>
    <w:link w:val="Footer"/>
    <w:rsid w:val="005246D7"/>
    <w:rPr>
      <w:rFonts w:ascii="Verdana" w:hAnsi="Verdana"/>
      <w:sz w:val="18"/>
      <w:szCs w:val="18"/>
    </w:rPr>
  </w:style>
  <w:style w:type="paragraph" w:styleId="NoSpacing">
    <w:name w:val="No Spacing"/>
    <w:uiPriority w:val="1"/>
    <w:semiHidden/>
    <w:qFormat/>
    <w:rsid w:val="002F3CC4"/>
    <w:rPr>
      <w:rFonts w:ascii="Arial" w:hAnsi="Arial"/>
      <w:szCs w:val="24"/>
    </w:rPr>
  </w:style>
  <w:style w:type="character" w:styleId="Strong">
    <w:name w:val="Strong"/>
    <w:semiHidden/>
    <w:qFormat/>
    <w:rsid w:val="008E0062"/>
    <w:rPr>
      <w:b/>
      <w:bCs/>
    </w:rPr>
  </w:style>
  <w:style w:type="paragraph" w:styleId="Title">
    <w:name w:val="Title"/>
    <w:basedOn w:val="Normal"/>
    <w:link w:val="TitleChar"/>
    <w:semiHidden/>
    <w:qFormat/>
    <w:rsid w:val="008E0062"/>
    <w:pPr>
      <w:spacing w:after="60"/>
      <w:jc w:val="center"/>
      <w:outlineLvl w:val="0"/>
    </w:pPr>
    <w:rPr>
      <w:rFonts w:ascii="Arial" w:hAnsi="Arial" w:cs="Arial"/>
      <w:b/>
      <w:bCs/>
      <w:kern w:val="28"/>
      <w:sz w:val="32"/>
      <w:szCs w:val="32"/>
    </w:rPr>
  </w:style>
  <w:style w:type="character" w:customStyle="1" w:styleId="TitleChar">
    <w:name w:val="Title Char"/>
    <w:link w:val="Title"/>
    <w:semiHidden/>
    <w:rsid w:val="002168D7"/>
    <w:rPr>
      <w:rFonts w:ascii="Arial" w:hAnsi="Arial" w:cs="Arial"/>
      <w:b/>
      <w:bCs/>
      <w:kern w:val="28"/>
      <w:sz w:val="32"/>
      <w:szCs w:val="32"/>
    </w:rPr>
  </w:style>
  <w:style w:type="paragraph" w:styleId="Subtitle">
    <w:name w:val="Subtitle"/>
    <w:basedOn w:val="Normal"/>
    <w:link w:val="SubtitleChar"/>
    <w:semiHidden/>
    <w:qFormat/>
    <w:rsid w:val="008E0062"/>
    <w:pPr>
      <w:spacing w:after="60"/>
      <w:jc w:val="center"/>
      <w:outlineLvl w:val="1"/>
    </w:pPr>
    <w:rPr>
      <w:rFonts w:ascii="Arial" w:hAnsi="Arial" w:cs="Arial"/>
      <w:sz w:val="24"/>
      <w:szCs w:val="24"/>
    </w:rPr>
  </w:style>
  <w:style w:type="character" w:customStyle="1" w:styleId="SubtitleChar">
    <w:name w:val="Subtitle Char"/>
    <w:link w:val="Subtitle"/>
    <w:semiHidden/>
    <w:rsid w:val="002168D7"/>
    <w:rPr>
      <w:rFonts w:ascii="Arial" w:hAnsi="Arial" w:cs="Arial"/>
      <w:sz w:val="24"/>
      <w:szCs w:val="24"/>
    </w:rPr>
  </w:style>
  <w:style w:type="paragraph" w:customStyle="1" w:styleId="ConcurBodyText">
    <w:name w:val="Concur Body Text"/>
    <w:link w:val="ConcurBodyTextChar"/>
    <w:qFormat/>
    <w:rsid w:val="005246D7"/>
    <w:pPr>
      <w:spacing w:before="240"/>
    </w:pPr>
    <w:rPr>
      <w:rFonts w:ascii="Verdana" w:eastAsia="Calibri" w:hAnsi="Verdana"/>
    </w:rPr>
  </w:style>
  <w:style w:type="character" w:customStyle="1" w:styleId="ConcurBodyTextChar">
    <w:name w:val="Concur Body Text Char"/>
    <w:link w:val="ConcurBodyText"/>
    <w:rsid w:val="005246D7"/>
    <w:rPr>
      <w:rFonts w:ascii="Verdana" w:eastAsia="Calibri" w:hAnsi="Verdana"/>
    </w:rPr>
  </w:style>
  <w:style w:type="character" w:customStyle="1" w:styleId="Heading5Char">
    <w:name w:val="Heading 5 Char"/>
    <w:link w:val="Heading5"/>
    <w:rsid w:val="005246D7"/>
    <w:rPr>
      <w:rFonts w:ascii="Verdana" w:hAnsi="Verdana"/>
      <w:b/>
      <w:smallCaps/>
      <w:snapToGrid w:val="0"/>
      <w:sz w:val="22"/>
      <w:szCs w:val="22"/>
    </w:rPr>
  </w:style>
  <w:style w:type="paragraph" w:customStyle="1" w:styleId="ConcurBullet">
    <w:name w:val="Concur Bullet"/>
    <w:link w:val="ConcurBulletChar"/>
    <w:qFormat/>
    <w:rsid w:val="005246D7"/>
    <w:pPr>
      <w:numPr>
        <w:numId w:val="2"/>
      </w:numPr>
      <w:spacing w:before="120"/>
    </w:pPr>
    <w:rPr>
      <w:rFonts w:ascii="Verdana" w:eastAsia="Arial Unicode MS" w:hAnsi="Verdana"/>
      <w:snapToGrid w:val="0"/>
    </w:rPr>
  </w:style>
  <w:style w:type="paragraph" w:customStyle="1" w:styleId="ConcurNoteIndent">
    <w:name w:val="Concur Note Indent"/>
    <w:next w:val="Normal"/>
    <w:link w:val="ConcurNoteIndentChar"/>
    <w:rsid w:val="005246D7"/>
    <w:pPr>
      <w:keepLines/>
      <w:numPr>
        <w:numId w:val="1"/>
      </w:numPr>
      <w:pBdr>
        <w:top w:val="single" w:sz="4" w:space="4" w:color="auto"/>
        <w:bottom w:val="single" w:sz="4" w:space="5" w:color="auto"/>
      </w:pBdr>
      <w:tabs>
        <w:tab w:val="clear" w:pos="1145"/>
        <w:tab w:val="num" w:pos="1440"/>
      </w:tabs>
      <w:spacing w:before="240"/>
      <w:ind w:left="1440" w:hanging="720"/>
    </w:pPr>
    <w:rPr>
      <w:rFonts w:ascii="Verdana" w:eastAsia="Calibri" w:hAnsi="Verdana"/>
      <w:snapToGrid w:val="0"/>
    </w:rPr>
  </w:style>
  <w:style w:type="paragraph" w:customStyle="1" w:styleId="ConcurNumber">
    <w:name w:val="Concur Number"/>
    <w:link w:val="ConcurNumberChar"/>
    <w:qFormat/>
    <w:rsid w:val="005246D7"/>
    <w:pPr>
      <w:numPr>
        <w:numId w:val="8"/>
      </w:numPr>
      <w:spacing w:before="240"/>
    </w:pPr>
    <w:rPr>
      <w:rFonts w:ascii="Verdana" w:eastAsia="Calibri" w:hAnsi="Verdana"/>
    </w:rPr>
  </w:style>
  <w:style w:type="character" w:customStyle="1" w:styleId="ConcurNumberChar">
    <w:name w:val="Concur Number Char"/>
    <w:link w:val="ConcurNumber"/>
    <w:locked/>
    <w:rsid w:val="005246D7"/>
    <w:rPr>
      <w:rFonts w:ascii="Verdana" w:eastAsia="Calibri" w:hAnsi="Verdana"/>
    </w:rPr>
  </w:style>
  <w:style w:type="paragraph" w:customStyle="1" w:styleId="ConcurBodyTextIndent">
    <w:name w:val="Concur Body Text Indent"/>
    <w:basedOn w:val="Normal"/>
    <w:link w:val="ConcurBodyTextIndentChar"/>
    <w:qFormat/>
    <w:rsid w:val="005246D7"/>
    <w:pPr>
      <w:ind w:left="720"/>
    </w:pPr>
    <w:rPr>
      <w:rFonts w:eastAsia="Calibri"/>
      <w:snapToGrid w:val="0"/>
    </w:rPr>
  </w:style>
  <w:style w:type="character" w:customStyle="1" w:styleId="ConcurBodyTextIndentChar">
    <w:name w:val="Concur Body Text Indent Char"/>
    <w:link w:val="ConcurBodyTextIndent"/>
    <w:rsid w:val="005246D7"/>
    <w:rPr>
      <w:rFonts w:ascii="Verdana" w:eastAsia="Calibri" w:hAnsi="Verdana"/>
      <w:snapToGrid w:val="0"/>
    </w:rPr>
  </w:style>
  <w:style w:type="character" w:customStyle="1" w:styleId="ConcurBulletIndentChar">
    <w:name w:val="Concur Bullet Indent Char"/>
    <w:link w:val="ConcurBulletIndent"/>
    <w:rsid w:val="005246D7"/>
    <w:rPr>
      <w:rFonts w:ascii="Verdana" w:eastAsia="Calibri" w:hAnsi="Verdana"/>
      <w:snapToGrid w:val="0"/>
    </w:rPr>
  </w:style>
  <w:style w:type="character" w:customStyle="1" w:styleId="apple-style-span">
    <w:name w:val="apple-style-span"/>
    <w:semiHidden/>
    <w:rsid w:val="0049795D"/>
  </w:style>
  <w:style w:type="paragraph" w:customStyle="1" w:styleId="ConcurNote">
    <w:name w:val="Concur Note"/>
    <w:basedOn w:val="ConcurNoteIndent"/>
    <w:next w:val="Normal"/>
    <w:link w:val="ConcurNoteChar"/>
    <w:rsid w:val="005246D7"/>
    <w:pPr>
      <w:numPr>
        <w:numId w:val="3"/>
      </w:numPr>
      <w:pBdr>
        <w:bottom w:val="single" w:sz="4" w:space="4" w:color="auto"/>
      </w:pBdr>
    </w:pPr>
  </w:style>
  <w:style w:type="paragraph" w:customStyle="1" w:styleId="ConcurNoteIndent3">
    <w:name w:val="Concur Note Indent3"/>
    <w:next w:val="Normal"/>
    <w:rsid w:val="005246D7"/>
    <w:pPr>
      <w:keepLines/>
      <w:numPr>
        <w:numId w:val="4"/>
      </w:numPr>
      <w:pBdr>
        <w:top w:val="single" w:sz="4" w:space="4" w:color="auto"/>
        <w:bottom w:val="single" w:sz="4" w:space="4" w:color="auto"/>
      </w:pBdr>
      <w:tabs>
        <w:tab w:val="clear" w:pos="720"/>
      </w:tabs>
      <w:spacing w:before="240"/>
      <w:ind w:left="2520" w:hanging="720"/>
    </w:pPr>
    <w:rPr>
      <w:rFonts w:ascii="Verdana" w:hAnsi="Verdana"/>
      <w:snapToGrid w:val="0"/>
    </w:rPr>
  </w:style>
  <w:style w:type="character" w:customStyle="1" w:styleId="ConcurNoteChar">
    <w:name w:val="Concur Note Char"/>
    <w:link w:val="ConcurNote"/>
    <w:rsid w:val="005246D7"/>
    <w:rPr>
      <w:rFonts w:ascii="Verdana" w:eastAsia="Calibri" w:hAnsi="Verdana"/>
      <w:snapToGrid w:val="0"/>
    </w:rPr>
  </w:style>
  <w:style w:type="paragraph" w:customStyle="1" w:styleId="ConcurBulletIndent">
    <w:name w:val="Concur Bullet Indent"/>
    <w:link w:val="ConcurBulletIndentChar"/>
    <w:qFormat/>
    <w:rsid w:val="005246D7"/>
    <w:pPr>
      <w:numPr>
        <w:numId w:val="5"/>
      </w:numPr>
      <w:spacing w:before="120"/>
    </w:pPr>
    <w:rPr>
      <w:rFonts w:ascii="Verdana" w:eastAsia="Calibri" w:hAnsi="Verdana"/>
      <w:snapToGrid w:val="0"/>
    </w:rPr>
  </w:style>
  <w:style w:type="character" w:customStyle="1" w:styleId="ConcurBulletChar">
    <w:name w:val="Concur Bullet Char"/>
    <w:link w:val="ConcurBullet"/>
    <w:rsid w:val="005246D7"/>
    <w:rPr>
      <w:rFonts w:ascii="Verdana" w:eastAsia="Arial Unicode MS" w:hAnsi="Verdana"/>
      <w:snapToGrid w:val="0"/>
    </w:rPr>
  </w:style>
  <w:style w:type="paragraph" w:styleId="TOCHeading">
    <w:name w:val="TOC Heading"/>
    <w:basedOn w:val="Heading1"/>
    <w:next w:val="Normal"/>
    <w:uiPriority w:val="39"/>
    <w:semiHidden/>
    <w:qFormat/>
    <w:rsid w:val="004F2E77"/>
    <w:pPr>
      <w:keepLines/>
      <w:pBdr>
        <w:bottom w:val="none" w:sz="0" w:space="0" w:color="auto"/>
      </w:pBdr>
      <w:spacing w:before="480" w:line="276" w:lineRule="auto"/>
      <w:outlineLvl w:val="9"/>
    </w:pPr>
    <w:rPr>
      <w:rFonts w:ascii="Cambria" w:eastAsia="MS Gothic" w:hAnsi="Cambria"/>
      <w:color w:val="365F91"/>
      <w:sz w:val="28"/>
      <w:szCs w:val="28"/>
      <w:lang w:eastAsia="ja-JP"/>
    </w:rPr>
  </w:style>
  <w:style w:type="paragraph" w:styleId="TOC1">
    <w:name w:val="toc 1"/>
    <w:basedOn w:val="Normal"/>
    <w:next w:val="Normal"/>
    <w:autoRedefine/>
    <w:uiPriority w:val="39"/>
    <w:rsid w:val="005246D7"/>
    <w:pPr>
      <w:keepNext/>
      <w:tabs>
        <w:tab w:val="right" w:leader="dot" w:pos="8640"/>
      </w:tabs>
      <w:spacing w:before="320"/>
      <w:ind w:left="-1080"/>
    </w:pPr>
    <w:rPr>
      <w:b/>
      <w:noProof/>
    </w:rPr>
  </w:style>
  <w:style w:type="paragraph" w:styleId="TOC2">
    <w:name w:val="toc 2"/>
    <w:basedOn w:val="Normal"/>
    <w:next w:val="Normal"/>
    <w:autoRedefine/>
    <w:uiPriority w:val="39"/>
    <w:rsid w:val="005246D7"/>
    <w:pPr>
      <w:tabs>
        <w:tab w:val="left" w:pos="90"/>
        <w:tab w:val="left" w:pos="270"/>
        <w:tab w:val="right" w:leader="dot" w:pos="8640"/>
      </w:tabs>
      <w:spacing w:before="120"/>
      <w:ind w:left="-1080"/>
    </w:pPr>
    <w:rPr>
      <w:b/>
      <w:noProof/>
    </w:rPr>
  </w:style>
  <w:style w:type="paragraph" w:styleId="TOC3">
    <w:name w:val="toc 3"/>
    <w:basedOn w:val="Normal"/>
    <w:next w:val="Normal"/>
    <w:autoRedefine/>
    <w:uiPriority w:val="39"/>
    <w:rsid w:val="005246D7"/>
    <w:pPr>
      <w:tabs>
        <w:tab w:val="right" w:leader="dot" w:pos="8640"/>
      </w:tabs>
      <w:spacing w:before="120"/>
      <w:ind w:left="-446"/>
    </w:pPr>
    <w:rPr>
      <w:noProof/>
    </w:rPr>
  </w:style>
  <w:style w:type="paragraph" w:styleId="PlainText">
    <w:name w:val="Plain Text"/>
    <w:basedOn w:val="Normal"/>
    <w:link w:val="PlainTextChar"/>
    <w:semiHidden/>
    <w:rsid w:val="008E0062"/>
    <w:rPr>
      <w:rFonts w:ascii="Courier New" w:hAnsi="Courier New" w:cs="Courier New"/>
    </w:rPr>
  </w:style>
  <w:style w:type="character" w:customStyle="1" w:styleId="PlainTextChar">
    <w:name w:val="Plain Text Char"/>
    <w:link w:val="PlainText"/>
    <w:semiHidden/>
    <w:rsid w:val="002168D7"/>
    <w:rPr>
      <w:rFonts w:ascii="Courier New" w:hAnsi="Courier New" w:cs="Courier New"/>
    </w:rPr>
  </w:style>
  <w:style w:type="paragraph" w:customStyle="1" w:styleId="ConcurWarningIcon">
    <w:name w:val="Concur Warning Icon"/>
    <w:next w:val="Normal"/>
    <w:link w:val="ConcurWarningIconChar"/>
    <w:rsid w:val="005246D7"/>
    <w:pPr>
      <w:keepLines/>
      <w:numPr>
        <w:numId w:val="6"/>
      </w:numPr>
      <w:pBdr>
        <w:top w:val="single" w:sz="4" w:space="0" w:color="auto"/>
        <w:bottom w:val="single" w:sz="4" w:space="9" w:color="auto"/>
      </w:pBdr>
      <w:spacing w:before="240"/>
    </w:pPr>
    <w:rPr>
      <w:rFonts w:ascii="Verdana" w:eastAsia="Calibri" w:hAnsi="Verdana"/>
      <w:snapToGrid w:val="0"/>
    </w:rPr>
  </w:style>
  <w:style w:type="character" w:customStyle="1" w:styleId="ConcurWarningIconChar">
    <w:name w:val="Concur Warning Icon Char"/>
    <w:link w:val="ConcurWarningIcon"/>
    <w:locked/>
    <w:rsid w:val="005246D7"/>
    <w:rPr>
      <w:rFonts w:ascii="Verdana" w:eastAsia="Calibri" w:hAnsi="Verdana"/>
      <w:snapToGrid w:val="0"/>
    </w:rPr>
  </w:style>
  <w:style w:type="paragraph" w:customStyle="1" w:styleId="HeadProduct">
    <w:name w:val="Head_Product"/>
    <w:basedOn w:val="Normal"/>
    <w:semiHidden/>
    <w:rsid w:val="00293860"/>
    <w:pPr>
      <w:spacing w:after="240"/>
      <w:jc w:val="center"/>
    </w:pPr>
    <w:rPr>
      <w:rFonts w:eastAsia="Calibri"/>
      <w:b/>
      <w:color w:val="000000"/>
      <w:sz w:val="32"/>
      <w:szCs w:val="32"/>
    </w:rPr>
  </w:style>
  <w:style w:type="paragraph" w:customStyle="1" w:styleId="ConcurTableText">
    <w:name w:val="Concur Table Text"/>
    <w:link w:val="ConcurTableTextChar"/>
    <w:qFormat/>
    <w:rsid w:val="005246D7"/>
    <w:pPr>
      <w:spacing w:before="80" w:after="80"/>
    </w:pPr>
    <w:rPr>
      <w:rFonts w:ascii="Verdana" w:eastAsia="Calibri" w:hAnsi="Verdana"/>
      <w:snapToGrid w:val="0"/>
      <w:sz w:val="18"/>
    </w:rPr>
  </w:style>
  <w:style w:type="paragraph" w:customStyle="1" w:styleId="ConcurNoteIndent2">
    <w:name w:val="Concur Note Indent2"/>
    <w:basedOn w:val="Normal"/>
    <w:next w:val="Normal"/>
    <w:link w:val="ConcurNoteIndent2Char"/>
    <w:rsid w:val="005246D7"/>
    <w:pPr>
      <w:keepLines/>
      <w:numPr>
        <w:numId w:val="7"/>
      </w:numPr>
      <w:pBdr>
        <w:top w:val="single" w:sz="4" w:space="4" w:color="auto"/>
        <w:bottom w:val="single" w:sz="4" w:space="4" w:color="auto"/>
      </w:pBdr>
      <w:ind w:left="1800" w:hanging="720"/>
    </w:pPr>
    <w:rPr>
      <w:rFonts w:eastAsia="Calibri"/>
      <w:snapToGrid w:val="0"/>
    </w:rPr>
  </w:style>
  <w:style w:type="character" w:customStyle="1" w:styleId="ConcurTableTextChar">
    <w:name w:val="Concur Table Text Char"/>
    <w:link w:val="ConcurTableText"/>
    <w:rsid w:val="005246D7"/>
    <w:rPr>
      <w:rFonts w:ascii="Verdana" w:eastAsia="Calibri" w:hAnsi="Verdana"/>
      <w:snapToGrid w:val="0"/>
      <w:sz w:val="18"/>
    </w:rPr>
  </w:style>
  <w:style w:type="paragraph" w:styleId="ListParagraph">
    <w:name w:val="List Paragraph"/>
    <w:basedOn w:val="Normal"/>
    <w:semiHidden/>
    <w:qFormat/>
    <w:rsid w:val="008E0062"/>
    <w:pPr>
      <w:spacing w:before="0"/>
      <w:ind w:left="720"/>
    </w:pPr>
    <w:rPr>
      <w:rFonts w:ascii="Calibri" w:eastAsia="Calibri" w:hAnsi="Calibri" w:cs="Calibri"/>
      <w:sz w:val="22"/>
      <w:szCs w:val="22"/>
    </w:rPr>
  </w:style>
  <w:style w:type="paragraph" w:styleId="HTMLPreformatted">
    <w:name w:val="HTML Preformatted"/>
    <w:basedOn w:val="Normal"/>
    <w:link w:val="HTMLPreformattedChar"/>
    <w:semiHidden/>
    <w:rsid w:val="008E0062"/>
    <w:rPr>
      <w:rFonts w:ascii="Courier New" w:hAnsi="Courier New" w:cs="Courier New"/>
    </w:rPr>
  </w:style>
  <w:style w:type="character" w:customStyle="1" w:styleId="HTMLPreformattedChar">
    <w:name w:val="HTML Preformatted Char"/>
    <w:link w:val="HTMLPreformatted"/>
    <w:semiHidden/>
    <w:rsid w:val="002168D7"/>
    <w:rPr>
      <w:rFonts w:ascii="Courier New" w:hAnsi="Courier New" w:cs="Courier New"/>
    </w:rPr>
  </w:style>
  <w:style w:type="character" w:customStyle="1" w:styleId="apple-tab-span">
    <w:name w:val="apple-tab-span"/>
    <w:basedOn w:val="DefaultParagraphFont"/>
    <w:semiHidden/>
    <w:rsid w:val="00A6249D"/>
  </w:style>
  <w:style w:type="character" w:customStyle="1" w:styleId="Heading2Char">
    <w:name w:val="Heading 2 Char"/>
    <w:link w:val="Heading2"/>
    <w:rsid w:val="005246D7"/>
    <w:rPr>
      <w:rFonts w:ascii="Verdana" w:hAnsi="Verdana"/>
      <w:b/>
      <w:snapToGrid w:val="0"/>
      <w:sz w:val="28"/>
      <w:szCs w:val="22"/>
    </w:rPr>
  </w:style>
  <w:style w:type="character" w:customStyle="1" w:styleId="Heading6Char">
    <w:name w:val="Heading 6 Char"/>
    <w:link w:val="Heading6"/>
    <w:rsid w:val="005246D7"/>
    <w:rPr>
      <w:rFonts w:ascii="Verdana" w:hAnsi="Verdana"/>
      <w:b/>
      <w:snapToGrid w:val="0"/>
      <w:szCs w:val="22"/>
    </w:rPr>
  </w:style>
  <w:style w:type="character" w:customStyle="1" w:styleId="Heading7Char">
    <w:name w:val="Heading 7 Char"/>
    <w:link w:val="Heading7"/>
    <w:rsid w:val="005246D7"/>
    <w:rPr>
      <w:rFonts w:ascii="Verdana" w:hAnsi="Verdana"/>
      <w:b/>
      <w:i/>
      <w:snapToGrid w:val="0"/>
      <w:sz w:val="18"/>
      <w:szCs w:val="22"/>
    </w:rPr>
  </w:style>
  <w:style w:type="character" w:customStyle="1" w:styleId="Heading8Char">
    <w:name w:val="Heading 8 Char"/>
    <w:link w:val="Heading8"/>
    <w:rsid w:val="005246D7"/>
    <w:rPr>
      <w:rFonts w:ascii="Verdana" w:hAnsi="Verdana"/>
      <w:i/>
    </w:rPr>
  </w:style>
  <w:style w:type="character" w:customStyle="1" w:styleId="Heading9Char">
    <w:name w:val="Heading 9 Char"/>
    <w:link w:val="Heading9"/>
    <w:rsid w:val="005246D7"/>
    <w:rPr>
      <w:rFonts w:ascii="Verdana" w:hAnsi="Verdana"/>
      <w:b/>
      <w:color w:val="0000FF"/>
    </w:rPr>
  </w:style>
  <w:style w:type="character" w:styleId="PageNumber">
    <w:name w:val="page number"/>
    <w:semiHidden/>
    <w:rsid w:val="008E0062"/>
  </w:style>
  <w:style w:type="paragraph" w:styleId="TOC4">
    <w:name w:val="toc 4"/>
    <w:basedOn w:val="Normal"/>
    <w:next w:val="Normal"/>
    <w:autoRedefine/>
    <w:uiPriority w:val="39"/>
    <w:rsid w:val="005246D7"/>
    <w:pPr>
      <w:tabs>
        <w:tab w:val="right" w:leader="dot" w:pos="8640"/>
      </w:tabs>
      <w:spacing w:before="0"/>
      <w:ind w:left="-180"/>
    </w:pPr>
    <w:rPr>
      <w:noProof/>
    </w:rPr>
  </w:style>
  <w:style w:type="paragraph" w:customStyle="1" w:styleId="ConcurTableBullet">
    <w:name w:val="Concur Table Bullet"/>
    <w:link w:val="ConcurTableBulletChar"/>
    <w:rsid w:val="005246D7"/>
    <w:pPr>
      <w:numPr>
        <w:numId w:val="40"/>
      </w:numPr>
      <w:tabs>
        <w:tab w:val="clear" w:pos="936"/>
      </w:tabs>
      <w:spacing w:before="80" w:after="80"/>
      <w:ind w:left="346" w:hanging="216"/>
    </w:pPr>
    <w:rPr>
      <w:rFonts w:ascii="Verdana" w:eastAsia="Calibri" w:hAnsi="Verdana"/>
      <w:color w:val="000000"/>
      <w:sz w:val="18"/>
    </w:rPr>
  </w:style>
  <w:style w:type="paragraph" w:customStyle="1" w:styleId="FooterSmall">
    <w:name w:val="FooterSmall"/>
    <w:basedOn w:val="Normal"/>
    <w:link w:val="FooterSmallChar"/>
    <w:rsid w:val="005246D7"/>
    <w:pPr>
      <w:tabs>
        <w:tab w:val="right" w:pos="8640"/>
      </w:tabs>
      <w:spacing w:before="0"/>
      <w:ind w:left="-1080"/>
    </w:pPr>
    <w:rPr>
      <w:sz w:val="16"/>
    </w:rPr>
  </w:style>
  <w:style w:type="paragraph" w:customStyle="1" w:styleId="ConcurTableHeadCentered">
    <w:name w:val="Concur Table Head Centered"/>
    <w:rsid w:val="005246D7"/>
    <w:pPr>
      <w:keepNext/>
      <w:spacing w:before="80" w:after="80"/>
      <w:jc w:val="center"/>
    </w:pPr>
    <w:rPr>
      <w:rFonts w:ascii="Verdana" w:eastAsia="Calibri" w:hAnsi="Verdana"/>
      <w:b/>
      <w:snapToGrid w:val="0"/>
      <w:color w:val="FFFFFF"/>
      <w:sz w:val="18"/>
      <w:szCs w:val="22"/>
    </w:rPr>
  </w:style>
  <w:style w:type="paragraph" w:customStyle="1" w:styleId="ConcurTableHeadLeft">
    <w:name w:val="Concur Table Head Left"/>
    <w:rsid w:val="00D6563A"/>
    <w:pPr>
      <w:keepNext/>
      <w:spacing w:before="80" w:after="80"/>
    </w:pPr>
    <w:rPr>
      <w:rFonts w:ascii="Verdana" w:eastAsia="Calibri" w:hAnsi="Verdana"/>
      <w:b/>
      <w:snapToGrid w:val="0"/>
      <w:color w:val="FFFFFF"/>
      <w:sz w:val="18"/>
      <w:szCs w:val="22"/>
    </w:rPr>
  </w:style>
  <w:style w:type="character" w:customStyle="1" w:styleId="FooterSmallChar">
    <w:name w:val="FooterSmall Char"/>
    <w:link w:val="FooterSmall"/>
    <w:rsid w:val="005246D7"/>
    <w:rPr>
      <w:rFonts w:ascii="Verdana" w:hAnsi="Verdana"/>
      <w:sz w:val="16"/>
    </w:rPr>
  </w:style>
  <w:style w:type="character" w:customStyle="1" w:styleId="Heading1Char">
    <w:name w:val="Heading 1 Char"/>
    <w:link w:val="Heading1"/>
    <w:rsid w:val="005246D7"/>
    <w:rPr>
      <w:rFonts w:ascii="Verdana" w:hAnsi="Verdana"/>
      <w:b/>
      <w:snapToGrid w:val="0"/>
      <w:sz w:val="36"/>
      <w:szCs w:val="36"/>
    </w:rPr>
  </w:style>
  <w:style w:type="character" w:customStyle="1" w:styleId="HeaderChar">
    <w:name w:val="Header Char"/>
    <w:link w:val="Header"/>
    <w:rsid w:val="005246D7"/>
    <w:rPr>
      <w:rFonts w:ascii="Verdana" w:hAnsi="Verdana"/>
    </w:rPr>
  </w:style>
  <w:style w:type="paragraph" w:customStyle="1" w:styleId="ConcurBulletIndent2">
    <w:name w:val="Concur Bullet Indent2"/>
    <w:link w:val="ConcurBulletIndent2Char"/>
    <w:rsid w:val="005246D7"/>
    <w:pPr>
      <w:numPr>
        <w:numId w:val="12"/>
      </w:numPr>
      <w:spacing w:before="120"/>
    </w:pPr>
    <w:rPr>
      <w:rFonts w:ascii="Verdana" w:eastAsia="Calibri" w:hAnsi="Verdana"/>
      <w:snapToGrid w:val="0"/>
    </w:rPr>
  </w:style>
  <w:style w:type="paragraph" w:customStyle="1" w:styleId="ConcurCaption">
    <w:name w:val="Concur Caption"/>
    <w:next w:val="Normal"/>
    <w:semiHidden/>
    <w:rsid w:val="008E0062"/>
    <w:pPr>
      <w:spacing w:before="240"/>
    </w:pPr>
    <w:rPr>
      <w:rFonts w:ascii="Verdana" w:hAnsi="Verdana"/>
      <w:i/>
      <w:snapToGrid w:val="0"/>
    </w:rPr>
  </w:style>
  <w:style w:type="paragraph" w:customStyle="1" w:styleId="ConcurCaptionIndent">
    <w:name w:val="Concur Caption Indent"/>
    <w:next w:val="Normal"/>
    <w:semiHidden/>
    <w:rsid w:val="008E0062"/>
    <w:pPr>
      <w:spacing w:before="240"/>
      <w:ind w:left="720"/>
    </w:pPr>
    <w:rPr>
      <w:rFonts w:ascii="Verdana" w:hAnsi="Verdana"/>
      <w:i/>
      <w:snapToGrid w:val="0"/>
    </w:rPr>
  </w:style>
  <w:style w:type="paragraph" w:customStyle="1" w:styleId="ConcurTOCHead">
    <w:name w:val="Concur TOC Head"/>
    <w:semiHidden/>
    <w:rsid w:val="008E0062"/>
    <w:pPr>
      <w:keepNext/>
    </w:pPr>
    <w:rPr>
      <w:rFonts w:ascii="Verdana" w:hAnsi="Verdana"/>
      <w:b/>
      <w:snapToGrid w:val="0"/>
      <w:sz w:val="28"/>
      <w:szCs w:val="22"/>
    </w:rPr>
  </w:style>
  <w:style w:type="paragraph" w:customStyle="1" w:styleId="ConcurMoreInfo">
    <w:name w:val="Concur More Info"/>
    <w:basedOn w:val="ConcurMoreInfoIndent"/>
    <w:next w:val="Normal"/>
    <w:link w:val="ConcurMoreInfoChar"/>
    <w:rsid w:val="005246D7"/>
    <w:pPr>
      <w:tabs>
        <w:tab w:val="clear" w:pos="1440"/>
      </w:tabs>
      <w:ind w:left="720"/>
    </w:pPr>
  </w:style>
  <w:style w:type="paragraph" w:customStyle="1" w:styleId="ConcurMoreInfoIndent">
    <w:name w:val="Concur More Info Indent"/>
    <w:next w:val="Normal"/>
    <w:link w:val="ConcurMoreInfoIndentChar"/>
    <w:rsid w:val="005246D7"/>
    <w:pPr>
      <w:keepLines/>
      <w:numPr>
        <w:numId w:val="13"/>
      </w:numPr>
      <w:spacing w:before="240"/>
    </w:pPr>
    <w:rPr>
      <w:rFonts w:ascii="Verdana" w:eastAsia="Calibri" w:hAnsi="Verdana"/>
      <w:snapToGrid w:val="0"/>
    </w:rPr>
  </w:style>
  <w:style w:type="paragraph" w:customStyle="1" w:styleId="ConcurMoreInfoIndent3">
    <w:name w:val="Concur More Info Indent3"/>
    <w:basedOn w:val="ConcurMoreInfo"/>
    <w:next w:val="Normal"/>
    <w:link w:val="ConcurMoreInfoIndent3Char"/>
    <w:rsid w:val="005246D7"/>
    <w:pPr>
      <w:numPr>
        <w:numId w:val="14"/>
      </w:numPr>
    </w:pPr>
  </w:style>
  <w:style w:type="paragraph" w:customStyle="1" w:styleId="ConcurMoreInfoIndent2">
    <w:name w:val="Concur More Info Indent2"/>
    <w:basedOn w:val="ConcurMoreInfoIndent3"/>
    <w:next w:val="Normal"/>
    <w:link w:val="ConcurMoreInfoIndent2Char"/>
    <w:rsid w:val="005246D7"/>
    <w:pPr>
      <w:numPr>
        <w:numId w:val="15"/>
      </w:numPr>
      <w:tabs>
        <w:tab w:val="left" w:pos="720"/>
      </w:tabs>
    </w:pPr>
  </w:style>
  <w:style w:type="paragraph" w:customStyle="1" w:styleId="ConcurCoverSubheading">
    <w:name w:val="Concur Cover Subheading"/>
    <w:basedOn w:val="ConcurCoverTitle"/>
    <w:rsid w:val="005246D7"/>
    <w:rPr>
      <w:sz w:val="32"/>
      <w:szCs w:val="32"/>
    </w:rPr>
  </w:style>
  <w:style w:type="paragraph" w:customStyle="1" w:styleId="ConcurCoverTitle">
    <w:name w:val="Concur Cover Title"/>
    <w:rsid w:val="005246D7"/>
    <w:pPr>
      <w:keepNext/>
      <w:spacing w:after="240"/>
      <w:ind w:left="720"/>
    </w:pPr>
    <w:rPr>
      <w:rFonts w:ascii="Verdana" w:hAnsi="Verdana"/>
      <w:b/>
      <w:snapToGrid w:val="0"/>
      <w:color w:val="000000"/>
      <w:sz w:val="48"/>
      <w:szCs w:val="22"/>
    </w:rPr>
  </w:style>
  <w:style w:type="paragraph" w:customStyle="1" w:styleId="ConcurProcedureHeadingIndent">
    <w:name w:val="Concur Procedure Heading Indent"/>
    <w:next w:val="ConcurNumberIndent"/>
    <w:rsid w:val="005246D7"/>
    <w:pPr>
      <w:numPr>
        <w:numId w:val="18"/>
      </w:numPr>
      <w:spacing w:before="240"/>
    </w:pPr>
    <w:rPr>
      <w:rFonts w:ascii="Verdana" w:eastAsia="Calibri" w:hAnsi="Verdana"/>
      <w:b/>
      <w:i/>
      <w:snapToGrid w:val="0"/>
      <w:szCs w:val="22"/>
    </w:rPr>
  </w:style>
  <w:style w:type="paragraph" w:customStyle="1" w:styleId="ConcurNumberIndent">
    <w:name w:val="Concur Number Indent"/>
    <w:rsid w:val="005246D7"/>
    <w:pPr>
      <w:numPr>
        <w:numId w:val="16"/>
      </w:numPr>
      <w:spacing w:before="240"/>
    </w:pPr>
    <w:rPr>
      <w:rFonts w:ascii="Verdana" w:eastAsia="Calibri" w:hAnsi="Verdana"/>
      <w:snapToGrid w:val="0"/>
    </w:rPr>
  </w:style>
  <w:style w:type="paragraph" w:customStyle="1" w:styleId="ConcurProcedureHeading">
    <w:name w:val="Concur Procedure Heading"/>
    <w:next w:val="ConcurNumber"/>
    <w:link w:val="ConcurProcedureHeadingChar"/>
    <w:rsid w:val="005246D7"/>
    <w:pPr>
      <w:keepNext/>
      <w:numPr>
        <w:numId w:val="17"/>
      </w:numPr>
      <w:spacing w:before="240"/>
    </w:pPr>
    <w:rPr>
      <w:rFonts w:ascii="Verdana" w:eastAsia="Calibri" w:hAnsi="Verdana"/>
      <w:b/>
      <w:i/>
      <w:snapToGrid w:val="0"/>
      <w:szCs w:val="22"/>
    </w:rPr>
  </w:style>
  <w:style w:type="paragraph" w:customStyle="1" w:styleId="ConcurCodeBullet">
    <w:name w:val="Concur Code Bullet"/>
    <w:basedOn w:val="Normal"/>
    <w:semiHidden/>
    <w:rsid w:val="00B16DCF"/>
    <w:pPr>
      <w:numPr>
        <w:numId w:val="36"/>
      </w:numPr>
      <w:spacing w:before="120" w:after="120"/>
    </w:pPr>
    <w:rPr>
      <w:rFonts w:ascii="Courier New" w:hAnsi="Courier New" w:cs="Courier New"/>
      <w:sz w:val="18"/>
      <w:szCs w:val="18"/>
    </w:rPr>
  </w:style>
  <w:style w:type="paragraph" w:customStyle="1" w:styleId="ConcurTableNumber">
    <w:name w:val="Concur Table Number"/>
    <w:rsid w:val="005246D7"/>
    <w:pPr>
      <w:numPr>
        <w:numId w:val="22"/>
      </w:numPr>
      <w:spacing w:before="80" w:after="80"/>
    </w:pPr>
    <w:rPr>
      <w:rFonts w:ascii="Verdana" w:eastAsia="Calibri" w:hAnsi="Verdana"/>
      <w:snapToGrid w:val="0"/>
      <w:sz w:val="18"/>
    </w:rPr>
  </w:style>
  <w:style w:type="paragraph" w:styleId="Index1">
    <w:name w:val="index 1"/>
    <w:basedOn w:val="Normal"/>
    <w:next w:val="Normal"/>
    <w:autoRedefine/>
    <w:semiHidden/>
    <w:rsid w:val="008E0062"/>
    <w:pPr>
      <w:tabs>
        <w:tab w:val="right" w:pos="3950"/>
      </w:tabs>
      <w:spacing w:before="120"/>
      <w:ind w:left="202" w:hanging="202"/>
    </w:pPr>
    <w:rPr>
      <w:b/>
      <w:noProof/>
      <w:sz w:val="18"/>
      <w:szCs w:val="18"/>
    </w:rPr>
  </w:style>
  <w:style w:type="paragraph" w:styleId="Index2">
    <w:name w:val="index 2"/>
    <w:basedOn w:val="Normal"/>
    <w:next w:val="Normal"/>
    <w:autoRedefine/>
    <w:semiHidden/>
    <w:rsid w:val="008E0062"/>
    <w:pPr>
      <w:tabs>
        <w:tab w:val="right" w:pos="3950"/>
        <w:tab w:val="right" w:pos="8630"/>
      </w:tabs>
      <w:spacing w:before="60"/>
      <w:ind w:left="404" w:hanging="202"/>
    </w:pPr>
    <w:rPr>
      <w:noProof/>
      <w:sz w:val="18"/>
      <w:szCs w:val="18"/>
    </w:rPr>
  </w:style>
  <w:style w:type="paragraph" w:styleId="Index3">
    <w:name w:val="index 3"/>
    <w:basedOn w:val="Normal"/>
    <w:next w:val="Normal"/>
    <w:autoRedefine/>
    <w:semiHidden/>
    <w:rsid w:val="008E0062"/>
    <w:pPr>
      <w:tabs>
        <w:tab w:val="right" w:pos="3950"/>
      </w:tabs>
      <w:spacing w:before="0"/>
      <w:ind w:left="605" w:hanging="202"/>
    </w:pPr>
    <w:rPr>
      <w:noProof/>
      <w:sz w:val="18"/>
      <w:szCs w:val="18"/>
    </w:rPr>
  </w:style>
  <w:style w:type="paragraph" w:styleId="Index4">
    <w:name w:val="index 4"/>
    <w:basedOn w:val="Normal"/>
    <w:next w:val="Normal"/>
    <w:autoRedefine/>
    <w:semiHidden/>
    <w:rsid w:val="008E0062"/>
    <w:pPr>
      <w:tabs>
        <w:tab w:val="right" w:pos="3950"/>
      </w:tabs>
      <w:ind w:left="800" w:hanging="200"/>
    </w:pPr>
    <w:rPr>
      <w:noProof/>
      <w:sz w:val="18"/>
      <w:szCs w:val="18"/>
    </w:rPr>
  </w:style>
  <w:style w:type="paragraph" w:styleId="Index5">
    <w:name w:val="index 5"/>
    <w:basedOn w:val="Normal"/>
    <w:next w:val="Normal"/>
    <w:autoRedefine/>
    <w:semiHidden/>
    <w:rsid w:val="008E0062"/>
    <w:pPr>
      <w:ind w:left="1000" w:hanging="200"/>
    </w:pPr>
    <w:rPr>
      <w:rFonts w:ascii="Times New Roman" w:hAnsi="Times New Roman"/>
      <w:sz w:val="18"/>
      <w:szCs w:val="18"/>
    </w:rPr>
  </w:style>
  <w:style w:type="paragraph" w:styleId="Index6">
    <w:name w:val="index 6"/>
    <w:basedOn w:val="Normal"/>
    <w:next w:val="Normal"/>
    <w:autoRedefine/>
    <w:semiHidden/>
    <w:rsid w:val="008E0062"/>
    <w:pPr>
      <w:ind w:left="1200" w:hanging="200"/>
    </w:pPr>
    <w:rPr>
      <w:rFonts w:ascii="Times New Roman" w:hAnsi="Times New Roman"/>
      <w:sz w:val="18"/>
      <w:szCs w:val="18"/>
    </w:rPr>
  </w:style>
  <w:style w:type="paragraph" w:styleId="Index7">
    <w:name w:val="index 7"/>
    <w:basedOn w:val="Normal"/>
    <w:next w:val="Normal"/>
    <w:autoRedefine/>
    <w:semiHidden/>
    <w:rsid w:val="008E0062"/>
    <w:pPr>
      <w:ind w:left="1400" w:hanging="200"/>
    </w:pPr>
    <w:rPr>
      <w:rFonts w:ascii="Times New Roman" w:hAnsi="Times New Roman"/>
      <w:sz w:val="18"/>
      <w:szCs w:val="18"/>
    </w:rPr>
  </w:style>
  <w:style w:type="paragraph" w:styleId="Index8">
    <w:name w:val="index 8"/>
    <w:basedOn w:val="Normal"/>
    <w:next w:val="Normal"/>
    <w:autoRedefine/>
    <w:semiHidden/>
    <w:rsid w:val="008E0062"/>
    <w:pPr>
      <w:ind w:left="1600" w:hanging="200"/>
    </w:pPr>
    <w:rPr>
      <w:rFonts w:ascii="Times New Roman" w:hAnsi="Times New Roman"/>
      <w:sz w:val="18"/>
      <w:szCs w:val="18"/>
    </w:rPr>
  </w:style>
  <w:style w:type="paragraph" w:styleId="Index9">
    <w:name w:val="index 9"/>
    <w:basedOn w:val="Normal"/>
    <w:next w:val="Normal"/>
    <w:autoRedefine/>
    <w:semiHidden/>
    <w:rsid w:val="008E0062"/>
    <w:pPr>
      <w:ind w:left="1800" w:hanging="200"/>
    </w:pPr>
    <w:rPr>
      <w:rFonts w:ascii="Times New Roman" w:hAnsi="Times New Roman"/>
      <w:sz w:val="18"/>
      <w:szCs w:val="18"/>
    </w:rPr>
  </w:style>
  <w:style w:type="paragraph" w:styleId="IndexHeading">
    <w:name w:val="index heading"/>
    <w:next w:val="Index1"/>
    <w:autoRedefine/>
    <w:semiHidden/>
    <w:rsid w:val="008E0062"/>
    <w:pPr>
      <w:keepNext/>
      <w:tabs>
        <w:tab w:val="right" w:pos="8630"/>
      </w:tabs>
      <w:spacing w:before="240" w:after="120"/>
    </w:pPr>
    <w:rPr>
      <w:rFonts w:ascii="Arial" w:hAnsi="Arial" w:cs="Arial"/>
      <w:b/>
      <w:bCs/>
      <w:noProof/>
      <w:sz w:val="28"/>
      <w:szCs w:val="28"/>
    </w:rPr>
  </w:style>
  <w:style w:type="paragraph" w:customStyle="1" w:styleId="ConcurWarningIconIndent">
    <w:name w:val="Concur Warning Icon Indent"/>
    <w:next w:val="Normal"/>
    <w:rsid w:val="005246D7"/>
    <w:pPr>
      <w:keepLines/>
      <w:numPr>
        <w:numId w:val="23"/>
      </w:numPr>
      <w:pBdr>
        <w:top w:val="single" w:sz="4" w:space="0" w:color="auto"/>
        <w:bottom w:val="single" w:sz="4" w:space="9" w:color="auto"/>
      </w:pBdr>
      <w:tabs>
        <w:tab w:val="clear" w:pos="1440"/>
      </w:tabs>
      <w:spacing w:before="240"/>
      <w:ind w:left="1170" w:hanging="450"/>
    </w:pPr>
    <w:rPr>
      <w:rFonts w:ascii="Verdana" w:eastAsia="Calibri" w:hAnsi="Verdana"/>
      <w:snapToGrid w:val="0"/>
    </w:rPr>
  </w:style>
  <w:style w:type="paragraph" w:customStyle="1" w:styleId="ConcurWarningIconIndent2">
    <w:name w:val="Concur Warning Icon Indent2"/>
    <w:next w:val="Normal"/>
    <w:rsid w:val="005246D7"/>
    <w:pPr>
      <w:keepLines/>
      <w:numPr>
        <w:numId w:val="24"/>
      </w:numPr>
      <w:pBdr>
        <w:top w:val="single" w:sz="4" w:space="0" w:color="auto"/>
        <w:bottom w:val="single" w:sz="4" w:space="9" w:color="auto"/>
      </w:pBdr>
      <w:tabs>
        <w:tab w:val="clear" w:pos="1800"/>
      </w:tabs>
      <w:spacing w:before="240"/>
      <w:ind w:left="1620" w:hanging="540"/>
    </w:pPr>
    <w:rPr>
      <w:rFonts w:ascii="Verdana" w:eastAsia="Calibri" w:hAnsi="Verdana"/>
      <w:snapToGrid w:val="0"/>
    </w:rPr>
  </w:style>
  <w:style w:type="paragraph" w:styleId="DocumentMap">
    <w:name w:val="Document Map"/>
    <w:basedOn w:val="Normal"/>
    <w:link w:val="DocumentMapChar"/>
    <w:semiHidden/>
    <w:rsid w:val="008E0062"/>
    <w:pPr>
      <w:shd w:val="clear" w:color="auto" w:fill="000080"/>
    </w:pPr>
    <w:rPr>
      <w:rFonts w:ascii="Tahoma" w:hAnsi="Tahoma" w:cs="Tahoma"/>
    </w:rPr>
  </w:style>
  <w:style w:type="character" w:customStyle="1" w:styleId="DocumentMapChar">
    <w:name w:val="Document Map Char"/>
    <w:link w:val="DocumentMap"/>
    <w:semiHidden/>
    <w:rsid w:val="002168D7"/>
    <w:rPr>
      <w:rFonts w:ascii="Tahoma" w:hAnsi="Tahoma" w:cs="Tahoma"/>
      <w:shd w:val="clear" w:color="auto" w:fill="000080"/>
    </w:rPr>
  </w:style>
  <w:style w:type="character" w:styleId="EndnoteReference">
    <w:name w:val="endnote reference"/>
    <w:semiHidden/>
    <w:rsid w:val="008E0062"/>
    <w:rPr>
      <w:vertAlign w:val="superscript"/>
    </w:rPr>
  </w:style>
  <w:style w:type="paragraph" w:styleId="EndnoteText">
    <w:name w:val="endnote text"/>
    <w:basedOn w:val="Normal"/>
    <w:link w:val="EndnoteTextChar"/>
    <w:semiHidden/>
    <w:rsid w:val="008E0062"/>
  </w:style>
  <w:style w:type="character" w:customStyle="1" w:styleId="EndnoteTextChar">
    <w:name w:val="Endnote Text Char"/>
    <w:link w:val="EndnoteText"/>
    <w:semiHidden/>
    <w:rsid w:val="002168D7"/>
    <w:rPr>
      <w:rFonts w:ascii="Verdana" w:hAnsi="Verdana"/>
    </w:rPr>
  </w:style>
  <w:style w:type="character" w:styleId="FootnoteReference">
    <w:name w:val="footnote reference"/>
    <w:semiHidden/>
    <w:rsid w:val="008E0062"/>
    <w:rPr>
      <w:vertAlign w:val="superscript"/>
    </w:rPr>
  </w:style>
  <w:style w:type="paragraph" w:styleId="FootnoteText">
    <w:name w:val="footnote text"/>
    <w:basedOn w:val="Normal"/>
    <w:link w:val="FootnoteTextChar"/>
    <w:semiHidden/>
    <w:rsid w:val="008E0062"/>
  </w:style>
  <w:style w:type="character" w:customStyle="1" w:styleId="FootnoteTextChar">
    <w:name w:val="Footnote Text Char"/>
    <w:link w:val="FootnoteText"/>
    <w:semiHidden/>
    <w:rsid w:val="002168D7"/>
    <w:rPr>
      <w:rFonts w:ascii="Verdana" w:hAnsi="Verdana"/>
    </w:rPr>
  </w:style>
  <w:style w:type="paragraph" w:styleId="MacroText">
    <w:name w:val="macro"/>
    <w:link w:val="MacroTextChar"/>
    <w:semiHidden/>
    <w:rsid w:val="008E006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2168D7"/>
    <w:rPr>
      <w:rFonts w:ascii="Courier New" w:hAnsi="Courier New" w:cs="Courier New"/>
    </w:rPr>
  </w:style>
  <w:style w:type="paragraph" w:styleId="TableofAuthorities">
    <w:name w:val="table of authorities"/>
    <w:basedOn w:val="Normal"/>
    <w:next w:val="Normal"/>
    <w:semiHidden/>
    <w:rsid w:val="005246D7"/>
    <w:pPr>
      <w:ind w:left="200" w:hanging="200"/>
    </w:pPr>
  </w:style>
  <w:style w:type="paragraph" w:styleId="TableofFigures">
    <w:name w:val="table of figures"/>
    <w:basedOn w:val="Normal"/>
    <w:next w:val="Normal"/>
    <w:semiHidden/>
    <w:rsid w:val="005246D7"/>
    <w:pPr>
      <w:ind w:left="400" w:hanging="400"/>
    </w:pPr>
  </w:style>
  <w:style w:type="paragraph" w:styleId="TOAHeading">
    <w:name w:val="toa heading"/>
    <w:basedOn w:val="Normal"/>
    <w:next w:val="Normal"/>
    <w:semiHidden/>
    <w:rsid w:val="005246D7"/>
    <w:pPr>
      <w:spacing w:before="120"/>
    </w:pPr>
    <w:rPr>
      <w:rFonts w:ascii="Arial" w:hAnsi="Arial" w:cs="Arial"/>
      <w:b/>
      <w:bCs/>
      <w:sz w:val="24"/>
      <w:szCs w:val="24"/>
    </w:rPr>
  </w:style>
  <w:style w:type="paragraph" w:customStyle="1" w:styleId="ConcurBrowserNote">
    <w:name w:val="Concur Browser Note"/>
    <w:next w:val="Normal"/>
    <w:semiHidden/>
    <w:rsid w:val="00B16DCF"/>
    <w:pPr>
      <w:keepLines/>
      <w:numPr>
        <w:numId w:val="34"/>
      </w:numPr>
      <w:pBdr>
        <w:top w:val="single" w:sz="4" w:space="4" w:color="auto"/>
        <w:bottom w:val="single" w:sz="4" w:space="9" w:color="auto"/>
      </w:pBdr>
      <w:spacing w:before="240"/>
    </w:pPr>
    <w:rPr>
      <w:rFonts w:ascii="Verdana" w:hAnsi="Verdana"/>
      <w:snapToGrid w:val="0"/>
    </w:rPr>
  </w:style>
  <w:style w:type="paragraph" w:customStyle="1" w:styleId="ConcurTableBulletIndent">
    <w:name w:val="Concur Table Bullet Indent"/>
    <w:rsid w:val="005246D7"/>
    <w:pPr>
      <w:numPr>
        <w:numId w:val="20"/>
      </w:numPr>
      <w:tabs>
        <w:tab w:val="clear" w:pos="936"/>
      </w:tabs>
      <w:spacing w:before="80" w:after="80"/>
      <w:ind w:left="706" w:hanging="274"/>
    </w:pPr>
    <w:rPr>
      <w:rFonts w:ascii="Verdana" w:eastAsia="Arial Unicode MS" w:hAnsi="Verdana"/>
      <w:color w:val="000000"/>
      <w:sz w:val="18"/>
    </w:rPr>
  </w:style>
  <w:style w:type="paragraph" w:customStyle="1" w:styleId="ConcurCoverVersion">
    <w:name w:val="Concur Cover Version"/>
    <w:rsid w:val="005246D7"/>
    <w:pPr>
      <w:spacing w:before="240"/>
      <w:ind w:left="720"/>
    </w:pPr>
    <w:rPr>
      <w:rFonts w:ascii="Verdana" w:hAnsi="Verdana"/>
      <w:b/>
      <w:snapToGrid w:val="0"/>
      <w:sz w:val="24"/>
      <w:szCs w:val="22"/>
    </w:rPr>
  </w:style>
  <w:style w:type="paragraph" w:customStyle="1" w:styleId="ConcurBrowserNoteIndent">
    <w:name w:val="Concur Browser Note Indent"/>
    <w:next w:val="Normal"/>
    <w:semiHidden/>
    <w:rsid w:val="00B16DCF"/>
    <w:pPr>
      <w:keepLines/>
      <w:numPr>
        <w:numId w:val="35"/>
      </w:numPr>
      <w:pBdr>
        <w:top w:val="single" w:sz="4" w:space="1" w:color="auto"/>
        <w:bottom w:val="single" w:sz="4" w:space="9" w:color="auto"/>
      </w:pBdr>
      <w:spacing w:before="240"/>
    </w:pPr>
    <w:rPr>
      <w:rFonts w:ascii="Verdana" w:hAnsi="Verdana"/>
      <w:snapToGrid w:val="0"/>
    </w:rPr>
  </w:style>
  <w:style w:type="paragraph" w:customStyle="1" w:styleId="ConcurBodyTextIndent2">
    <w:name w:val="Concur Body Text Indent2"/>
    <w:basedOn w:val="ConcurBodyTextIndent"/>
    <w:rsid w:val="005246D7"/>
    <w:pPr>
      <w:ind w:left="1080"/>
    </w:pPr>
  </w:style>
  <w:style w:type="character" w:styleId="HTMLCode">
    <w:name w:val="HTML Code"/>
    <w:semiHidden/>
    <w:rsid w:val="008E0062"/>
    <w:rPr>
      <w:rFonts w:ascii="Courier New" w:hAnsi="Courier New" w:cs="Courier New"/>
      <w:sz w:val="20"/>
      <w:szCs w:val="20"/>
    </w:rPr>
  </w:style>
  <w:style w:type="paragraph" w:customStyle="1" w:styleId="ConcurExampleCode">
    <w:name w:val="Concur Example Code"/>
    <w:semiHidden/>
    <w:rsid w:val="00B16DCF"/>
    <w:pPr>
      <w:spacing w:before="60" w:after="60"/>
      <w:ind w:left="1440"/>
    </w:pPr>
    <w:rPr>
      <w:rFonts w:ascii="Courier New" w:hAnsi="Courier New" w:cs="Courier New"/>
      <w:snapToGrid w:val="0"/>
      <w:sz w:val="18"/>
      <w:szCs w:val="18"/>
    </w:rPr>
  </w:style>
  <w:style w:type="paragraph" w:customStyle="1" w:styleId="ConcurTableCaption">
    <w:name w:val="Concur Table Caption"/>
    <w:next w:val="Normal"/>
    <w:semiHidden/>
    <w:rsid w:val="008E0062"/>
    <w:pPr>
      <w:keepNext/>
      <w:spacing w:before="240"/>
    </w:pPr>
    <w:rPr>
      <w:rFonts w:ascii="Verdana" w:hAnsi="Verdana"/>
      <w:i/>
    </w:rPr>
  </w:style>
  <w:style w:type="paragraph" w:customStyle="1" w:styleId="ConcurTableCaptionIndent">
    <w:name w:val="Concur Table Caption Indent"/>
    <w:next w:val="Normal"/>
    <w:semiHidden/>
    <w:rsid w:val="008E0062"/>
    <w:pPr>
      <w:keepNext/>
      <w:spacing w:before="240"/>
      <w:ind w:left="720"/>
    </w:pPr>
    <w:rPr>
      <w:rFonts w:ascii="Verdana" w:hAnsi="Verdana"/>
      <w:i/>
      <w:color w:val="000000"/>
    </w:rPr>
  </w:style>
  <w:style w:type="paragraph" w:customStyle="1" w:styleId="ConcurExampleHead">
    <w:name w:val="Concur Example Head"/>
    <w:semiHidden/>
    <w:rsid w:val="00B16DCF"/>
    <w:pPr>
      <w:keepNext/>
      <w:spacing w:before="240" w:after="120"/>
      <w:ind w:left="1440"/>
    </w:pPr>
    <w:rPr>
      <w:rFonts w:ascii="Verdana" w:hAnsi="Verdana"/>
      <w:b/>
      <w:snapToGrid w:val="0"/>
    </w:rPr>
  </w:style>
  <w:style w:type="paragraph" w:customStyle="1" w:styleId="Box">
    <w:name w:val="Box"/>
    <w:basedOn w:val="Normal"/>
    <w:semiHidden/>
    <w:rsid w:val="005246D7"/>
    <w:pPr>
      <w:spacing w:before="0"/>
    </w:pPr>
    <w:rPr>
      <w:rFonts w:ascii="Arial" w:hAnsi="Arial" w:cs="Arial"/>
      <w:sz w:val="16"/>
    </w:rPr>
  </w:style>
  <w:style w:type="table" w:styleId="TableGrid">
    <w:name w:val="Table Grid"/>
    <w:aliases w:val="Table Grid Basic"/>
    <w:basedOn w:val="TableNormal"/>
    <w:rsid w:val="005246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curExampleBodyText">
    <w:name w:val="Concur Example Body Text"/>
    <w:semiHidden/>
    <w:rsid w:val="00B16DCF"/>
    <w:pPr>
      <w:spacing w:before="120" w:after="120"/>
      <w:ind w:left="1440"/>
    </w:pPr>
    <w:rPr>
      <w:rFonts w:ascii="Verdana" w:hAnsi="Verdana"/>
      <w:snapToGrid w:val="0"/>
    </w:rPr>
  </w:style>
  <w:style w:type="paragraph" w:customStyle="1" w:styleId="ConcurExampleNumber">
    <w:name w:val="Concur Example Number"/>
    <w:semiHidden/>
    <w:rsid w:val="00B16DCF"/>
    <w:pPr>
      <w:numPr>
        <w:numId w:val="38"/>
      </w:numPr>
      <w:spacing w:before="60" w:after="60"/>
    </w:pPr>
    <w:rPr>
      <w:rFonts w:ascii="Verdana" w:hAnsi="Verdana"/>
    </w:rPr>
  </w:style>
  <w:style w:type="paragraph" w:customStyle="1" w:styleId="ConcurBodyCode">
    <w:name w:val="Concur Body Code"/>
    <w:semiHidden/>
    <w:rsid w:val="00B16DCF"/>
    <w:pPr>
      <w:spacing w:before="60" w:after="60"/>
    </w:pPr>
    <w:rPr>
      <w:rFonts w:ascii="Courier New" w:hAnsi="Courier New" w:cs="Courier New"/>
      <w:spacing w:val="6"/>
      <w:sz w:val="18"/>
      <w:szCs w:val="18"/>
    </w:rPr>
  </w:style>
  <w:style w:type="paragraph" w:customStyle="1" w:styleId="ConcurCodeExample">
    <w:name w:val="Concur Code Example"/>
    <w:basedOn w:val="Normal"/>
    <w:semiHidden/>
    <w:rsid w:val="00B16DCF"/>
    <w:pPr>
      <w:spacing w:before="60" w:after="60" w:line="220" w:lineRule="exact"/>
      <w:ind w:left="1872" w:hanging="432"/>
    </w:pPr>
    <w:rPr>
      <w:rFonts w:ascii="Courier New" w:hAnsi="Courier New" w:cs="Courier New"/>
      <w:color w:val="000000"/>
      <w:sz w:val="18"/>
      <w:szCs w:val="18"/>
    </w:rPr>
  </w:style>
  <w:style w:type="paragraph" w:customStyle="1" w:styleId="ConcurBodyTextIndent3">
    <w:name w:val="Concur Body Text Indent3"/>
    <w:basedOn w:val="ConcurBodyTextIndent"/>
    <w:rsid w:val="005246D7"/>
    <w:pPr>
      <w:ind w:left="1440"/>
    </w:pPr>
  </w:style>
  <w:style w:type="paragraph" w:styleId="BodyText">
    <w:name w:val="Body Text"/>
    <w:link w:val="BodyTextChar"/>
    <w:semiHidden/>
    <w:rsid w:val="008E0062"/>
    <w:pPr>
      <w:spacing w:after="120"/>
    </w:pPr>
    <w:rPr>
      <w:rFonts w:ascii="Verdana" w:hAnsi="Verdana"/>
      <w:iCs/>
    </w:rPr>
  </w:style>
  <w:style w:type="character" w:customStyle="1" w:styleId="BodyTextChar">
    <w:name w:val="Body Text Char"/>
    <w:link w:val="BodyText"/>
    <w:semiHidden/>
    <w:rsid w:val="008E0062"/>
    <w:rPr>
      <w:rFonts w:ascii="Verdana" w:hAnsi="Verdana"/>
      <w:iCs/>
    </w:rPr>
  </w:style>
  <w:style w:type="paragraph" w:styleId="Caption">
    <w:name w:val="caption"/>
    <w:basedOn w:val="Normal"/>
    <w:next w:val="Normal"/>
    <w:semiHidden/>
    <w:qFormat/>
    <w:rsid w:val="00B16DCF"/>
    <w:pPr>
      <w:spacing w:before="120" w:after="120"/>
    </w:pPr>
    <w:rPr>
      <w:b/>
      <w:bCs/>
    </w:rPr>
  </w:style>
  <w:style w:type="character" w:styleId="CommentReference">
    <w:name w:val="annotation reference"/>
    <w:semiHidden/>
    <w:rsid w:val="008E0062"/>
    <w:rPr>
      <w:sz w:val="16"/>
      <w:szCs w:val="16"/>
    </w:rPr>
  </w:style>
  <w:style w:type="paragraph" w:styleId="CommentText">
    <w:name w:val="annotation text"/>
    <w:basedOn w:val="Normal"/>
    <w:link w:val="CommentTextChar"/>
    <w:semiHidden/>
    <w:rsid w:val="008E0062"/>
  </w:style>
  <w:style w:type="character" w:customStyle="1" w:styleId="CommentTextChar">
    <w:name w:val="Comment Text Char"/>
    <w:link w:val="CommentText"/>
    <w:semiHidden/>
    <w:rsid w:val="002168D7"/>
    <w:rPr>
      <w:rFonts w:ascii="Verdana" w:hAnsi="Verdana"/>
    </w:rPr>
  </w:style>
  <w:style w:type="paragraph" w:customStyle="1" w:styleId="ConcurCodeNumber">
    <w:name w:val="Concur Code Number"/>
    <w:semiHidden/>
    <w:rsid w:val="00B16DCF"/>
    <w:pPr>
      <w:numPr>
        <w:numId w:val="37"/>
      </w:numPr>
      <w:spacing w:before="120" w:after="120"/>
    </w:pPr>
    <w:rPr>
      <w:rFonts w:ascii="Courier New" w:hAnsi="Courier New" w:cs="Courier New"/>
      <w:sz w:val="18"/>
      <w:szCs w:val="18"/>
    </w:rPr>
  </w:style>
  <w:style w:type="paragraph" w:customStyle="1" w:styleId="BodyTextKeep">
    <w:name w:val="Body Text Keep"/>
    <w:basedOn w:val="Normal"/>
    <w:next w:val="Normal"/>
    <w:semiHidden/>
    <w:rsid w:val="008E0062"/>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5246D7"/>
    <w:pPr>
      <w:spacing w:before="80" w:after="80"/>
      <w:ind w:left="432"/>
    </w:pPr>
    <w:rPr>
      <w:rFonts w:eastAsia="Calibri"/>
      <w:snapToGrid w:val="0"/>
      <w:sz w:val="18"/>
    </w:rPr>
  </w:style>
  <w:style w:type="paragraph" w:customStyle="1" w:styleId="ConcurBodyCodeIndent">
    <w:name w:val="Concur Body Code Indent"/>
    <w:basedOn w:val="ConcurBodyCode"/>
    <w:semiHidden/>
    <w:rsid w:val="00B16DCF"/>
    <w:pPr>
      <w:ind w:left="360"/>
    </w:pPr>
  </w:style>
  <w:style w:type="character" w:styleId="Emphasis">
    <w:name w:val="Emphasis"/>
    <w:semiHidden/>
    <w:qFormat/>
    <w:rsid w:val="008E0062"/>
    <w:rPr>
      <w:i/>
    </w:rPr>
  </w:style>
  <w:style w:type="paragraph" w:customStyle="1" w:styleId="ListBullet1">
    <w:name w:val="List Bullet 1"/>
    <w:semiHidden/>
    <w:rsid w:val="008E0062"/>
    <w:pPr>
      <w:tabs>
        <w:tab w:val="num" w:pos="1080"/>
      </w:tabs>
      <w:spacing w:after="120"/>
      <w:ind w:left="1080" w:hanging="360"/>
    </w:pPr>
    <w:rPr>
      <w:rFonts w:ascii="Verdana" w:hAnsi="Verdana"/>
      <w:iCs/>
    </w:rPr>
  </w:style>
  <w:style w:type="paragraph" w:styleId="ListBullet3">
    <w:name w:val="List Bullet 3"/>
    <w:semiHidden/>
    <w:rsid w:val="008E0062"/>
    <w:pPr>
      <w:spacing w:after="120"/>
    </w:pPr>
    <w:rPr>
      <w:rFonts w:ascii="Verdana" w:hAnsi="Verdana"/>
    </w:rPr>
  </w:style>
  <w:style w:type="paragraph" w:styleId="ListNumber">
    <w:name w:val="List Number"/>
    <w:basedOn w:val="Normal"/>
    <w:semiHidden/>
    <w:rsid w:val="008E0062"/>
    <w:pPr>
      <w:spacing w:after="120"/>
    </w:pPr>
  </w:style>
  <w:style w:type="paragraph" w:customStyle="1" w:styleId="ConcurBodyCodeIndent2">
    <w:name w:val="Concur Body Code Indent2"/>
    <w:basedOn w:val="ConcurBodyCode"/>
    <w:semiHidden/>
    <w:rsid w:val="00B16DCF"/>
    <w:pPr>
      <w:ind w:left="720"/>
    </w:pPr>
  </w:style>
  <w:style w:type="paragraph" w:customStyle="1" w:styleId="TableBullet">
    <w:name w:val="Table Bullet"/>
    <w:semiHidden/>
    <w:rsid w:val="008E0062"/>
    <w:pPr>
      <w:numPr>
        <w:numId w:val="33"/>
      </w:numPr>
      <w:spacing w:before="40" w:after="40"/>
    </w:pPr>
    <w:rPr>
      <w:rFonts w:ascii="Verdana" w:hAnsi="Verdana"/>
      <w:sz w:val="18"/>
    </w:rPr>
  </w:style>
  <w:style w:type="paragraph" w:customStyle="1" w:styleId="TableHead">
    <w:name w:val="Table Head"/>
    <w:semiHidden/>
    <w:rsid w:val="005246D7"/>
    <w:pPr>
      <w:keepNext/>
      <w:spacing w:before="60" w:after="60"/>
    </w:pPr>
    <w:rPr>
      <w:rFonts w:ascii="Verdana" w:hAnsi="Verdana"/>
      <w:b/>
      <w:sz w:val="18"/>
    </w:rPr>
  </w:style>
  <w:style w:type="paragraph" w:customStyle="1" w:styleId="TableText">
    <w:name w:val="Table Text"/>
    <w:link w:val="TableTextChar"/>
    <w:semiHidden/>
    <w:rsid w:val="005246D7"/>
    <w:pPr>
      <w:spacing w:before="60" w:after="60"/>
    </w:pPr>
    <w:rPr>
      <w:rFonts w:ascii="Verdana" w:hAnsi="Verdana"/>
      <w:sz w:val="18"/>
    </w:rPr>
  </w:style>
  <w:style w:type="paragraph" w:styleId="TOC5">
    <w:name w:val="toc 5"/>
    <w:basedOn w:val="Normal"/>
    <w:next w:val="Normal"/>
    <w:autoRedefine/>
    <w:semiHidden/>
    <w:rsid w:val="005246D7"/>
    <w:pPr>
      <w:tabs>
        <w:tab w:val="right" w:leader="dot" w:pos="8630"/>
      </w:tabs>
      <w:spacing w:before="0"/>
      <w:ind w:left="270"/>
    </w:pPr>
  </w:style>
  <w:style w:type="paragraph" w:styleId="TOC6">
    <w:name w:val="toc 6"/>
    <w:basedOn w:val="Normal"/>
    <w:next w:val="Normal"/>
    <w:autoRedefine/>
    <w:semiHidden/>
    <w:rsid w:val="005246D7"/>
    <w:pPr>
      <w:ind w:left="900"/>
    </w:pPr>
  </w:style>
  <w:style w:type="paragraph" w:styleId="TOC7">
    <w:name w:val="toc 7"/>
    <w:basedOn w:val="Normal"/>
    <w:next w:val="Normal"/>
    <w:autoRedefine/>
    <w:semiHidden/>
    <w:rsid w:val="005246D7"/>
    <w:pPr>
      <w:ind w:left="1080"/>
    </w:pPr>
  </w:style>
  <w:style w:type="paragraph" w:styleId="TOC8">
    <w:name w:val="toc 8"/>
    <w:basedOn w:val="Normal"/>
    <w:next w:val="Normal"/>
    <w:autoRedefine/>
    <w:semiHidden/>
    <w:rsid w:val="005246D7"/>
    <w:pPr>
      <w:ind w:left="1260"/>
    </w:pPr>
  </w:style>
  <w:style w:type="paragraph" w:styleId="TOC9">
    <w:name w:val="toc 9"/>
    <w:basedOn w:val="Normal"/>
    <w:next w:val="Normal"/>
    <w:autoRedefine/>
    <w:semiHidden/>
    <w:rsid w:val="005246D7"/>
    <w:pPr>
      <w:ind w:left="1440"/>
    </w:pPr>
  </w:style>
  <w:style w:type="paragraph" w:customStyle="1" w:styleId="ConcurTableBulletIndent2">
    <w:name w:val="Concur Table Bullet Indent2"/>
    <w:basedOn w:val="ConcurTableBulletIndent"/>
    <w:rsid w:val="005246D7"/>
    <w:pPr>
      <w:numPr>
        <w:numId w:val="21"/>
      </w:numPr>
    </w:pPr>
  </w:style>
  <w:style w:type="numbering" w:styleId="111111">
    <w:name w:val="Outline List 2"/>
    <w:basedOn w:val="NoList"/>
    <w:rsid w:val="005246D7"/>
    <w:pPr>
      <w:numPr>
        <w:numId w:val="9"/>
      </w:numPr>
    </w:pPr>
  </w:style>
  <w:style w:type="numbering" w:styleId="1ai">
    <w:name w:val="Outline List 1"/>
    <w:basedOn w:val="NoList"/>
    <w:rsid w:val="005246D7"/>
    <w:pPr>
      <w:numPr>
        <w:numId w:val="10"/>
      </w:numPr>
    </w:pPr>
  </w:style>
  <w:style w:type="numbering" w:styleId="ArticleSection">
    <w:name w:val="Outline List 3"/>
    <w:basedOn w:val="NoList"/>
    <w:rsid w:val="005246D7"/>
    <w:pPr>
      <w:numPr>
        <w:numId w:val="11"/>
      </w:numPr>
    </w:pPr>
  </w:style>
  <w:style w:type="paragraph" w:styleId="BlockText">
    <w:name w:val="Block Text"/>
    <w:basedOn w:val="Normal"/>
    <w:semiHidden/>
    <w:rsid w:val="008E0062"/>
    <w:pPr>
      <w:spacing w:after="120"/>
      <w:ind w:left="1440" w:right="1440"/>
    </w:pPr>
  </w:style>
  <w:style w:type="paragraph" w:styleId="BodyText2">
    <w:name w:val="Body Text 2"/>
    <w:basedOn w:val="Normal"/>
    <w:link w:val="BodyText2Char"/>
    <w:semiHidden/>
    <w:rsid w:val="008E0062"/>
    <w:pPr>
      <w:spacing w:after="120" w:line="480" w:lineRule="auto"/>
    </w:pPr>
  </w:style>
  <w:style w:type="character" w:customStyle="1" w:styleId="BodyText2Char">
    <w:name w:val="Body Text 2 Char"/>
    <w:link w:val="BodyText2"/>
    <w:semiHidden/>
    <w:rsid w:val="002168D7"/>
    <w:rPr>
      <w:rFonts w:ascii="Verdana" w:hAnsi="Verdana"/>
    </w:rPr>
  </w:style>
  <w:style w:type="paragraph" w:styleId="BodyText3">
    <w:name w:val="Body Text 3"/>
    <w:basedOn w:val="Normal"/>
    <w:link w:val="BodyText3Char"/>
    <w:semiHidden/>
    <w:rsid w:val="008E0062"/>
    <w:pPr>
      <w:spacing w:after="120"/>
    </w:pPr>
    <w:rPr>
      <w:sz w:val="16"/>
      <w:szCs w:val="16"/>
    </w:rPr>
  </w:style>
  <w:style w:type="character" w:customStyle="1" w:styleId="BodyText3Char">
    <w:name w:val="Body Text 3 Char"/>
    <w:link w:val="BodyText3"/>
    <w:semiHidden/>
    <w:rsid w:val="002168D7"/>
    <w:rPr>
      <w:rFonts w:ascii="Verdana" w:hAnsi="Verdana"/>
      <w:sz w:val="16"/>
      <w:szCs w:val="16"/>
    </w:rPr>
  </w:style>
  <w:style w:type="paragraph" w:styleId="BodyTextFirstIndent">
    <w:name w:val="Body Text First Indent"/>
    <w:basedOn w:val="BodyText"/>
    <w:link w:val="BodyTextFirstIndentChar"/>
    <w:semiHidden/>
    <w:rsid w:val="008E0062"/>
    <w:pPr>
      <w:ind w:firstLine="210"/>
    </w:pPr>
    <w:rPr>
      <w:iCs w:val="0"/>
    </w:rPr>
  </w:style>
  <w:style w:type="character" w:customStyle="1" w:styleId="BodyTextFirstIndentChar">
    <w:name w:val="Body Text First Indent Char"/>
    <w:link w:val="BodyTextFirstIndent"/>
    <w:semiHidden/>
    <w:rsid w:val="002168D7"/>
    <w:rPr>
      <w:rFonts w:ascii="Verdana" w:hAnsi="Verdana"/>
      <w:iCs w:val="0"/>
    </w:rPr>
  </w:style>
  <w:style w:type="paragraph" w:styleId="BodyTextIndent">
    <w:name w:val="Body Text Indent"/>
    <w:basedOn w:val="Normal"/>
    <w:link w:val="BodyTextIndentChar"/>
    <w:semiHidden/>
    <w:rsid w:val="008E0062"/>
    <w:pPr>
      <w:spacing w:after="120"/>
      <w:ind w:left="360"/>
    </w:pPr>
  </w:style>
  <w:style w:type="character" w:customStyle="1" w:styleId="BodyTextIndentChar">
    <w:name w:val="Body Text Indent Char"/>
    <w:link w:val="BodyTextIndent"/>
    <w:semiHidden/>
    <w:rsid w:val="002168D7"/>
    <w:rPr>
      <w:rFonts w:ascii="Verdana" w:hAnsi="Verdana"/>
    </w:rPr>
  </w:style>
  <w:style w:type="paragraph" w:styleId="BodyTextFirstIndent2">
    <w:name w:val="Body Text First Indent 2"/>
    <w:basedOn w:val="BodyTextIndent"/>
    <w:link w:val="BodyTextFirstIndent2Char"/>
    <w:semiHidden/>
    <w:rsid w:val="008E0062"/>
    <w:pPr>
      <w:ind w:firstLine="210"/>
    </w:pPr>
  </w:style>
  <w:style w:type="character" w:customStyle="1" w:styleId="BodyTextFirstIndent2Char">
    <w:name w:val="Body Text First Indent 2 Char"/>
    <w:basedOn w:val="BodyTextIndentChar"/>
    <w:link w:val="BodyTextFirstIndent2"/>
    <w:semiHidden/>
    <w:rsid w:val="002168D7"/>
    <w:rPr>
      <w:rFonts w:ascii="Verdana" w:hAnsi="Verdana"/>
    </w:rPr>
  </w:style>
  <w:style w:type="paragraph" w:styleId="BodyTextIndent2">
    <w:name w:val="Body Text Indent 2"/>
    <w:basedOn w:val="Normal"/>
    <w:link w:val="BodyTextIndent2Char"/>
    <w:semiHidden/>
    <w:rsid w:val="008E0062"/>
    <w:pPr>
      <w:spacing w:after="120" w:line="480" w:lineRule="auto"/>
      <w:ind w:left="360"/>
    </w:pPr>
  </w:style>
  <w:style w:type="character" w:customStyle="1" w:styleId="BodyTextIndent2Char">
    <w:name w:val="Body Text Indent 2 Char"/>
    <w:link w:val="BodyTextIndent2"/>
    <w:semiHidden/>
    <w:rsid w:val="002168D7"/>
    <w:rPr>
      <w:rFonts w:ascii="Verdana" w:hAnsi="Verdana"/>
    </w:rPr>
  </w:style>
  <w:style w:type="paragraph" w:styleId="BodyTextIndent3">
    <w:name w:val="Body Text Indent 3"/>
    <w:basedOn w:val="Normal"/>
    <w:link w:val="BodyTextIndent3Char"/>
    <w:semiHidden/>
    <w:rsid w:val="008E0062"/>
    <w:pPr>
      <w:spacing w:after="120"/>
      <w:ind w:left="360"/>
    </w:pPr>
    <w:rPr>
      <w:sz w:val="16"/>
      <w:szCs w:val="16"/>
    </w:rPr>
  </w:style>
  <w:style w:type="character" w:customStyle="1" w:styleId="BodyTextIndent3Char">
    <w:name w:val="Body Text Indent 3 Char"/>
    <w:link w:val="BodyTextIndent3"/>
    <w:semiHidden/>
    <w:rsid w:val="002168D7"/>
    <w:rPr>
      <w:rFonts w:ascii="Verdana" w:hAnsi="Verdana"/>
      <w:sz w:val="16"/>
      <w:szCs w:val="16"/>
    </w:rPr>
  </w:style>
  <w:style w:type="paragraph" w:styleId="Closing">
    <w:name w:val="Closing"/>
    <w:basedOn w:val="Normal"/>
    <w:link w:val="ClosingChar"/>
    <w:semiHidden/>
    <w:rsid w:val="008E0062"/>
    <w:pPr>
      <w:ind w:left="4320"/>
    </w:pPr>
  </w:style>
  <w:style w:type="character" w:customStyle="1" w:styleId="ClosingChar">
    <w:name w:val="Closing Char"/>
    <w:link w:val="Closing"/>
    <w:semiHidden/>
    <w:rsid w:val="002168D7"/>
    <w:rPr>
      <w:rFonts w:ascii="Verdana" w:hAnsi="Verdana"/>
    </w:rPr>
  </w:style>
  <w:style w:type="paragraph" w:styleId="Date">
    <w:name w:val="Date"/>
    <w:basedOn w:val="Normal"/>
    <w:next w:val="Normal"/>
    <w:link w:val="DateChar"/>
    <w:semiHidden/>
    <w:rsid w:val="008E0062"/>
  </w:style>
  <w:style w:type="character" w:customStyle="1" w:styleId="DateChar">
    <w:name w:val="Date Char"/>
    <w:link w:val="Date"/>
    <w:semiHidden/>
    <w:rsid w:val="002168D7"/>
    <w:rPr>
      <w:rFonts w:ascii="Verdana" w:hAnsi="Verdana"/>
    </w:rPr>
  </w:style>
  <w:style w:type="paragraph" w:styleId="E-mailSignature">
    <w:name w:val="E-mail Signature"/>
    <w:basedOn w:val="Normal"/>
    <w:link w:val="E-mailSignatureChar"/>
    <w:semiHidden/>
    <w:rsid w:val="008E0062"/>
  </w:style>
  <w:style w:type="character" w:customStyle="1" w:styleId="E-mailSignatureChar">
    <w:name w:val="E-mail Signature Char"/>
    <w:link w:val="E-mailSignature"/>
    <w:semiHidden/>
    <w:rsid w:val="002168D7"/>
    <w:rPr>
      <w:rFonts w:ascii="Verdana" w:hAnsi="Verdana"/>
    </w:rPr>
  </w:style>
  <w:style w:type="paragraph" w:styleId="EnvelopeAddress">
    <w:name w:val="envelope address"/>
    <w:basedOn w:val="Normal"/>
    <w:semiHidden/>
    <w:rsid w:val="008E0062"/>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8E0062"/>
    <w:rPr>
      <w:rFonts w:ascii="Arial" w:hAnsi="Arial" w:cs="Arial"/>
    </w:rPr>
  </w:style>
  <w:style w:type="character" w:styleId="HTMLAcronym">
    <w:name w:val="HTML Acronym"/>
    <w:semiHidden/>
    <w:rsid w:val="008E0062"/>
  </w:style>
  <w:style w:type="paragraph" w:styleId="HTMLAddress">
    <w:name w:val="HTML Address"/>
    <w:basedOn w:val="Normal"/>
    <w:link w:val="HTMLAddressChar"/>
    <w:semiHidden/>
    <w:rsid w:val="008E0062"/>
    <w:rPr>
      <w:i/>
      <w:iCs/>
    </w:rPr>
  </w:style>
  <w:style w:type="character" w:customStyle="1" w:styleId="HTMLAddressChar">
    <w:name w:val="HTML Address Char"/>
    <w:link w:val="HTMLAddress"/>
    <w:semiHidden/>
    <w:rsid w:val="002168D7"/>
    <w:rPr>
      <w:rFonts w:ascii="Verdana" w:hAnsi="Verdana"/>
      <w:i/>
      <w:iCs/>
    </w:rPr>
  </w:style>
  <w:style w:type="character" w:styleId="HTMLCite">
    <w:name w:val="HTML Cite"/>
    <w:semiHidden/>
    <w:rsid w:val="008E0062"/>
    <w:rPr>
      <w:i/>
      <w:iCs/>
    </w:rPr>
  </w:style>
  <w:style w:type="character" w:styleId="HTMLDefinition">
    <w:name w:val="HTML Definition"/>
    <w:semiHidden/>
    <w:rsid w:val="008E0062"/>
    <w:rPr>
      <w:i/>
      <w:iCs/>
    </w:rPr>
  </w:style>
  <w:style w:type="character" w:styleId="HTMLKeyboard">
    <w:name w:val="HTML Keyboard"/>
    <w:semiHidden/>
    <w:rsid w:val="008E0062"/>
    <w:rPr>
      <w:rFonts w:ascii="Courier New" w:hAnsi="Courier New" w:cs="Courier New"/>
      <w:sz w:val="20"/>
      <w:szCs w:val="20"/>
    </w:rPr>
  </w:style>
  <w:style w:type="character" w:styleId="HTMLSample">
    <w:name w:val="HTML Sample"/>
    <w:semiHidden/>
    <w:rsid w:val="008E0062"/>
    <w:rPr>
      <w:rFonts w:ascii="Courier New" w:hAnsi="Courier New" w:cs="Courier New"/>
    </w:rPr>
  </w:style>
  <w:style w:type="character" w:styleId="HTMLTypewriter">
    <w:name w:val="HTML Typewriter"/>
    <w:semiHidden/>
    <w:rsid w:val="008E0062"/>
    <w:rPr>
      <w:rFonts w:ascii="Courier New" w:hAnsi="Courier New" w:cs="Courier New"/>
      <w:sz w:val="20"/>
      <w:szCs w:val="20"/>
    </w:rPr>
  </w:style>
  <w:style w:type="character" w:styleId="HTMLVariable">
    <w:name w:val="HTML Variable"/>
    <w:semiHidden/>
    <w:rsid w:val="008E0062"/>
    <w:rPr>
      <w:i/>
      <w:iCs/>
    </w:rPr>
  </w:style>
  <w:style w:type="character" w:styleId="LineNumber">
    <w:name w:val="line number"/>
    <w:semiHidden/>
    <w:rsid w:val="008E0062"/>
  </w:style>
  <w:style w:type="paragraph" w:styleId="List">
    <w:name w:val="List"/>
    <w:basedOn w:val="Normal"/>
    <w:semiHidden/>
    <w:rsid w:val="008E0062"/>
    <w:pPr>
      <w:ind w:left="360" w:hanging="360"/>
    </w:pPr>
  </w:style>
  <w:style w:type="paragraph" w:styleId="List2">
    <w:name w:val="List 2"/>
    <w:basedOn w:val="Normal"/>
    <w:semiHidden/>
    <w:rsid w:val="008E0062"/>
    <w:pPr>
      <w:ind w:left="720" w:hanging="360"/>
    </w:pPr>
  </w:style>
  <w:style w:type="paragraph" w:styleId="List3">
    <w:name w:val="List 3"/>
    <w:basedOn w:val="Normal"/>
    <w:semiHidden/>
    <w:rsid w:val="008E0062"/>
    <w:pPr>
      <w:ind w:left="1080" w:hanging="360"/>
    </w:pPr>
  </w:style>
  <w:style w:type="paragraph" w:styleId="List4">
    <w:name w:val="List 4"/>
    <w:basedOn w:val="Normal"/>
    <w:semiHidden/>
    <w:rsid w:val="008E0062"/>
    <w:pPr>
      <w:ind w:left="1440" w:hanging="360"/>
    </w:pPr>
  </w:style>
  <w:style w:type="paragraph" w:styleId="List5">
    <w:name w:val="List 5"/>
    <w:basedOn w:val="Normal"/>
    <w:semiHidden/>
    <w:rsid w:val="008E0062"/>
    <w:pPr>
      <w:ind w:left="1800" w:hanging="360"/>
    </w:pPr>
  </w:style>
  <w:style w:type="paragraph" w:styleId="ListBullet">
    <w:name w:val="List Bullet"/>
    <w:basedOn w:val="Normal"/>
    <w:semiHidden/>
    <w:rsid w:val="008E0062"/>
    <w:pPr>
      <w:numPr>
        <w:numId w:val="25"/>
      </w:numPr>
    </w:pPr>
  </w:style>
  <w:style w:type="paragraph" w:styleId="ListBullet2">
    <w:name w:val="List Bullet 2"/>
    <w:basedOn w:val="Normal"/>
    <w:semiHidden/>
    <w:rsid w:val="008E0062"/>
    <w:pPr>
      <w:numPr>
        <w:numId w:val="26"/>
      </w:numPr>
    </w:pPr>
  </w:style>
  <w:style w:type="paragraph" w:styleId="ListBullet4">
    <w:name w:val="List Bullet 4"/>
    <w:basedOn w:val="Normal"/>
    <w:semiHidden/>
    <w:rsid w:val="008E0062"/>
    <w:pPr>
      <w:numPr>
        <w:numId w:val="27"/>
      </w:numPr>
    </w:pPr>
  </w:style>
  <w:style w:type="paragraph" w:styleId="ListBullet5">
    <w:name w:val="List Bullet 5"/>
    <w:basedOn w:val="Normal"/>
    <w:semiHidden/>
    <w:rsid w:val="008E0062"/>
    <w:pPr>
      <w:numPr>
        <w:numId w:val="28"/>
      </w:numPr>
    </w:pPr>
  </w:style>
  <w:style w:type="paragraph" w:styleId="ListContinue">
    <w:name w:val="List Continue"/>
    <w:basedOn w:val="Normal"/>
    <w:semiHidden/>
    <w:rsid w:val="008E0062"/>
    <w:pPr>
      <w:spacing w:after="120"/>
      <w:ind w:left="360"/>
    </w:pPr>
  </w:style>
  <w:style w:type="paragraph" w:styleId="ListContinue2">
    <w:name w:val="List Continue 2"/>
    <w:basedOn w:val="Normal"/>
    <w:semiHidden/>
    <w:rsid w:val="008E0062"/>
    <w:pPr>
      <w:spacing w:after="120"/>
      <w:ind w:left="720"/>
    </w:pPr>
  </w:style>
  <w:style w:type="paragraph" w:styleId="ListContinue3">
    <w:name w:val="List Continue 3"/>
    <w:basedOn w:val="Normal"/>
    <w:semiHidden/>
    <w:rsid w:val="008E0062"/>
    <w:pPr>
      <w:spacing w:after="120"/>
      <w:ind w:left="1080"/>
    </w:pPr>
  </w:style>
  <w:style w:type="paragraph" w:styleId="ListContinue4">
    <w:name w:val="List Continue 4"/>
    <w:basedOn w:val="Normal"/>
    <w:semiHidden/>
    <w:rsid w:val="008E0062"/>
    <w:pPr>
      <w:spacing w:after="120"/>
      <w:ind w:left="1440"/>
    </w:pPr>
  </w:style>
  <w:style w:type="paragraph" w:styleId="ListContinue5">
    <w:name w:val="List Continue 5"/>
    <w:basedOn w:val="Normal"/>
    <w:semiHidden/>
    <w:rsid w:val="008E0062"/>
    <w:pPr>
      <w:spacing w:after="120"/>
      <w:ind w:left="1800"/>
    </w:pPr>
  </w:style>
  <w:style w:type="paragraph" w:styleId="ListNumber2">
    <w:name w:val="List Number 2"/>
    <w:basedOn w:val="Normal"/>
    <w:semiHidden/>
    <w:rsid w:val="008E0062"/>
    <w:pPr>
      <w:numPr>
        <w:numId w:val="29"/>
      </w:numPr>
    </w:pPr>
  </w:style>
  <w:style w:type="paragraph" w:styleId="ListNumber3">
    <w:name w:val="List Number 3"/>
    <w:basedOn w:val="Normal"/>
    <w:semiHidden/>
    <w:rsid w:val="008E0062"/>
    <w:pPr>
      <w:numPr>
        <w:numId w:val="30"/>
      </w:numPr>
    </w:pPr>
  </w:style>
  <w:style w:type="paragraph" w:styleId="ListNumber4">
    <w:name w:val="List Number 4"/>
    <w:basedOn w:val="Normal"/>
    <w:semiHidden/>
    <w:rsid w:val="008E0062"/>
    <w:pPr>
      <w:numPr>
        <w:numId w:val="31"/>
      </w:numPr>
    </w:pPr>
  </w:style>
  <w:style w:type="paragraph" w:styleId="ListNumber5">
    <w:name w:val="List Number 5"/>
    <w:basedOn w:val="Normal"/>
    <w:semiHidden/>
    <w:rsid w:val="008E0062"/>
    <w:pPr>
      <w:numPr>
        <w:numId w:val="32"/>
      </w:numPr>
    </w:pPr>
  </w:style>
  <w:style w:type="paragraph" w:styleId="MessageHeader">
    <w:name w:val="Message Header"/>
    <w:basedOn w:val="Normal"/>
    <w:link w:val="MessageHeaderChar"/>
    <w:semiHidden/>
    <w:rsid w:val="008E0062"/>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character" w:customStyle="1" w:styleId="MessageHeaderChar">
    <w:name w:val="Message Header Char"/>
    <w:link w:val="MessageHeader"/>
    <w:semiHidden/>
    <w:rsid w:val="002168D7"/>
    <w:rPr>
      <w:rFonts w:ascii="Arial" w:hAnsi="Arial" w:cs="Arial"/>
      <w:sz w:val="24"/>
      <w:szCs w:val="24"/>
      <w:shd w:val="pct20" w:color="auto" w:fill="auto"/>
    </w:rPr>
  </w:style>
  <w:style w:type="paragraph" w:styleId="NormalIndent">
    <w:name w:val="Normal Indent"/>
    <w:basedOn w:val="Normal"/>
    <w:semiHidden/>
    <w:rsid w:val="008E0062"/>
    <w:pPr>
      <w:ind w:left="720"/>
    </w:pPr>
  </w:style>
  <w:style w:type="paragraph" w:styleId="NoteHeading">
    <w:name w:val="Note Heading"/>
    <w:basedOn w:val="Normal"/>
    <w:next w:val="Normal"/>
    <w:link w:val="NoteHeadingChar"/>
    <w:semiHidden/>
    <w:rsid w:val="008E0062"/>
  </w:style>
  <w:style w:type="character" w:customStyle="1" w:styleId="NoteHeadingChar">
    <w:name w:val="Note Heading Char"/>
    <w:link w:val="NoteHeading"/>
    <w:semiHidden/>
    <w:rsid w:val="002168D7"/>
    <w:rPr>
      <w:rFonts w:ascii="Verdana" w:hAnsi="Verdana"/>
    </w:rPr>
  </w:style>
  <w:style w:type="paragraph" w:styleId="Salutation">
    <w:name w:val="Salutation"/>
    <w:basedOn w:val="Normal"/>
    <w:next w:val="Normal"/>
    <w:link w:val="SalutationChar"/>
    <w:semiHidden/>
    <w:rsid w:val="008E0062"/>
  </w:style>
  <w:style w:type="character" w:customStyle="1" w:styleId="SalutationChar">
    <w:name w:val="Salutation Char"/>
    <w:link w:val="Salutation"/>
    <w:semiHidden/>
    <w:rsid w:val="002168D7"/>
    <w:rPr>
      <w:rFonts w:ascii="Verdana" w:hAnsi="Verdana"/>
    </w:rPr>
  </w:style>
  <w:style w:type="paragraph" w:styleId="Signature">
    <w:name w:val="Signature"/>
    <w:basedOn w:val="Normal"/>
    <w:link w:val="SignatureChar"/>
    <w:semiHidden/>
    <w:rsid w:val="008E0062"/>
    <w:pPr>
      <w:ind w:left="4320"/>
    </w:pPr>
  </w:style>
  <w:style w:type="character" w:customStyle="1" w:styleId="SignatureChar">
    <w:name w:val="Signature Char"/>
    <w:link w:val="Signature"/>
    <w:semiHidden/>
    <w:rsid w:val="002168D7"/>
    <w:rPr>
      <w:rFonts w:ascii="Verdana" w:hAnsi="Verdana"/>
    </w:rPr>
  </w:style>
  <w:style w:type="table" w:styleId="Table3Deffects1">
    <w:name w:val="Table 3D effects 1"/>
    <w:basedOn w:val="TableNormal"/>
    <w:rsid w:val="008E006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E006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E006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E006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E006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E006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E006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E006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E006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E006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E006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E006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E006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E006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E006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E006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E006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8E006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E006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246D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246D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246D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246D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246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246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5246D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246D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246D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246D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246D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246D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246D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246D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5246D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5246D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246D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246D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246D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246D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246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246D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246D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246D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oncurTableBook">
    <w:name w:val="Concur Table Book"/>
    <w:basedOn w:val="Normal"/>
    <w:rsid w:val="005246D7"/>
    <w:pPr>
      <w:numPr>
        <w:numId w:val="19"/>
      </w:numPr>
      <w:tabs>
        <w:tab w:val="left" w:pos="522"/>
      </w:tabs>
      <w:spacing w:before="80" w:after="80"/>
    </w:pPr>
    <w:rPr>
      <w:rFonts w:eastAsia="Calibri"/>
      <w:snapToGrid w:val="0"/>
      <w:sz w:val="18"/>
    </w:rPr>
  </w:style>
  <w:style w:type="paragraph" w:customStyle="1" w:styleId="ConcurTableBookIndent">
    <w:name w:val="Concur Table Book Indent"/>
    <w:basedOn w:val="ConcurTableBook"/>
    <w:rsid w:val="005246D7"/>
    <w:pPr>
      <w:numPr>
        <w:ilvl w:val="1"/>
      </w:numPr>
      <w:tabs>
        <w:tab w:val="left" w:pos="792"/>
      </w:tabs>
    </w:pPr>
  </w:style>
  <w:style w:type="paragraph" w:customStyle="1" w:styleId="ConcurBodyCodeIndent3">
    <w:name w:val="Concur Body Code Indent3"/>
    <w:basedOn w:val="ConcurBodyCodeIndent2"/>
    <w:semiHidden/>
    <w:rsid w:val="00B16DCF"/>
    <w:pPr>
      <w:ind w:left="1080"/>
    </w:pPr>
  </w:style>
  <w:style w:type="paragraph" w:customStyle="1" w:styleId="ConcurHeadingFeedToPDF">
    <w:name w:val="Concur HeadingFeedToPDF"/>
    <w:semiHidden/>
    <w:rsid w:val="008E0062"/>
    <w:pPr>
      <w:ind w:left="-1080"/>
    </w:pPr>
    <w:rPr>
      <w:rFonts w:ascii="Verdana" w:hAnsi="Verdana"/>
      <w:b/>
      <w:snapToGrid w:val="0"/>
      <w:sz w:val="32"/>
      <w:szCs w:val="36"/>
    </w:rPr>
  </w:style>
  <w:style w:type="paragraph" w:styleId="CommentSubject">
    <w:name w:val="annotation subject"/>
    <w:basedOn w:val="CommentText"/>
    <w:next w:val="CommentText"/>
    <w:link w:val="CommentSubjectChar"/>
    <w:semiHidden/>
    <w:rsid w:val="008E0062"/>
    <w:rPr>
      <w:b/>
      <w:bCs/>
    </w:rPr>
  </w:style>
  <w:style w:type="character" w:customStyle="1" w:styleId="CommentSubjectChar">
    <w:name w:val="Comment Subject Char"/>
    <w:link w:val="CommentSubject"/>
    <w:semiHidden/>
    <w:rsid w:val="002168D7"/>
    <w:rPr>
      <w:rFonts w:ascii="Verdana" w:hAnsi="Verdana"/>
      <w:b/>
      <w:bCs/>
    </w:rPr>
  </w:style>
  <w:style w:type="paragraph" w:customStyle="1" w:styleId="ConcurCaptionCode">
    <w:name w:val="Concur Caption Code"/>
    <w:basedOn w:val="Normal"/>
    <w:semiHidden/>
    <w:rsid w:val="008E0062"/>
    <w:pPr>
      <w:spacing w:before="120" w:after="120"/>
      <w:ind w:left="2880" w:hanging="1440"/>
    </w:pPr>
    <w:rPr>
      <w:rFonts w:ascii="Courier New" w:hAnsi="Courier New" w:cs="Courier New"/>
      <w:sz w:val="18"/>
      <w:szCs w:val="18"/>
    </w:rPr>
  </w:style>
  <w:style w:type="paragraph" w:customStyle="1" w:styleId="ConcurWarningIconIndent3">
    <w:name w:val="Concur Warning Icon Indent3"/>
    <w:basedOn w:val="ConcurWarningIconIndent2"/>
    <w:next w:val="ConcurBodyText"/>
    <w:semiHidden/>
    <w:rsid w:val="008E0062"/>
    <w:pPr>
      <w:numPr>
        <w:numId w:val="0"/>
      </w:numPr>
      <w:tabs>
        <w:tab w:val="left" w:pos="1980"/>
      </w:tabs>
    </w:pPr>
  </w:style>
  <w:style w:type="paragraph" w:customStyle="1" w:styleId="ConcurVersion">
    <w:name w:val="Concur Version"/>
    <w:basedOn w:val="Normal"/>
    <w:semiHidden/>
    <w:rsid w:val="008E0062"/>
    <w:pPr>
      <w:spacing w:line="260" w:lineRule="exact"/>
    </w:pPr>
    <w:rPr>
      <w:b/>
      <w:color w:val="000000"/>
    </w:rPr>
  </w:style>
  <w:style w:type="paragraph" w:customStyle="1" w:styleId="ConcurBodyTextExample">
    <w:name w:val="Concur Body Text Example"/>
    <w:basedOn w:val="Normal"/>
    <w:semiHidden/>
    <w:rsid w:val="00B16DCF"/>
    <w:pPr>
      <w:spacing w:before="120" w:after="120"/>
      <w:ind w:left="1440"/>
    </w:pPr>
    <w:rPr>
      <w:spacing w:val="6"/>
    </w:rPr>
  </w:style>
  <w:style w:type="paragraph" w:customStyle="1" w:styleId="ConcurUI1">
    <w:name w:val="ConcurUI_1"/>
    <w:basedOn w:val="ConcurMoreInfo"/>
    <w:next w:val="ConcurBodyText"/>
    <w:semiHidden/>
    <w:rsid w:val="00B16DCF"/>
    <w:pPr>
      <w:numPr>
        <w:numId w:val="39"/>
      </w:numPr>
      <w:tabs>
        <w:tab w:val="left" w:pos="450"/>
      </w:tabs>
    </w:pPr>
    <w:rPr>
      <w:b/>
    </w:rPr>
  </w:style>
  <w:style w:type="paragraph" w:customStyle="1" w:styleId="ConcurExampleBulletText">
    <w:name w:val="Concur Example Bullet Text"/>
    <w:semiHidden/>
    <w:rsid w:val="00B16DCF"/>
    <w:pPr>
      <w:tabs>
        <w:tab w:val="num" w:pos="2160"/>
      </w:tabs>
    </w:pPr>
    <w:rPr>
      <w:color w:val="000000"/>
    </w:rPr>
  </w:style>
  <w:style w:type="paragraph" w:customStyle="1" w:styleId="ConcurExampleText">
    <w:name w:val="Concur Example Text"/>
    <w:next w:val="Normal"/>
    <w:semiHidden/>
    <w:rsid w:val="00B16DCF"/>
    <w:pPr>
      <w:keepNext/>
      <w:spacing w:before="240" w:after="120" w:line="220" w:lineRule="exact"/>
      <w:ind w:left="1440"/>
    </w:pPr>
    <w:rPr>
      <w:rFonts w:ascii="Arial" w:hAnsi="Arial"/>
      <w:b/>
      <w:color w:val="000000"/>
    </w:rPr>
  </w:style>
  <w:style w:type="paragraph" w:customStyle="1" w:styleId="ConcurTableBulletdtdfile">
    <w:name w:val="Concur Table Bullet dtd file"/>
    <w:basedOn w:val="ConcurTableBullet"/>
    <w:semiHidden/>
    <w:rsid w:val="00B16DCF"/>
    <w:pPr>
      <w:numPr>
        <w:numId w:val="0"/>
      </w:numPr>
      <w:spacing w:before="40" w:after="40"/>
    </w:pPr>
    <w:rPr>
      <w:rFonts w:ascii="Arial" w:eastAsia="MS Mincho" w:hAnsi="Arial" w:cs="Arial"/>
      <w:sz w:val="16"/>
    </w:rPr>
  </w:style>
  <w:style w:type="paragraph" w:customStyle="1" w:styleId="ConcurTableTextdtdfile">
    <w:name w:val="Concur Table Text dtd file"/>
    <w:basedOn w:val="ConcurTableText"/>
    <w:semiHidden/>
    <w:rsid w:val="00B16DCF"/>
    <w:pPr>
      <w:spacing w:before="40" w:after="40"/>
      <w:ind w:left="43" w:right="43"/>
    </w:pPr>
    <w:rPr>
      <w:rFonts w:ascii="Arial" w:eastAsia="MS Mincho" w:hAnsi="Arial" w:cs="Arial"/>
      <w:sz w:val="16"/>
    </w:rPr>
  </w:style>
  <w:style w:type="character" w:customStyle="1" w:styleId="Heading3Char">
    <w:name w:val="Heading 3 Char"/>
    <w:link w:val="Heading3"/>
    <w:rsid w:val="005246D7"/>
    <w:rPr>
      <w:rFonts w:ascii="Verdana" w:hAnsi="Verdana"/>
      <w:b/>
      <w:snapToGrid w:val="0"/>
      <w:sz w:val="24"/>
      <w:szCs w:val="22"/>
    </w:rPr>
  </w:style>
  <w:style w:type="paragraph" w:customStyle="1" w:styleId="StyleConcurCoverTitleNotBold">
    <w:name w:val="Style Concur Cover Title + Not Bold"/>
    <w:basedOn w:val="ConcurCoverTitle"/>
    <w:semiHidden/>
    <w:rsid w:val="00B16DCF"/>
    <w:pPr>
      <w:spacing w:before="6000"/>
    </w:pPr>
    <w:rPr>
      <w:b w:val="0"/>
    </w:rPr>
  </w:style>
  <w:style w:type="paragraph" w:customStyle="1" w:styleId="StyleTOC1TopSinglesolidlineAuto05ptLinewidth">
    <w:name w:val="Style TOC 1 + Top: (Single solid line Auto  0.5 pt Line width)"/>
    <w:basedOn w:val="TOC1"/>
    <w:autoRedefine/>
    <w:semiHidden/>
    <w:rsid w:val="00B16DCF"/>
    <w:pPr>
      <w:tabs>
        <w:tab w:val="right" w:leader="dot" w:pos="9360"/>
      </w:tabs>
    </w:pPr>
    <w:rPr>
      <w:b w:val="0"/>
      <w:bCs/>
    </w:rPr>
  </w:style>
  <w:style w:type="paragraph" w:customStyle="1" w:styleId="Availableto">
    <w:name w:val="Availableto"/>
    <w:next w:val="Normal"/>
    <w:semiHidden/>
    <w:rsid w:val="00B16DCF"/>
    <w:pPr>
      <w:tabs>
        <w:tab w:val="left" w:pos="1530"/>
      </w:tabs>
    </w:pPr>
    <w:rPr>
      <w:rFonts w:ascii="Verdana" w:hAnsi="Verdana"/>
      <w:snapToGrid w:val="0"/>
      <w:color w:val="00926F"/>
      <w:sz w:val="22"/>
    </w:rPr>
  </w:style>
  <w:style w:type="paragraph" w:customStyle="1" w:styleId="ConcurCoverCheckBoxes">
    <w:name w:val="ConcurCoverCheckBoxes"/>
    <w:basedOn w:val="Normal"/>
    <w:rsid w:val="008E0062"/>
    <w:pPr>
      <w:ind w:left="1260" w:hanging="540"/>
    </w:pPr>
    <w:rPr>
      <w:snapToGrid w:val="0"/>
    </w:rPr>
  </w:style>
  <w:style w:type="character" w:customStyle="1" w:styleId="FooterChar1">
    <w:name w:val="Footer Char1"/>
    <w:aliases w:val="Footer Char Char,Footer Char1 Char Char,Footer Char Char Char Char,Footer Char Char1 Char"/>
    <w:semiHidden/>
    <w:rsid w:val="002168D7"/>
    <w:rPr>
      <w:rFonts w:ascii="Verdana" w:hAnsi="Verdana"/>
      <w:sz w:val="18"/>
      <w:szCs w:val="18"/>
    </w:rPr>
  </w:style>
  <w:style w:type="paragraph" w:customStyle="1" w:styleId="AutoCorrect">
    <w:name w:val="AutoCorrect"/>
    <w:semiHidden/>
    <w:rsid w:val="008E0062"/>
    <w:rPr>
      <w:sz w:val="24"/>
      <w:szCs w:val="24"/>
    </w:rPr>
  </w:style>
  <w:style w:type="paragraph" w:customStyle="1" w:styleId="ConcurCover1">
    <w:name w:val="Concur Cover 1"/>
    <w:semiHidden/>
    <w:rsid w:val="008E0062"/>
    <w:rPr>
      <w:rFonts w:ascii="Verdana" w:hAnsi="Verdana" w:cs="Arial"/>
      <w:b/>
      <w:sz w:val="56"/>
      <w:szCs w:val="56"/>
    </w:rPr>
  </w:style>
  <w:style w:type="paragraph" w:customStyle="1" w:styleId="ConcurCover2">
    <w:name w:val="Concur Cover 2"/>
    <w:basedOn w:val="Normal"/>
    <w:semiHidden/>
    <w:rsid w:val="008E0062"/>
    <w:rPr>
      <w:rFonts w:cs="Arial"/>
      <w:b/>
      <w:sz w:val="36"/>
      <w:szCs w:val="36"/>
      <w:lang w:val="fr-FR"/>
    </w:rPr>
  </w:style>
  <w:style w:type="paragraph" w:customStyle="1" w:styleId="ConcurCover3">
    <w:name w:val="Concur Cover 3"/>
    <w:basedOn w:val="ConcurCover2"/>
    <w:semiHidden/>
    <w:rsid w:val="008E0062"/>
    <w:rPr>
      <w:sz w:val="28"/>
      <w:szCs w:val="28"/>
      <w:lang w:val="en-US"/>
    </w:rPr>
  </w:style>
  <w:style w:type="paragraph" w:customStyle="1" w:styleId="ConcurBulletIndent3">
    <w:name w:val="Concur Bullet Indent3"/>
    <w:rsid w:val="005246D7"/>
    <w:pPr>
      <w:numPr>
        <w:numId w:val="42"/>
      </w:numPr>
      <w:tabs>
        <w:tab w:val="clear" w:pos="3780"/>
        <w:tab w:val="left" w:pos="2340"/>
      </w:tabs>
      <w:spacing w:before="120"/>
      <w:ind w:left="2347"/>
    </w:pPr>
    <w:rPr>
      <w:rFonts w:ascii="Verdana" w:eastAsia="Calibri" w:hAnsi="Verdana"/>
      <w:snapToGrid w:val="0"/>
    </w:rPr>
  </w:style>
  <w:style w:type="paragraph" w:customStyle="1" w:styleId="template">
    <w:name w:val="template"/>
    <w:basedOn w:val="Normal"/>
    <w:semiHidden/>
    <w:rsid w:val="008E0062"/>
    <w:pPr>
      <w:spacing w:line="240" w:lineRule="exact"/>
    </w:pPr>
    <w:rPr>
      <w:rFonts w:ascii="Arial" w:hAnsi="Arial"/>
      <w:i/>
      <w:sz w:val="22"/>
    </w:rPr>
  </w:style>
  <w:style w:type="paragraph" w:customStyle="1" w:styleId="Default">
    <w:name w:val="Default"/>
    <w:semiHidden/>
    <w:rsid w:val="008E0062"/>
    <w:pPr>
      <w:widowControl w:val="0"/>
      <w:autoSpaceDE w:val="0"/>
      <w:autoSpaceDN w:val="0"/>
      <w:adjustRightInd w:val="0"/>
    </w:pPr>
    <w:rPr>
      <w:rFonts w:ascii="Helvetica" w:hAnsi="Helvetica" w:cs="Helvetica"/>
      <w:color w:val="000000"/>
      <w:sz w:val="24"/>
      <w:szCs w:val="24"/>
    </w:rPr>
  </w:style>
  <w:style w:type="paragraph" w:customStyle="1" w:styleId="ConcurBulletIndent4">
    <w:name w:val="Concur Bullet Indent4"/>
    <w:rsid w:val="005246D7"/>
    <w:pPr>
      <w:numPr>
        <w:ilvl w:val="1"/>
        <w:numId w:val="42"/>
      </w:numPr>
      <w:spacing w:before="120"/>
    </w:pPr>
    <w:rPr>
      <w:rFonts w:ascii="Verdana" w:eastAsia="Calibri" w:hAnsi="Verdana"/>
      <w:snapToGrid w:val="0"/>
    </w:rPr>
  </w:style>
  <w:style w:type="paragraph" w:customStyle="1" w:styleId="ConcurChapterTitle">
    <w:name w:val="Concur Chapter Title"/>
    <w:next w:val="ConcurBodyText"/>
    <w:semiHidden/>
    <w:rsid w:val="008E0062"/>
    <w:pPr>
      <w:keepNext/>
      <w:pBdr>
        <w:bottom w:val="single" w:sz="4" w:space="1" w:color="auto"/>
      </w:pBdr>
      <w:spacing w:after="480"/>
    </w:pPr>
    <w:rPr>
      <w:rFonts w:ascii="Verdana" w:hAnsi="Verdana"/>
      <w:b/>
      <w:sz w:val="36"/>
      <w:szCs w:val="36"/>
    </w:rPr>
  </w:style>
  <w:style w:type="paragraph" w:customStyle="1" w:styleId="TOCHead">
    <w:name w:val="TOC Head"/>
    <w:semiHidden/>
    <w:rsid w:val="008E0062"/>
    <w:pPr>
      <w:pBdr>
        <w:bottom w:val="single" w:sz="4" w:space="1" w:color="auto"/>
      </w:pBdr>
    </w:pPr>
    <w:rPr>
      <w:rFonts w:ascii="Verdana" w:hAnsi="Verdana" w:cs="Verdana"/>
      <w:b/>
      <w:bCs/>
      <w:sz w:val="28"/>
      <w:szCs w:val="22"/>
    </w:rPr>
  </w:style>
  <w:style w:type="paragraph" w:customStyle="1" w:styleId="ConcurCover10">
    <w:name w:val="Concur Cover1"/>
    <w:semiHidden/>
    <w:rsid w:val="008E0062"/>
    <w:rPr>
      <w:rFonts w:ascii="Verdana" w:hAnsi="Verdana" w:cs="Arial"/>
      <w:b/>
      <w:sz w:val="56"/>
      <w:szCs w:val="56"/>
    </w:rPr>
  </w:style>
  <w:style w:type="paragraph" w:customStyle="1" w:styleId="ConcurTitle">
    <w:name w:val="Concur Title"/>
    <w:basedOn w:val="Normal"/>
    <w:semiHidden/>
    <w:rsid w:val="008E0062"/>
    <w:pPr>
      <w:spacing w:after="240" w:line="500" w:lineRule="exact"/>
    </w:pPr>
    <w:rPr>
      <w:b/>
      <w:color w:val="000000"/>
      <w:sz w:val="48"/>
    </w:rPr>
  </w:style>
  <w:style w:type="paragraph" w:customStyle="1" w:styleId="ConcurTitlePageTitles">
    <w:name w:val="Concur Title Page Titles"/>
    <w:semiHidden/>
    <w:rsid w:val="008E0062"/>
    <w:pPr>
      <w:spacing w:after="240" w:line="500" w:lineRule="exact"/>
      <w:jc w:val="center"/>
    </w:pPr>
    <w:rPr>
      <w:rFonts w:ascii="Arial Black" w:hAnsi="Arial Black"/>
      <w:b/>
      <w:color w:val="000000"/>
      <w:sz w:val="32"/>
    </w:rPr>
  </w:style>
  <w:style w:type="paragraph" w:customStyle="1" w:styleId="TableBullet0">
    <w:name w:val="TableBullet"/>
    <w:autoRedefine/>
    <w:semiHidden/>
    <w:rsid w:val="008E0062"/>
    <w:pPr>
      <w:numPr>
        <w:numId w:val="43"/>
      </w:numPr>
      <w:tabs>
        <w:tab w:val="left" w:pos="259"/>
      </w:tabs>
      <w:spacing w:before="60" w:after="60"/>
    </w:pPr>
    <w:rPr>
      <w:rFonts w:ascii="Arial" w:eastAsia="Calibri" w:hAnsi="Arial"/>
      <w:bCs/>
      <w:szCs w:val="24"/>
    </w:rPr>
  </w:style>
  <w:style w:type="paragraph" w:customStyle="1" w:styleId="ConcurTableText7pt">
    <w:name w:val="Concur Table Text 7pt"/>
    <w:basedOn w:val="ConcurTableText"/>
    <w:link w:val="ConcurTableText7ptChar"/>
    <w:qFormat/>
    <w:rsid w:val="00580D8F"/>
    <w:pPr>
      <w:keepNext/>
    </w:pPr>
    <w:rPr>
      <w:sz w:val="14"/>
      <w:szCs w:val="14"/>
    </w:rPr>
  </w:style>
  <w:style w:type="paragraph" w:customStyle="1" w:styleId="paragraph">
    <w:name w:val="paragraph"/>
    <w:basedOn w:val="Normal"/>
    <w:rsid w:val="00A6739F"/>
    <w:pPr>
      <w:spacing w:before="100" w:beforeAutospacing="1" w:after="100" w:afterAutospacing="1"/>
    </w:pPr>
    <w:rPr>
      <w:rFonts w:ascii="Times New Roman" w:hAnsi="Times New Roman"/>
      <w:sz w:val="24"/>
      <w:szCs w:val="24"/>
    </w:rPr>
  </w:style>
  <w:style w:type="character" w:customStyle="1" w:styleId="ConcurMoreInfoChar">
    <w:name w:val="Concur More Info Char"/>
    <w:link w:val="ConcurMoreInfo"/>
    <w:rsid w:val="005246D7"/>
    <w:rPr>
      <w:rFonts w:ascii="Verdana" w:eastAsia="Calibri" w:hAnsi="Verdana"/>
      <w:snapToGrid w:val="0"/>
    </w:rPr>
  </w:style>
  <w:style w:type="character" w:customStyle="1" w:styleId="ConcurMoreInfoIndentChar">
    <w:name w:val="Concur More Info Indent Char"/>
    <w:link w:val="ConcurMoreInfoIndent"/>
    <w:rsid w:val="005246D7"/>
    <w:rPr>
      <w:rFonts w:ascii="Verdana" w:eastAsia="Calibri" w:hAnsi="Verdana"/>
      <w:snapToGrid w:val="0"/>
    </w:rPr>
  </w:style>
  <w:style w:type="character" w:customStyle="1" w:styleId="ConcurMoreInfoIndent3Char">
    <w:name w:val="Concur More Info Indent3 Char"/>
    <w:link w:val="ConcurMoreInfoIndent3"/>
    <w:rsid w:val="005246D7"/>
    <w:rPr>
      <w:rFonts w:ascii="Verdana" w:eastAsia="Calibri" w:hAnsi="Verdana"/>
      <w:snapToGrid w:val="0"/>
    </w:rPr>
  </w:style>
  <w:style w:type="character" w:customStyle="1" w:styleId="ConcurMoreInfoIndent2Char">
    <w:name w:val="Concur More Info Indent2 Char"/>
    <w:link w:val="ConcurMoreInfoIndent2"/>
    <w:rsid w:val="005246D7"/>
    <w:rPr>
      <w:rFonts w:ascii="Verdana" w:eastAsia="Calibri" w:hAnsi="Verdana"/>
      <w:snapToGrid w:val="0"/>
    </w:rPr>
  </w:style>
  <w:style w:type="character" w:customStyle="1" w:styleId="ConcurProcedureHeadingChar">
    <w:name w:val="Concur Procedure Heading Char"/>
    <w:link w:val="ConcurProcedureHeading"/>
    <w:rsid w:val="005246D7"/>
    <w:rPr>
      <w:rFonts w:ascii="Verdana" w:eastAsia="Calibri" w:hAnsi="Verdana"/>
      <w:b/>
      <w:i/>
      <w:snapToGrid w:val="0"/>
      <w:szCs w:val="22"/>
    </w:rPr>
  </w:style>
  <w:style w:type="character" w:customStyle="1" w:styleId="ConcurTableBulletChar">
    <w:name w:val="Concur Table Bullet Char"/>
    <w:link w:val="ConcurTableBullet"/>
    <w:rsid w:val="005246D7"/>
    <w:rPr>
      <w:rFonts w:ascii="Verdana" w:eastAsia="Calibri" w:hAnsi="Verdana"/>
      <w:color w:val="000000"/>
      <w:sz w:val="18"/>
    </w:rPr>
  </w:style>
  <w:style w:type="character" w:customStyle="1" w:styleId="TableTextChar">
    <w:name w:val="Table Text Char"/>
    <w:link w:val="TableText"/>
    <w:semiHidden/>
    <w:rsid w:val="005246D7"/>
    <w:rPr>
      <w:rFonts w:ascii="Verdana" w:hAnsi="Verdana"/>
      <w:sz w:val="18"/>
    </w:rPr>
  </w:style>
  <w:style w:type="character" w:customStyle="1" w:styleId="Heading4Char">
    <w:name w:val="Heading 4 Char"/>
    <w:link w:val="Heading4"/>
    <w:rsid w:val="005246D7"/>
    <w:rPr>
      <w:rFonts w:ascii="Verdana" w:hAnsi="Verdana"/>
      <w:b/>
      <w:i/>
      <w:snapToGrid w:val="0"/>
      <w:sz w:val="22"/>
      <w:szCs w:val="22"/>
    </w:rPr>
  </w:style>
  <w:style w:type="paragraph" w:customStyle="1" w:styleId="ConcurChapter">
    <w:name w:val="Concur Chapter #"/>
    <w:next w:val="Normal"/>
    <w:semiHidden/>
    <w:rsid w:val="008E0062"/>
    <w:pPr>
      <w:pBdr>
        <w:bottom w:val="single" w:sz="4" w:space="4" w:color="auto"/>
      </w:pBdr>
      <w:spacing w:after="120" w:line="480" w:lineRule="exact"/>
    </w:pPr>
    <w:rPr>
      <w:b/>
      <w:smallCaps/>
      <w:spacing w:val="120"/>
      <w:sz w:val="32"/>
    </w:rPr>
  </w:style>
  <w:style w:type="paragraph" w:customStyle="1" w:styleId="TitlePg2">
    <w:name w:val="TitlePg2"/>
    <w:next w:val="TitlePg3"/>
    <w:semiHidden/>
    <w:rsid w:val="008E0062"/>
    <w:pPr>
      <w:spacing w:before="240" w:after="240"/>
    </w:pPr>
    <w:rPr>
      <w:rFonts w:ascii="Arial" w:hAnsi="Arial" w:cs="Arial"/>
      <w:i/>
      <w:iCs/>
      <w:sz w:val="28"/>
      <w:szCs w:val="28"/>
    </w:rPr>
  </w:style>
  <w:style w:type="paragraph" w:customStyle="1" w:styleId="ConcurBenefit">
    <w:name w:val="Concur Benefit"/>
    <w:basedOn w:val="ConcurBodyText"/>
    <w:semiHidden/>
    <w:rsid w:val="008E0062"/>
    <w:rPr>
      <w:i/>
    </w:rPr>
  </w:style>
  <w:style w:type="paragraph" w:customStyle="1" w:styleId="ConcurBenefitHead">
    <w:name w:val="Concur Benefit Head"/>
    <w:basedOn w:val="ConcurBenefit"/>
    <w:semiHidden/>
    <w:rsid w:val="008E0062"/>
    <w:pPr>
      <w:spacing w:before="120"/>
    </w:pPr>
    <w:rPr>
      <w:b/>
    </w:rPr>
  </w:style>
  <w:style w:type="paragraph" w:customStyle="1" w:styleId="TitlePg3">
    <w:name w:val="TitlePg3"/>
    <w:semiHidden/>
    <w:rsid w:val="008E0062"/>
    <w:rPr>
      <w:rFonts w:ascii="Arial" w:hAnsi="Arial" w:cs="Arial"/>
      <w:i/>
      <w:iCs/>
      <w:sz w:val="24"/>
      <w:szCs w:val="24"/>
    </w:rPr>
  </w:style>
  <w:style w:type="paragraph" w:customStyle="1" w:styleId="TOCHeading0">
    <w:name w:val="TOCHeading"/>
    <w:basedOn w:val="Normal"/>
    <w:semiHidden/>
    <w:rsid w:val="008E0062"/>
    <w:pPr>
      <w:pageBreakBefore/>
      <w:spacing w:before="120" w:after="240"/>
    </w:pPr>
    <w:rPr>
      <w:rFonts w:ascii="Arial" w:hAnsi="Arial" w:cs="Arial"/>
      <w:b/>
      <w:bCs/>
      <w:sz w:val="28"/>
      <w:szCs w:val="24"/>
    </w:rPr>
  </w:style>
  <w:style w:type="character" w:customStyle="1" w:styleId="ConcurBulletIndent2Char">
    <w:name w:val="Concur Bullet Indent2 Char"/>
    <w:link w:val="ConcurBulletIndent2"/>
    <w:rsid w:val="005246D7"/>
    <w:rPr>
      <w:rFonts w:ascii="Verdana" w:eastAsia="Calibri" w:hAnsi="Verdana"/>
      <w:snapToGrid w:val="0"/>
    </w:rPr>
  </w:style>
  <w:style w:type="character" w:customStyle="1" w:styleId="ConcurNoteIndent2Char">
    <w:name w:val="Concur Note Indent2 Char"/>
    <w:link w:val="ConcurNoteIndent2"/>
    <w:rsid w:val="005246D7"/>
    <w:rPr>
      <w:rFonts w:ascii="Verdana" w:eastAsia="Calibri" w:hAnsi="Verdana"/>
      <w:snapToGrid w:val="0"/>
    </w:rPr>
  </w:style>
  <w:style w:type="character" w:customStyle="1" w:styleId="ConcurTableTextIndentChar">
    <w:name w:val="Concur Table Text Indent Char"/>
    <w:link w:val="ConcurTableTextIndent"/>
    <w:rsid w:val="005246D7"/>
    <w:rPr>
      <w:rFonts w:ascii="Verdana" w:eastAsia="Calibri" w:hAnsi="Verdana"/>
      <w:snapToGrid w:val="0"/>
      <w:sz w:val="18"/>
    </w:rPr>
  </w:style>
  <w:style w:type="character" w:customStyle="1" w:styleId="ConcurTableText7ptChar">
    <w:name w:val="Concur Table Text 7pt Char"/>
    <w:link w:val="ConcurTableText7pt"/>
    <w:rsid w:val="00580D8F"/>
    <w:rPr>
      <w:rFonts w:ascii="Verdana" w:eastAsia="Calibri" w:hAnsi="Verdana"/>
      <w:snapToGrid w:val="0"/>
      <w:sz w:val="14"/>
      <w:szCs w:val="14"/>
    </w:rPr>
  </w:style>
  <w:style w:type="paragraph" w:customStyle="1" w:styleId="TableHeaderText">
    <w:name w:val="Table Header Text"/>
    <w:basedOn w:val="Normal"/>
    <w:autoRedefine/>
    <w:semiHidden/>
    <w:rsid w:val="005246D7"/>
    <w:pPr>
      <w:shd w:val="clear" w:color="auto" w:fill="000000"/>
      <w:jc w:val="center"/>
    </w:pPr>
    <w:rPr>
      <w:rFonts w:ascii="Arial" w:hAnsi="Arial"/>
      <w:b/>
    </w:rPr>
  </w:style>
  <w:style w:type="paragraph" w:customStyle="1" w:styleId="TOCItem">
    <w:name w:val="TOCItem"/>
    <w:basedOn w:val="Normal"/>
    <w:autoRedefine/>
    <w:semiHidden/>
    <w:rsid w:val="005246D7"/>
    <w:pPr>
      <w:tabs>
        <w:tab w:val="left" w:leader="dot" w:pos="7061"/>
        <w:tab w:val="right" w:pos="7524"/>
      </w:tabs>
      <w:spacing w:before="60" w:after="60"/>
      <w:ind w:right="465"/>
    </w:pPr>
    <w:rPr>
      <w:rFonts w:ascii="Arial" w:hAnsi="Arial"/>
      <w:sz w:val="22"/>
    </w:rPr>
  </w:style>
  <w:style w:type="paragraph" w:customStyle="1" w:styleId="TOCStem">
    <w:name w:val="TOCStem"/>
    <w:basedOn w:val="Normal"/>
    <w:autoRedefine/>
    <w:semiHidden/>
    <w:rsid w:val="005246D7"/>
    <w:rPr>
      <w:rFonts w:ascii="Arial" w:hAnsi="Arial"/>
    </w:rPr>
  </w:style>
  <w:style w:type="paragraph" w:customStyle="1" w:styleId="TableTextBold">
    <w:name w:val="Table Text Bold"/>
    <w:basedOn w:val="TableText"/>
    <w:autoRedefine/>
    <w:semiHidden/>
    <w:rsid w:val="005246D7"/>
    <w:rPr>
      <w:b/>
    </w:rPr>
  </w:style>
  <w:style w:type="character" w:customStyle="1" w:styleId="normaltextrun">
    <w:name w:val="normaltextrun"/>
    <w:rsid w:val="00A6739F"/>
  </w:style>
  <w:style w:type="character" w:customStyle="1" w:styleId="eop">
    <w:name w:val="eop"/>
    <w:rsid w:val="00A6739F"/>
  </w:style>
  <w:style w:type="character" w:styleId="UnresolvedMention">
    <w:name w:val="Unresolved Mention"/>
    <w:uiPriority w:val="99"/>
    <w:semiHidden/>
    <w:unhideWhenUsed/>
    <w:rsid w:val="003B0026"/>
    <w:rPr>
      <w:color w:val="605E5C"/>
      <w:shd w:val="clear" w:color="auto" w:fill="E1DFDD"/>
    </w:rPr>
  </w:style>
  <w:style w:type="paragraph" w:customStyle="1" w:styleId="Concurprocedurebullet">
    <w:name w:val="Concur procedure bullet"/>
    <w:basedOn w:val="Normal"/>
    <w:autoRedefine/>
    <w:semiHidden/>
    <w:rsid w:val="0015237A"/>
    <w:pPr>
      <w:numPr>
        <w:numId w:val="57"/>
      </w:numPr>
      <w:snapToGrid w:val="0"/>
    </w:pPr>
    <w:rPr>
      <w:rFonts w:ascii="Arial" w:eastAsia="Calibri" w:hAnsi="Arial" w:cs="Calibri"/>
    </w:rPr>
  </w:style>
  <w:style w:type="numbering" w:customStyle="1" w:styleId="1111111">
    <w:name w:val="1 / 1.1 / 1.1.11"/>
    <w:basedOn w:val="NoList"/>
    <w:next w:val="111111"/>
    <w:semiHidden/>
    <w:rsid w:val="005C6912"/>
  </w:style>
  <w:style w:type="character" w:customStyle="1" w:styleId="ConcurNoteIndentChar">
    <w:name w:val="Concur Note Indent Char"/>
    <w:link w:val="ConcurNoteIndent"/>
    <w:rsid w:val="00B9376B"/>
    <w:rPr>
      <w:rFonts w:ascii="Verdana" w:eastAsia="Calibri" w:hAnsi="Verdana"/>
      <w:snapToGrid w:val="0"/>
    </w:rPr>
  </w:style>
  <w:style w:type="character" w:customStyle="1" w:styleId="scxw265431689">
    <w:name w:val="scxw265431689"/>
    <w:basedOn w:val="DefaultParagraphFont"/>
    <w:rsid w:val="00A923C6"/>
  </w:style>
  <w:style w:type="paragraph" w:styleId="Revision">
    <w:name w:val="Revision"/>
    <w:hidden/>
    <w:uiPriority w:val="99"/>
    <w:semiHidden/>
    <w:rsid w:val="00EA1A2B"/>
    <w:rPr>
      <w:rFonts w:ascii="Verdana" w:hAnsi="Verdana"/>
    </w:rPr>
  </w:style>
  <w:style w:type="character" w:styleId="Mention">
    <w:name w:val="Mention"/>
    <w:basedOn w:val="DefaultParagraphFont"/>
    <w:uiPriority w:val="99"/>
    <w:unhideWhenUsed/>
    <w:rsid w:val="00CC7DE2"/>
    <w:rPr>
      <w:color w:val="2B579A"/>
      <w:shd w:val="clear" w:color="auto" w:fill="E6E6E6"/>
    </w:rPr>
  </w:style>
  <w:style w:type="numbering" w:customStyle="1" w:styleId="11111111">
    <w:name w:val="1 / 1.1 / 1.1.111"/>
    <w:rsid w:val="00603F7E"/>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340699">
      <w:bodyDiv w:val="1"/>
      <w:marLeft w:val="0"/>
      <w:marRight w:val="0"/>
      <w:marTop w:val="0"/>
      <w:marBottom w:val="0"/>
      <w:divBdr>
        <w:top w:val="none" w:sz="0" w:space="0" w:color="auto"/>
        <w:left w:val="none" w:sz="0" w:space="0" w:color="auto"/>
        <w:bottom w:val="none" w:sz="0" w:space="0" w:color="auto"/>
        <w:right w:val="none" w:sz="0" w:space="0" w:color="auto"/>
      </w:divBdr>
    </w:div>
    <w:div w:id="180583115">
      <w:bodyDiv w:val="1"/>
      <w:marLeft w:val="0"/>
      <w:marRight w:val="0"/>
      <w:marTop w:val="0"/>
      <w:marBottom w:val="0"/>
      <w:divBdr>
        <w:top w:val="none" w:sz="0" w:space="0" w:color="auto"/>
        <w:left w:val="none" w:sz="0" w:space="0" w:color="auto"/>
        <w:bottom w:val="none" w:sz="0" w:space="0" w:color="auto"/>
        <w:right w:val="none" w:sz="0" w:space="0" w:color="auto"/>
      </w:divBdr>
    </w:div>
    <w:div w:id="203639646">
      <w:bodyDiv w:val="1"/>
      <w:marLeft w:val="0"/>
      <w:marRight w:val="0"/>
      <w:marTop w:val="0"/>
      <w:marBottom w:val="0"/>
      <w:divBdr>
        <w:top w:val="none" w:sz="0" w:space="0" w:color="auto"/>
        <w:left w:val="none" w:sz="0" w:space="0" w:color="auto"/>
        <w:bottom w:val="none" w:sz="0" w:space="0" w:color="auto"/>
        <w:right w:val="none" w:sz="0" w:space="0" w:color="auto"/>
      </w:divBdr>
    </w:div>
    <w:div w:id="289014165">
      <w:bodyDiv w:val="1"/>
      <w:marLeft w:val="0"/>
      <w:marRight w:val="0"/>
      <w:marTop w:val="0"/>
      <w:marBottom w:val="0"/>
      <w:divBdr>
        <w:top w:val="none" w:sz="0" w:space="0" w:color="auto"/>
        <w:left w:val="none" w:sz="0" w:space="0" w:color="auto"/>
        <w:bottom w:val="none" w:sz="0" w:space="0" w:color="auto"/>
        <w:right w:val="none" w:sz="0" w:space="0" w:color="auto"/>
      </w:divBdr>
    </w:div>
    <w:div w:id="331681562">
      <w:bodyDiv w:val="1"/>
      <w:marLeft w:val="0"/>
      <w:marRight w:val="0"/>
      <w:marTop w:val="0"/>
      <w:marBottom w:val="0"/>
      <w:divBdr>
        <w:top w:val="none" w:sz="0" w:space="0" w:color="auto"/>
        <w:left w:val="none" w:sz="0" w:space="0" w:color="auto"/>
        <w:bottom w:val="none" w:sz="0" w:space="0" w:color="auto"/>
        <w:right w:val="none" w:sz="0" w:space="0" w:color="auto"/>
      </w:divBdr>
    </w:div>
    <w:div w:id="334916866">
      <w:bodyDiv w:val="1"/>
      <w:marLeft w:val="0"/>
      <w:marRight w:val="0"/>
      <w:marTop w:val="0"/>
      <w:marBottom w:val="0"/>
      <w:divBdr>
        <w:top w:val="none" w:sz="0" w:space="0" w:color="auto"/>
        <w:left w:val="none" w:sz="0" w:space="0" w:color="auto"/>
        <w:bottom w:val="none" w:sz="0" w:space="0" w:color="auto"/>
        <w:right w:val="none" w:sz="0" w:space="0" w:color="auto"/>
      </w:divBdr>
    </w:div>
    <w:div w:id="360012516">
      <w:bodyDiv w:val="1"/>
      <w:marLeft w:val="0"/>
      <w:marRight w:val="0"/>
      <w:marTop w:val="0"/>
      <w:marBottom w:val="0"/>
      <w:divBdr>
        <w:top w:val="none" w:sz="0" w:space="0" w:color="auto"/>
        <w:left w:val="none" w:sz="0" w:space="0" w:color="auto"/>
        <w:bottom w:val="none" w:sz="0" w:space="0" w:color="auto"/>
        <w:right w:val="none" w:sz="0" w:space="0" w:color="auto"/>
      </w:divBdr>
    </w:div>
    <w:div w:id="371996638">
      <w:bodyDiv w:val="1"/>
      <w:marLeft w:val="0"/>
      <w:marRight w:val="0"/>
      <w:marTop w:val="0"/>
      <w:marBottom w:val="0"/>
      <w:divBdr>
        <w:top w:val="none" w:sz="0" w:space="0" w:color="auto"/>
        <w:left w:val="none" w:sz="0" w:space="0" w:color="auto"/>
        <w:bottom w:val="none" w:sz="0" w:space="0" w:color="auto"/>
        <w:right w:val="none" w:sz="0" w:space="0" w:color="auto"/>
      </w:divBdr>
      <w:divsChild>
        <w:div w:id="160046850">
          <w:marLeft w:val="0"/>
          <w:marRight w:val="0"/>
          <w:marTop w:val="0"/>
          <w:marBottom w:val="0"/>
          <w:divBdr>
            <w:top w:val="none" w:sz="0" w:space="0" w:color="auto"/>
            <w:left w:val="none" w:sz="0" w:space="0" w:color="auto"/>
            <w:bottom w:val="none" w:sz="0" w:space="0" w:color="auto"/>
            <w:right w:val="none" w:sz="0" w:space="0" w:color="auto"/>
          </w:divBdr>
        </w:div>
        <w:div w:id="904754675">
          <w:marLeft w:val="0"/>
          <w:marRight w:val="0"/>
          <w:marTop w:val="0"/>
          <w:marBottom w:val="0"/>
          <w:divBdr>
            <w:top w:val="none" w:sz="0" w:space="0" w:color="auto"/>
            <w:left w:val="none" w:sz="0" w:space="0" w:color="auto"/>
            <w:bottom w:val="none" w:sz="0" w:space="0" w:color="auto"/>
            <w:right w:val="none" w:sz="0" w:space="0" w:color="auto"/>
          </w:divBdr>
        </w:div>
      </w:divsChild>
    </w:div>
    <w:div w:id="462649790">
      <w:bodyDiv w:val="1"/>
      <w:marLeft w:val="0"/>
      <w:marRight w:val="0"/>
      <w:marTop w:val="0"/>
      <w:marBottom w:val="0"/>
      <w:divBdr>
        <w:top w:val="none" w:sz="0" w:space="0" w:color="auto"/>
        <w:left w:val="none" w:sz="0" w:space="0" w:color="auto"/>
        <w:bottom w:val="none" w:sz="0" w:space="0" w:color="auto"/>
        <w:right w:val="none" w:sz="0" w:space="0" w:color="auto"/>
      </w:divBdr>
      <w:divsChild>
        <w:div w:id="906498558">
          <w:marLeft w:val="0"/>
          <w:marRight w:val="0"/>
          <w:marTop w:val="0"/>
          <w:marBottom w:val="0"/>
          <w:divBdr>
            <w:top w:val="none" w:sz="0" w:space="0" w:color="auto"/>
            <w:left w:val="none" w:sz="0" w:space="0" w:color="auto"/>
            <w:bottom w:val="single" w:sz="6" w:space="0" w:color="C0C2C4"/>
            <w:right w:val="none" w:sz="0" w:space="0" w:color="auto"/>
          </w:divBdr>
          <w:divsChild>
            <w:div w:id="1149982771">
              <w:marLeft w:val="450"/>
              <w:marRight w:val="450"/>
              <w:marTop w:val="450"/>
              <w:marBottom w:val="450"/>
              <w:divBdr>
                <w:top w:val="none" w:sz="0" w:space="0" w:color="auto"/>
                <w:left w:val="none" w:sz="0" w:space="0" w:color="auto"/>
                <w:bottom w:val="none" w:sz="0" w:space="0" w:color="auto"/>
                <w:right w:val="none" w:sz="0" w:space="0" w:color="auto"/>
              </w:divBdr>
              <w:divsChild>
                <w:div w:id="172841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478530">
      <w:bodyDiv w:val="1"/>
      <w:marLeft w:val="0"/>
      <w:marRight w:val="0"/>
      <w:marTop w:val="0"/>
      <w:marBottom w:val="0"/>
      <w:divBdr>
        <w:top w:val="none" w:sz="0" w:space="0" w:color="auto"/>
        <w:left w:val="none" w:sz="0" w:space="0" w:color="auto"/>
        <w:bottom w:val="none" w:sz="0" w:space="0" w:color="auto"/>
        <w:right w:val="none" w:sz="0" w:space="0" w:color="auto"/>
      </w:divBdr>
    </w:div>
    <w:div w:id="611286982">
      <w:bodyDiv w:val="1"/>
      <w:marLeft w:val="0"/>
      <w:marRight w:val="0"/>
      <w:marTop w:val="0"/>
      <w:marBottom w:val="0"/>
      <w:divBdr>
        <w:top w:val="none" w:sz="0" w:space="0" w:color="auto"/>
        <w:left w:val="none" w:sz="0" w:space="0" w:color="auto"/>
        <w:bottom w:val="none" w:sz="0" w:space="0" w:color="auto"/>
        <w:right w:val="none" w:sz="0" w:space="0" w:color="auto"/>
      </w:divBdr>
      <w:divsChild>
        <w:div w:id="175154323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678892998">
      <w:bodyDiv w:val="1"/>
      <w:marLeft w:val="0"/>
      <w:marRight w:val="0"/>
      <w:marTop w:val="0"/>
      <w:marBottom w:val="0"/>
      <w:divBdr>
        <w:top w:val="none" w:sz="0" w:space="0" w:color="auto"/>
        <w:left w:val="none" w:sz="0" w:space="0" w:color="auto"/>
        <w:bottom w:val="none" w:sz="0" w:space="0" w:color="auto"/>
        <w:right w:val="none" w:sz="0" w:space="0" w:color="auto"/>
      </w:divBdr>
      <w:divsChild>
        <w:div w:id="515970077">
          <w:marLeft w:val="0"/>
          <w:marRight w:val="0"/>
          <w:marTop w:val="0"/>
          <w:marBottom w:val="0"/>
          <w:divBdr>
            <w:top w:val="none" w:sz="0" w:space="0" w:color="auto"/>
            <w:left w:val="none" w:sz="0" w:space="0" w:color="auto"/>
            <w:bottom w:val="none" w:sz="0" w:space="0" w:color="auto"/>
            <w:right w:val="none" w:sz="0" w:space="0" w:color="auto"/>
          </w:divBdr>
          <w:divsChild>
            <w:div w:id="1713192101">
              <w:marLeft w:val="0"/>
              <w:marRight w:val="0"/>
              <w:marTop w:val="0"/>
              <w:marBottom w:val="0"/>
              <w:divBdr>
                <w:top w:val="none" w:sz="0" w:space="0" w:color="auto"/>
                <w:left w:val="none" w:sz="0" w:space="0" w:color="auto"/>
                <w:bottom w:val="none" w:sz="0" w:space="0" w:color="auto"/>
                <w:right w:val="none" w:sz="0" w:space="0" w:color="auto"/>
              </w:divBdr>
              <w:divsChild>
                <w:div w:id="1903637864">
                  <w:marLeft w:val="0"/>
                  <w:marRight w:val="0"/>
                  <w:marTop w:val="0"/>
                  <w:marBottom w:val="0"/>
                  <w:divBdr>
                    <w:top w:val="none" w:sz="0" w:space="0" w:color="auto"/>
                    <w:left w:val="none" w:sz="0" w:space="0" w:color="auto"/>
                    <w:bottom w:val="none" w:sz="0" w:space="0" w:color="auto"/>
                    <w:right w:val="none" w:sz="0" w:space="0" w:color="auto"/>
                  </w:divBdr>
                  <w:divsChild>
                    <w:div w:id="1809349997">
                      <w:marLeft w:val="0"/>
                      <w:marRight w:val="0"/>
                      <w:marTop w:val="0"/>
                      <w:marBottom w:val="240"/>
                      <w:divBdr>
                        <w:top w:val="single" w:sz="6" w:space="1" w:color="4F7D32"/>
                        <w:left w:val="single" w:sz="6" w:space="0" w:color="4F7D32"/>
                        <w:bottom w:val="single" w:sz="6" w:space="0" w:color="4F7D32"/>
                        <w:right w:val="single" w:sz="6" w:space="0" w:color="4F7D32"/>
                      </w:divBdr>
                      <w:divsChild>
                        <w:div w:id="1623877452">
                          <w:marLeft w:val="120"/>
                          <w:marRight w:val="120"/>
                          <w:marTop w:val="120"/>
                          <w:marBottom w:val="120"/>
                          <w:divBdr>
                            <w:top w:val="none" w:sz="0" w:space="0" w:color="auto"/>
                            <w:left w:val="none" w:sz="0" w:space="0" w:color="auto"/>
                            <w:bottom w:val="none" w:sz="0" w:space="0" w:color="auto"/>
                            <w:right w:val="none" w:sz="0" w:space="0" w:color="auto"/>
                          </w:divBdr>
                          <w:divsChild>
                            <w:div w:id="1370181183">
                              <w:marLeft w:val="0"/>
                              <w:marRight w:val="0"/>
                              <w:marTop w:val="0"/>
                              <w:marBottom w:val="0"/>
                              <w:divBdr>
                                <w:top w:val="single" w:sz="6" w:space="4" w:color="4F7D32"/>
                                <w:left w:val="single" w:sz="6" w:space="4" w:color="4F7D32"/>
                                <w:bottom w:val="single" w:sz="6" w:space="4" w:color="4F7D32"/>
                                <w:right w:val="single" w:sz="6" w:space="4" w:color="4F7D32"/>
                              </w:divBdr>
                              <w:divsChild>
                                <w:div w:id="1887911515">
                                  <w:marLeft w:val="0"/>
                                  <w:marRight w:val="0"/>
                                  <w:marTop w:val="0"/>
                                  <w:marBottom w:val="0"/>
                                  <w:divBdr>
                                    <w:top w:val="none" w:sz="0" w:space="0" w:color="auto"/>
                                    <w:left w:val="none" w:sz="0" w:space="0" w:color="auto"/>
                                    <w:bottom w:val="none" w:sz="0" w:space="0" w:color="auto"/>
                                    <w:right w:val="none" w:sz="0" w:space="0" w:color="auto"/>
                                  </w:divBdr>
                                  <w:divsChild>
                                    <w:div w:id="97382928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9938493">
      <w:bodyDiv w:val="1"/>
      <w:marLeft w:val="0"/>
      <w:marRight w:val="0"/>
      <w:marTop w:val="0"/>
      <w:marBottom w:val="0"/>
      <w:divBdr>
        <w:top w:val="none" w:sz="0" w:space="0" w:color="auto"/>
        <w:left w:val="none" w:sz="0" w:space="0" w:color="auto"/>
        <w:bottom w:val="none" w:sz="0" w:space="0" w:color="auto"/>
        <w:right w:val="none" w:sz="0" w:space="0" w:color="auto"/>
      </w:divBdr>
      <w:divsChild>
        <w:div w:id="2001427417">
          <w:marLeft w:val="0"/>
          <w:marRight w:val="0"/>
          <w:marTop w:val="0"/>
          <w:marBottom w:val="0"/>
          <w:divBdr>
            <w:top w:val="none" w:sz="0" w:space="0" w:color="auto"/>
            <w:left w:val="none" w:sz="0" w:space="0" w:color="auto"/>
            <w:bottom w:val="none" w:sz="0" w:space="0" w:color="auto"/>
            <w:right w:val="none" w:sz="0" w:space="0" w:color="auto"/>
          </w:divBdr>
        </w:div>
      </w:divsChild>
    </w:div>
    <w:div w:id="738360136">
      <w:bodyDiv w:val="1"/>
      <w:marLeft w:val="0"/>
      <w:marRight w:val="0"/>
      <w:marTop w:val="0"/>
      <w:marBottom w:val="0"/>
      <w:divBdr>
        <w:top w:val="none" w:sz="0" w:space="0" w:color="auto"/>
        <w:left w:val="none" w:sz="0" w:space="0" w:color="auto"/>
        <w:bottom w:val="none" w:sz="0" w:space="0" w:color="auto"/>
        <w:right w:val="none" w:sz="0" w:space="0" w:color="auto"/>
      </w:divBdr>
    </w:div>
    <w:div w:id="839733383">
      <w:bodyDiv w:val="1"/>
      <w:marLeft w:val="0"/>
      <w:marRight w:val="0"/>
      <w:marTop w:val="0"/>
      <w:marBottom w:val="0"/>
      <w:divBdr>
        <w:top w:val="none" w:sz="0" w:space="0" w:color="auto"/>
        <w:left w:val="none" w:sz="0" w:space="0" w:color="auto"/>
        <w:bottom w:val="none" w:sz="0" w:space="0" w:color="auto"/>
        <w:right w:val="none" w:sz="0" w:space="0" w:color="auto"/>
      </w:divBdr>
      <w:divsChild>
        <w:div w:id="317269105">
          <w:marLeft w:val="0"/>
          <w:marRight w:val="0"/>
          <w:marTop w:val="0"/>
          <w:marBottom w:val="0"/>
          <w:divBdr>
            <w:top w:val="none" w:sz="0" w:space="0" w:color="auto"/>
            <w:left w:val="none" w:sz="0" w:space="0" w:color="auto"/>
            <w:bottom w:val="none" w:sz="0" w:space="0" w:color="auto"/>
            <w:right w:val="none" w:sz="0" w:space="0" w:color="auto"/>
          </w:divBdr>
        </w:div>
        <w:div w:id="489949075">
          <w:marLeft w:val="0"/>
          <w:marRight w:val="0"/>
          <w:marTop w:val="0"/>
          <w:marBottom w:val="0"/>
          <w:divBdr>
            <w:top w:val="none" w:sz="0" w:space="0" w:color="auto"/>
            <w:left w:val="none" w:sz="0" w:space="0" w:color="auto"/>
            <w:bottom w:val="none" w:sz="0" w:space="0" w:color="auto"/>
            <w:right w:val="none" w:sz="0" w:space="0" w:color="auto"/>
          </w:divBdr>
        </w:div>
        <w:div w:id="671496304">
          <w:marLeft w:val="0"/>
          <w:marRight w:val="0"/>
          <w:marTop w:val="0"/>
          <w:marBottom w:val="0"/>
          <w:divBdr>
            <w:top w:val="none" w:sz="0" w:space="0" w:color="auto"/>
            <w:left w:val="none" w:sz="0" w:space="0" w:color="auto"/>
            <w:bottom w:val="none" w:sz="0" w:space="0" w:color="auto"/>
            <w:right w:val="none" w:sz="0" w:space="0" w:color="auto"/>
          </w:divBdr>
        </w:div>
      </w:divsChild>
    </w:div>
    <w:div w:id="852064038">
      <w:bodyDiv w:val="1"/>
      <w:marLeft w:val="0"/>
      <w:marRight w:val="0"/>
      <w:marTop w:val="0"/>
      <w:marBottom w:val="0"/>
      <w:divBdr>
        <w:top w:val="none" w:sz="0" w:space="0" w:color="auto"/>
        <w:left w:val="none" w:sz="0" w:space="0" w:color="auto"/>
        <w:bottom w:val="none" w:sz="0" w:space="0" w:color="auto"/>
        <w:right w:val="none" w:sz="0" w:space="0" w:color="auto"/>
      </w:divBdr>
    </w:div>
    <w:div w:id="852957055">
      <w:bodyDiv w:val="1"/>
      <w:marLeft w:val="0"/>
      <w:marRight w:val="0"/>
      <w:marTop w:val="0"/>
      <w:marBottom w:val="0"/>
      <w:divBdr>
        <w:top w:val="none" w:sz="0" w:space="0" w:color="auto"/>
        <w:left w:val="none" w:sz="0" w:space="0" w:color="auto"/>
        <w:bottom w:val="none" w:sz="0" w:space="0" w:color="auto"/>
        <w:right w:val="none" w:sz="0" w:space="0" w:color="auto"/>
      </w:divBdr>
      <w:divsChild>
        <w:div w:id="1468275677">
          <w:marLeft w:val="0"/>
          <w:marRight w:val="0"/>
          <w:marTop w:val="0"/>
          <w:marBottom w:val="0"/>
          <w:divBdr>
            <w:top w:val="none" w:sz="0" w:space="0" w:color="auto"/>
            <w:left w:val="none" w:sz="0" w:space="0" w:color="auto"/>
            <w:bottom w:val="none" w:sz="0" w:space="0" w:color="auto"/>
            <w:right w:val="none" w:sz="0" w:space="0" w:color="auto"/>
          </w:divBdr>
        </w:div>
        <w:div w:id="221523389">
          <w:marLeft w:val="0"/>
          <w:marRight w:val="0"/>
          <w:marTop w:val="0"/>
          <w:marBottom w:val="0"/>
          <w:divBdr>
            <w:top w:val="none" w:sz="0" w:space="0" w:color="auto"/>
            <w:left w:val="none" w:sz="0" w:space="0" w:color="auto"/>
            <w:bottom w:val="none" w:sz="0" w:space="0" w:color="auto"/>
            <w:right w:val="none" w:sz="0" w:space="0" w:color="auto"/>
          </w:divBdr>
        </w:div>
      </w:divsChild>
    </w:div>
    <w:div w:id="912080467">
      <w:bodyDiv w:val="1"/>
      <w:marLeft w:val="0"/>
      <w:marRight w:val="0"/>
      <w:marTop w:val="0"/>
      <w:marBottom w:val="0"/>
      <w:divBdr>
        <w:top w:val="none" w:sz="0" w:space="0" w:color="auto"/>
        <w:left w:val="none" w:sz="0" w:space="0" w:color="auto"/>
        <w:bottom w:val="none" w:sz="0" w:space="0" w:color="auto"/>
        <w:right w:val="none" w:sz="0" w:space="0" w:color="auto"/>
      </w:divBdr>
    </w:div>
    <w:div w:id="920069052">
      <w:bodyDiv w:val="1"/>
      <w:marLeft w:val="0"/>
      <w:marRight w:val="0"/>
      <w:marTop w:val="0"/>
      <w:marBottom w:val="0"/>
      <w:divBdr>
        <w:top w:val="none" w:sz="0" w:space="0" w:color="auto"/>
        <w:left w:val="none" w:sz="0" w:space="0" w:color="auto"/>
        <w:bottom w:val="none" w:sz="0" w:space="0" w:color="auto"/>
        <w:right w:val="none" w:sz="0" w:space="0" w:color="auto"/>
      </w:divBdr>
      <w:divsChild>
        <w:div w:id="307367596">
          <w:marLeft w:val="0"/>
          <w:marRight w:val="0"/>
          <w:marTop w:val="0"/>
          <w:marBottom w:val="0"/>
          <w:divBdr>
            <w:top w:val="none" w:sz="0" w:space="0" w:color="auto"/>
            <w:left w:val="none" w:sz="0" w:space="0" w:color="auto"/>
            <w:bottom w:val="none" w:sz="0" w:space="0" w:color="auto"/>
            <w:right w:val="none" w:sz="0" w:space="0" w:color="auto"/>
          </w:divBdr>
        </w:div>
        <w:div w:id="1797136558">
          <w:marLeft w:val="0"/>
          <w:marRight w:val="0"/>
          <w:marTop w:val="0"/>
          <w:marBottom w:val="0"/>
          <w:divBdr>
            <w:top w:val="none" w:sz="0" w:space="0" w:color="auto"/>
            <w:left w:val="none" w:sz="0" w:space="0" w:color="auto"/>
            <w:bottom w:val="none" w:sz="0" w:space="0" w:color="auto"/>
            <w:right w:val="none" w:sz="0" w:space="0" w:color="auto"/>
          </w:divBdr>
        </w:div>
      </w:divsChild>
    </w:div>
    <w:div w:id="994534842">
      <w:bodyDiv w:val="1"/>
      <w:marLeft w:val="0"/>
      <w:marRight w:val="0"/>
      <w:marTop w:val="0"/>
      <w:marBottom w:val="0"/>
      <w:divBdr>
        <w:top w:val="none" w:sz="0" w:space="0" w:color="auto"/>
        <w:left w:val="none" w:sz="0" w:space="0" w:color="auto"/>
        <w:bottom w:val="none" w:sz="0" w:space="0" w:color="auto"/>
        <w:right w:val="none" w:sz="0" w:space="0" w:color="auto"/>
      </w:divBdr>
      <w:divsChild>
        <w:div w:id="1836385065">
          <w:marLeft w:val="0"/>
          <w:marRight w:val="0"/>
          <w:marTop w:val="0"/>
          <w:marBottom w:val="0"/>
          <w:divBdr>
            <w:top w:val="none" w:sz="0" w:space="0" w:color="auto"/>
            <w:left w:val="none" w:sz="0" w:space="0" w:color="auto"/>
            <w:bottom w:val="none" w:sz="0" w:space="0" w:color="auto"/>
            <w:right w:val="none" w:sz="0" w:space="0" w:color="auto"/>
          </w:divBdr>
        </w:div>
      </w:divsChild>
    </w:div>
    <w:div w:id="1064644997">
      <w:bodyDiv w:val="1"/>
      <w:marLeft w:val="0"/>
      <w:marRight w:val="0"/>
      <w:marTop w:val="0"/>
      <w:marBottom w:val="0"/>
      <w:divBdr>
        <w:top w:val="none" w:sz="0" w:space="0" w:color="auto"/>
        <w:left w:val="none" w:sz="0" w:space="0" w:color="auto"/>
        <w:bottom w:val="none" w:sz="0" w:space="0" w:color="auto"/>
        <w:right w:val="none" w:sz="0" w:space="0" w:color="auto"/>
      </w:divBdr>
      <w:divsChild>
        <w:div w:id="42407437">
          <w:marLeft w:val="374"/>
          <w:marRight w:val="0"/>
          <w:marTop w:val="0"/>
          <w:marBottom w:val="0"/>
          <w:divBdr>
            <w:top w:val="none" w:sz="0" w:space="0" w:color="auto"/>
            <w:left w:val="none" w:sz="0" w:space="0" w:color="auto"/>
            <w:bottom w:val="none" w:sz="0" w:space="0" w:color="auto"/>
            <w:right w:val="none" w:sz="0" w:space="0" w:color="auto"/>
          </w:divBdr>
        </w:div>
        <w:div w:id="232280825">
          <w:marLeft w:val="374"/>
          <w:marRight w:val="0"/>
          <w:marTop w:val="0"/>
          <w:marBottom w:val="0"/>
          <w:divBdr>
            <w:top w:val="none" w:sz="0" w:space="0" w:color="auto"/>
            <w:left w:val="none" w:sz="0" w:space="0" w:color="auto"/>
            <w:bottom w:val="none" w:sz="0" w:space="0" w:color="auto"/>
            <w:right w:val="none" w:sz="0" w:space="0" w:color="auto"/>
          </w:divBdr>
        </w:div>
        <w:div w:id="615797779">
          <w:marLeft w:val="374"/>
          <w:marRight w:val="0"/>
          <w:marTop w:val="0"/>
          <w:marBottom w:val="0"/>
          <w:divBdr>
            <w:top w:val="none" w:sz="0" w:space="0" w:color="auto"/>
            <w:left w:val="none" w:sz="0" w:space="0" w:color="auto"/>
            <w:bottom w:val="none" w:sz="0" w:space="0" w:color="auto"/>
            <w:right w:val="none" w:sz="0" w:space="0" w:color="auto"/>
          </w:divBdr>
        </w:div>
        <w:div w:id="676231217">
          <w:marLeft w:val="374"/>
          <w:marRight w:val="0"/>
          <w:marTop w:val="0"/>
          <w:marBottom w:val="0"/>
          <w:divBdr>
            <w:top w:val="none" w:sz="0" w:space="0" w:color="auto"/>
            <w:left w:val="none" w:sz="0" w:space="0" w:color="auto"/>
            <w:bottom w:val="none" w:sz="0" w:space="0" w:color="auto"/>
            <w:right w:val="none" w:sz="0" w:space="0" w:color="auto"/>
          </w:divBdr>
        </w:div>
        <w:div w:id="708989975">
          <w:marLeft w:val="374"/>
          <w:marRight w:val="0"/>
          <w:marTop w:val="0"/>
          <w:marBottom w:val="0"/>
          <w:divBdr>
            <w:top w:val="none" w:sz="0" w:space="0" w:color="auto"/>
            <w:left w:val="none" w:sz="0" w:space="0" w:color="auto"/>
            <w:bottom w:val="none" w:sz="0" w:space="0" w:color="auto"/>
            <w:right w:val="none" w:sz="0" w:space="0" w:color="auto"/>
          </w:divBdr>
        </w:div>
        <w:div w:id="850535271">
          <w:marLeft w:val="374"/>
          <w:marRight w:val="0"/>
          <w:marTop w:val="0"/>
          <w:marBottom w:val="0"/>
          <w:divBdr>
            <w:top w:val="none" w:sz="0" w:space="0" w:color="auto"/>
            <w:left w:val="none" w:sz="0" w:space="0" w:color="auto"/>
            <w:bottom w:val="none" w:sz="0" w:space="0" w:color="auto"/>
            <w:right w:val="none" w:sz="0" w:space="0" w:color="auto"/>
          </w:divBdr>
        </w:div>
        <w:div w:id="937637556">
          <w:marLeft w:val="374"/>
          <w:marRight w:val="0"/>
          <w:marTop w:val="0"/>
          <w:marBottom w:val="0"/>
          <w:divBdr>
            <w:top w:val="none" w:sz="0" w:space="0" w:color="auto"/>
            <w:left w:val="none" w:sz="0" w:space="0" w:color="auto"/>
            <w:bottom w:val="none" w:sz="0" w:space="0" w:color="auto"/>
            <w:right w:val="none" w:sz="0" w:space="0" w:color="auto"/>
          </w:divBdr>
        </w:div>
        <w:div w:id="1847279750">
          <w:marLeft w:val="374"/>
          <w:marRight w:val="0"/>
          <w:marTop w:val="0"/>
          <w:marBottom w:val="0"/>
          <w:divBdr>
            <w:top w:val="none" w:sz="0" w:space="0" w:color="auto"/>
            <w:left w:val="none" w:sz="0" w:space="0" w:color="auto"/>
            <w:bottom w:val="none" w:sz="0" w:space="0" w:color="auto"/>
            <w:right w:val="none" w:sz="0" w:space="0" w:color="auto"/>
          </w:divBdr>
        </w:div>
        <w:div w:id="2056345893">
          <w:marLeft w:val="374"/>
          <w:marRight w:val="0"/>
          <w:marTop w:val="0"/>
          <w:marBottom w:val="0"/>
          <w:divBdr>
            <w:top w:val="none" w:sz="0" w:space="0" w:color="auto"/>
            <w:left w:val="none" w:sz="0" w:space="0" w:color="auto"/>
            <w:bottom w:val="none" w:sz="0" w:space="0" w:color="auto"/>
            <w:right w:val="none" w:sz="0" w:space="0" w:color="auto"/>
          </w:divBdr>
        </w:div>
        <w:div w:id="2081899016">
          <w:marLeft w:val="374"/>
          <w:marRight w:val="0"/>
          <w:marTop w:val="0"/>
          <w:marBottom w:val="0"/>
          <w:divBdr>
            <w:top w:val="none" w:sz="0" w:space="0" w:color="auto"/>
            <w:left w:val="none" w:sz="0" w:space="0" w:color="auto"/>
            <w:bottom w:val="none" w:sz="0" w:space="0" w:color="auto"/>
            <w:right w:val="none" w:sz="0" w:space="0" w:color="auto"/>
          </w:divBdr>
        </w:div>
        <w:div w:id="2095588331">
          <w:marLeft w:val="374"/>
          <w:marRight w:val="0"/>
          <w:marTop w:val="0"/>
          <w:marBottom w:val="0"/>
          <w:divBdr>
            <w:top w:val="none" w:sz="0" w:space="0" w:color="auto"/>
            <w:left w:val="none" w:sz="0" w:space="0" w:color="auto"/>
            <w:bottom w:val="none" w:sz="0" w:space="0" w:color="auto"/>
            <w:right w:val="none" w:sz="0" w:space="0" w:color="auto"/>
          </w:divBdr>
        </w:div>
      </w:divsChild>
    </w:div>
    <w:div w:id="1075664167">
      <w:bodyDiv w:val="1"/>
      <w:marLeft w:val="0"/>
      <w:marRight w:val="0"/>
      <w:marTop w:val="0"/>
      <w:marBottom w:val="0"/>
      <w:divBdr>
        <w:top w:val="none" w:sz="0" w:space="0" w:color="auto"/>
        <w:left w:val="none" w:sz="0" w:space="0" w:color="auto"/>
        <w:bottom w:val="none" w:sz="0" w:space="0" w:color="auto"/>
        <w:right w:val="none" w:sz="0" w:space="0" w:color="auto"/>
      </w:divBdr>
      <w:divsChild>
        <w:div w:id="1678577093">
          <w:marLeft w:val="0"/>
          <w:marRight w:val="0"/>
          <w:marTop w:val="0"/>
          <w:marBottom w:val="0"/>
          <w:divBdr>
            <w:top w:val="none" w:sz="0" w:space="0" w:color="auto"/>
            <w:left w:val="none" w:sz="0" w:space="0" w:color="auto"/>
            <w:bottom w:val="none" w:sz="0" w:space="0" w:color="auto"/>
            <w:right w:val="none" w:sz="0" w:space="0" w:color="auto"/>
          </w:divBdr>
        </w:div>
      </w:divsChild>
    </w:div>
    <w:div w:id="1262176275">
      <w:bodyDiv w:val="1"/>
      <w:marLeft w:val="0"/>
      <w:marRight w:val="0"/>
      <w:marTop w:val="0"/>
      <w:marBottom w:val="0"/>
      <w:divBdr>
        <w:top w:val="none" w:sz="0" w:space="0" w:color="auto"/>
        <w:left w:val="none" w:sz="0" w:space="0" w:color="auto"/>
        <w:bottom w:val="none" w:sz="0" w:space="0" w:color="auto"/>
        <w:right w:val="none" w:sz="0" w:space="0" w:color="auto"/>
      </w:divBdr>
    </w:div>
    <w:div w:id="1307248772">
      <w:bodyDiv w:val="1"/>
      <w:marLeft w:val="0"/>
      <w:marRight w:val="0"/>
      <w:marTop w:val="0"/>
      <w:marBottom w:val="0"/>
      <w:divBdr>
        <w:top w:val="none" w:sz="0" w:space="0" w:color="auto"/>
        <w:left w:val="none" w:sz="0" w:space="0" w:color="auto"/>
        <w:bottom w:val="none" w:sz="0" w:space="0" w:color="auto"/>
        <w:right w:val="none" w:sz="0" w:space="0" w:color="auto"/>
      </w:divBdr>
    </w:div>
    <w:div w:id="1363556988">
      <w:bodyDiv w:val="1"/>
      <w:marLeft w:val="0"/>
      <w:marRight w:val="0"/>
      <w:marTop w:val="0"/>
      <w:marBottom w:val="0"/>
      <w:divBdr>
        <w:top w:val="none" w:sz="0" w:space="0" w:color="auto"/>
        <w:left w:val="none" w:sz="0" w:space="0" w:color="auto"/>
        <w:bottom w:val="none" w:sz="0" w:space="0" w:color="auto"/>
        <w:right w:val="none" w:sz="0" w:space="0" w:color="auto"/>
      </w:divBdr>
      <w:divsChild>
        <w:div w:id="1778057889">
          <w:marLeft w:val="0"/>
          <w:marRight w:val="0"/>
          <w:marTop w:val="0"/>
          <w:marBottom w:val="0"/>
          <w:divBdr>
            <w:top w:val="none" w:sz="0" w:space="0" w:color="auto"/>
            <w:left w:val="none" w:sz="0" w:space="0" w:color="auto"/>
            <w:bottom w:val="none" w:sz="0" w:space="0" w:color="auto"/>
            <w:right w:val="none" w:sz="0" w:space="0" w:color="auto"/>
          </w:divBdr>
        </w:div>
        <w:div w:id="1598443935">
          <w:marLeft w:val="0"/>
          <w:marRight w:val="0"/>
          <w:marTop w:val="0"/>
          <w:marBottom w:val="0"/>
          <w:divBdr>
            <w:top w:val="none" w:sz="0" w:space="0" w:color="auto"/>
            <w:left w:val="none" w:sz="0" w:space="0" w:color="auto"/>
            <w:bottom w:val="none" w:sz="0" w:space="0" w:color="auto"/>
            <w:right w:val="none" w:sz="0" w:space="0" w:color="auto"/>
          </w:divBdr>
        </w:div>
      </w:divsChild>
    </w:div>
    <w:div w:id="1388071637">
      <w:bodyDiv w:val="1"/>
      <w:marLeft w:val="0"/>
      <w:marRight w:val="0"/>
      <w:marTop w:val="0"/>
      <w:marBottom w:val="0"/>
      <w:divBdr>
        <w:top w:val="none" w:sz="0" w:space="0" w:color="auto"/>
        <w:left w:val="none" w:sz="0" w:space="0" w:color="auto"/>
        <w:bottom w:val="none" w:sz="0" w:space="0" w:color="auto"/>
        <w:right w:val="none" w:sz="0" w:space="0" w:color="auto"/>
      </w:divBdr>
    </w:div>
    <w:div w:id="1417747501">
      <w:bodyDiv w:val="1"/>
      <w:marLeft w:val="0"/>
      <w:marRight w:val="0"/>
      <w:marTop w:val="0"/>
      <w:marBottom w:val="0"/>
      <w:divBdr>
        <w:top w:val="none" w:sz="0" w:space="0" w:color="auto"/>
        <w:left w:val="none" w:sz="0" w:space="0" w:color="auto"/>
        <w:bottom w:val="none" w:sz="0" w:space="0" w:color="auto"/>
        <w:right w:val="none" w:sz="0" w:space="0" w:color="auto"/>
      </w:divBdr>
      <w:divsChild>
        <w:div w:id="13966523">
          <w:marLeft w:val="0"/>
          <w:marRight w:val="0"/>
          <w:marTop w:val="0"/>
          <w:marBottom w:val="0"/>
          <w:divBdr>
            <w:top w:val="none" w:sz="0" w:space="0" w:color="auto"/>
            <w:left w:val="none" w:sz="0" w:space="0" w:color="auto"/>
            <w:bottom w:val="none" w:sz="0" w:space="0" w:color="auto"/>
            <w:right w:val="none" w:sz="0" w:space="0" w:color="auto"/>
          </w:divBdr>
        </w:div>
        <w:div w:id="973952205">
          <w:marLeft w:val="0"/>
          <w:marRight w:val="0"/>
          <w:marTop w:val="0"/>
          <w:marBottom w:val="0"/>
          <w:divBdr>
            <w:top w:val="none" w:sz="0" w:space="0" w:color="auto"/>
            <w:left w:val="none" w:sz="0" w:space="0" w:color="auto"/>
            <w:bottom w:val="none" w:sz="0" w:space="0" w:color="auto"/>
            <w:right w:val="none" w:sz="0" w:space="0" w:color="auto"/>
          </w:divBdr>
        </w:div>
      </w:divsChild>
    </w:div>
    <w:div w:id="1529752938">
      <w:bodyDiv w:val="1"/>
      <w:marLeft w:val="0"/>
      <w:marRight w:val="0"/>
      <w:marTop w:val="0"/>
      <w:marBottom w:val="0"/>
      <w:divBdr>
        <w:top w:val="none" w:sz="0" w:space="0" w:color="auto"/>
        <w:left w:val="none" w:sz="0" w:space="0" w:color="auto"/>
        <w:bottom w:val="none" w:sz="0" w:space="0" w:color="auto"/>
        <w:right w:val="none" w:sz="0" w:space="0" w:color="auto"/>
      </w:divBdr>
    </w:div>
    <w:div w:id="1612467535">
      <w:bodyDiv w:val="1"/>
      <w:marLeft w:val="0"/>
      <w:marRight w:val="0"/>
      <w:marTop w:val="0"/>
      <w:marBottom w:val="0"/>
      <w:divBdr>
        <w:top w:val="none" w:sz="0" w:space="0" w:color="auto"/>
        <w:left w:val="none" w:sz="0" w:space="0" w:color="auto"/>
        <w:bottom w:val="none" w:sz="0" w:space="0" w:color="auto"/>
        <w:right w:val="none" w:sz="0" w:space="0" w:color="auto"/>
      </w:divBdr>
    </w:div>
    <w:div w:id="1699962001">
      <w:bodyDiv w:val="1"/>
      <w:marLeft w:val="0"/>
      <w:marRight w:val="0"/>
      <w:marTop w:val="0"/>
      <w:marBottom w:val="0"/>
      <w:divBdr>
        <w:top w:val="none" w:sz="0" w:space="0" w:color="auto"/>
        <w:left w:val="none" w:sz="0" w:space="0" w:color="auto"/>
        <w:bottom w:val="none" w:sz="0" w:space="0" w:color="auto"/>
        <w:right w:val="none" w:sz="0" w:space="0" w:color="auto"/>
      </w:divBdr>
    </w:div>
    <w:div w:id="1710647977">
      <w:bodyDiv w:val="1"/>
      <w:marLeft w:val="0"/>
      <w:marRight w:val="0"/>
      <w:marTop w:val="0"/>
      <w:marBottom w:val="0"/>
      <w:divBdr>
        <w:top w:val="none" w:sz="0" w:space="0" w:color="auto"/>
        <w:left w:val="none" w:sz="0" w:space="0" w:color="auto"/>
        <w:bottom w:val="none" w:sz="0" w:space="0" w:color="auto"/>
        <w:right w:val="none" w:sz="0" w:space="0" w:color="auto"/>
      </w:divBdr>
      <w:divsChild>
        <w:div w:id="1759446307">
          <w:marLeft w:val="0"/>
          <w:marRight w:val="0"/>
          <w:marTop w:val="0"/>
          <w:marBottom w:val="0"/>
          <w:divBdr>
            <w:top w:val="none" w:sz="0" w:space="0" w:color="auto"/>
            <w:left w:val="none" w:sz="0" w:space="0" w:color="auto"/>
            <w:bottom w:val="none" w:sz="0" w:space="0" w:color="auto"/>
            <w:right w:val="none" w:sz="0" w:space="0" w:color="auto"/>
          </w:divBdr>
        </w:div>
        <w:div w:id="1049263683">
          <w:marLeft w:val="0"/>
          <w:marRight w:val="0"/>
          <w:marTop w:val="0"/>
          <w:marBottom w:val="0"/>
          <w:divBdr>
            <w:top w:val="none" w:sz="0" w:space="0" w:color="auto"/>
            <w:left w:val="none" w:sz="0" w:space="0" w:color="auto"/>
            <w:bottom w:val="none" w:sz="0" w:space="0" w:color="auto"/>
            <w:right w:val="none" w:sz="0" w:space="0" w:color="auto"/>
          </w:divBdr>
        </w:div>
        <w:div w:id="2029285641">
          <w:marLeft w:val="0"/>
          <w:marRight w:val="0"/>
          <w:marTop w:val="0"/>
          <w:marBottom w:val="0"/>
          <w:divBdr>
            <w:top w:val="none" w:sz="0" w:space="0" w:color="auto"/>
            <w:left w:val="none" w:sz="0" w:space="0" w:color="auto"/>
            <w:bottom w:val="none" w:sz="0" w:space="0" w:color="auto"/>
            <w:right w:val="none" w:sz="0" w:space="0" w:color="auto"/>
          </w:divBdr>
        </w:div>
        <w:div w:id="1438719521">
          <w:marLeft w:val="0"/>
          <w:marRight w:val="0"/>
          <w:marTop w:val="0"/>
          <w:marBottom w:val="0"/>
          <w:divBdr>
            <w:top w:val="none" w:sz="0" w:space="0" w:color="auto"/>
            <w:left w:val="none" w:sz="0" w:space="0" w:color="auto"/>
            <w:bottom w:val="none" w:sz="0" w:space="0" w:color="auto"/>
            <w:right w:val="none" w:sz="0" w:space="0" w:color="auto"/>
          </w:divBdr>
        </w:div>
      </w:divsChild>
    </w:div>
    <w:div w:id="1755080030">
      <w:bodyDiv w:val="1"/>
      <w:marLeft w:val="0"/>
      <w:marRight w:val="0"/>
      <w:marTop w:val="0"/>
      <w:marBottom w:val="0"/>
      <w:divBdr>
        <w:top w:val="none" w:sz="0" w:space="0" w:color="auto"/>
        <w:left w:val="none" w:sz="0" w:space="0" w:color="auto"/>
        <w:bottom w:val="none" w:sz="0" w:space="0" w:color="auto"/>
        <w:right w:val="none" w:sz="0" w:space="0" w:color="auto"/>
      </w:divBdr>
      <w:divsChild>
        <w:div w:id="1024406242">
          <w:marLeft w:val="0"/>
          <w:marRight w:val="0"/>
          <w:marTop w:val="0"/>
          <w:marBottom w:val="0"/>
          <w:divBdr>
            <w:top w:val="none" w:sz="0" w:space="0" w:color="auto"/>
            <w:left w:val="none" w:sz="0" w:space="0" w:color="auto"/>
            <w:bottom w:val="none" w:sz="0" w:space="0" w:color="auto"/>
            <w:right w:val="none" w:sz="0" w:space="0" w:color="auto"/>
          </w:divBdr>
        </w:div>
        <w:div w:id="346635928">
          <w:marLeft w:val="0"/>
          <w:marRight w:val="0"/>
          <w:marTop w:val="0"/>
          <w:marBottom w:val="0"/>
          <w:divBdr>
            <w:top w:val="none" w:sz="0" w:space="0" w:color="auto"/>
            <w:left w:val="none" w:sz="0" w:space="0" w:color="auto"/>
            <w:bottom w:val="none" w:sz="0" w:space="0" w:color="auto"/>
            <w:right w:val="none" w:sz="0" w:space="0" w:color="auto"/>
          </w:divBdr>
        </w:div>
      </w:divsChild>
    </w:div>
    <w:div w:id="1875731677">
      <w:bodyDiv w:val="1"/>
      <w:marLeft w:val="0"/>
      <w:marRight w:val="0"/>
      <w:marTop w:val="0"/>
      <w:marBottom w:val="0"/>
      <w:divBdr>
        <w:top w:val="none" w:sz="0" w:space="0" w:color="auto"/>
        <w:left w:val="none" w:sz="0" w:space="0" w:color="auto"/>
        <w:bottom w:val="none" w:sz="0" w:space="0" w:color="auto"/>
        <w:right w:val="none" w:sz="0" w:space="0" w:color="auto"/>
      </w:divBdr>
    </w:div>
    <w:div w:id="1937977601">
      <w:bodyDiv w:val="1"/>
      <w:marLeft w:val="0"/>
      <w:marRight w:val="0"/>
      <w:marTop w:val="0"/>
      <w:marBottom w:val="0"/>
      <w:divBdr>
        <w:top w:val="none" w:sz="0" w:space="0" w:color="auto"/>
        <w:left w:val="none" w:sz="0" w:space="0" w:color="auto"/>
        <w:bottom w:val="none" w:sz="0" w:space="0" w:color="auto"/>
        <w:right w:val="none" w:sz="0" w:space="0" w:color="auto"/>
      </w:divBdr>
    </w:div>
    <w:div w:id="2034335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www.concurtraining.com/customers/tech_pubs/Docs/_Current/SG_Exp/Exp_SG_Expense_Types.pdf" TargetMode="External"/><Relationship Id="rId42" Type="http://schemas.openxmlformats.org/officeDocument/2006/relationships/image" Target="media/image9.png"/><Relationship Id="rId47" Type="http://schemas.openxmlformats.org/officeDocument/2006/relationships/image" Target="media/image12.png"/><Relationship Id="rId63" Type="http://schemas.openxmlformats.org/officeDocument/2006/relationships/hyperlink" Target="https://help.sap.com/docs/CONCUR_EXPENSE/93ceb32335c6486d902426c6727b80f2/c405cea951c31015a250d2023263fab5.html?q=expense%20processor" TargetMode="External"/><Relationship Id="rId68" Type="http://schemas.openxmlformats.org/officeDocument/2006/relationships/image" Target="media/image27.png"/><Relationship Id="rId7" Type="http://schemas.openxmlformats.org/officeDocument/2006/relationships/settings" Target="settings.xml"/><Relationship Id="rId71"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hyperlink" Target="http://www.concurtraining.com/customers/tech_pubs/Docs/Cognos/DefaultRpts/Catalog.pdf" TargetMode="External"/><Relationship Id="rId11" Type="http://schemas.openxmlformats.org/officeDocument/2006/relationships/image" Target="media/image1.png"/><Relationship Id="rId24" Type="http://schemas.openxmlformats.org/officeDocument/2006/relationships/customXml" Target="ink/ink1.xml"/><Relationship Id="rId37" Type="http://schemas.openxmlformats.org/officeDocument/2006/relationships/image" Target="media/image7.png"/><Relationship Id="rId40" Type="http://schemas.openxmlformats.org/officeDocument/2006/relationships/customXml" Target="ink/ink3.xml"/><Relationship Id="rId45" Type="http://schemas.openxmlformats.org/officeDocument/2006/relationships/image" Target="media/image11.png"/><Relationship Id="rId53" Type="http://schemas.openxmlformats.org/officeDocument/2006/relationships/image" Target="media/image16.png"/><Relationship Id="rId58" Type="http://schemas.openxmlformats.org/officeDocument/2006/relationships/image" Target="media/image21.png"/><Relationship Id="rId66" Type="http://schemas.openxmlformats.org/officeDocument/2006/relationships/image" Target="media/image25.png"/><Relationship Id="rId74" Type="http://schemas.openxmlformats.org/officeDocument/2006/relationships/image" Target="media/image32.png"/><Relationship Id="rId79" Type="http://schemas.openxmlformats.org/officeDocument/2006/relationships/image" Target="media/image37.png"/><Relationship Id="rId5" Type="http://schemas.openxmlformats.org/officeDocument/2006/relationships/numbering" Target="numbering.xml"/><Relationship Id="rId61" Type="http://schemas.openxmlformats.org/officeDocument/2006/relationships/hyperlink" Target="http://www.concurtraining.com/customers/tech_pubs/Docs/_Current/UG_Shr/Shr_UG_User_Admin.pdf" TargetMode="External"/><Relationship Id="rId1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yperlink" Target="http://www.concurtraining.com/customers/tech_pubs/Docs/ConcurPremier/SG_Exp/SG_Exp_Expense_Types.pdf" TargetMode="External"/><Relationship Id="rId35" Type="http://schemas.openxmlformats.org/officeDocument/2006/relationships/image" Target="media/image5.png"/><Relationship Id="rId43" Type="http://schemas.openxmlformats.org/officeDocument/2006/relationships/image" Target="media/image10.png"/><Relationship Id="rId48" Type="http://schemas.openxmlformats.org/officeDocument/2006/relationships/image" Target="media/image13.png"/><Relationship Id="rId56" Type="http://schemas.openxmlformats.org/officeDocument/2006/relationships/image" Target="media/image19.png"/><Relationship Id="rId64" Type="http://schemas.openxmlformats.org/officeDocument/2006/relationships/hyperlink" Target="https://help.sap.com/docs/CONCUR_EXPENSE?version=2023_01" TargetMode="External"/><Relationship Id="rId69" Type="http://schemas.openxmlformats.org/officeDocument/2006/relationships/image" Target="cid:image003.png@01D94B73.4BEC7450" TargetMode="External"/><Relationship Id="rId77"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customXml" Target="ink/ink8.xml"/><Relationship Id="rId72" Type="http://schemas.openxmlformats.org/officeDocument/2006/relationships/image" Target="media/image30.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concurtraining.com/customers/tech_pubs/Docs/_Current/SG_Exp/Exp_SG_Attendees.pdf" TargetMode="External"/><Relationship Id="rId38" Type="http://schemas.openxmlformats.org/officeDocument/2006/relationships/customXml" Target="ink/ink2.xml"/><Relationship Id="rId46" Type="http://schemas.openxmlformats.org/officeDocument/2006/relationships/customXml" Target="ink/ink6.xml"/><Relationship Id="rId59" Type="http://schemas.openxmlformats.org/officeDocument/2006/relationships/image" Target="media/image22.png"/><Relationship Id="rId67" Type="http://schemas.openxmlformats.org/officeDocument/2006/relationships/image" Target="media/image26.png"/><Relationship Id="rId20" Type="http://schemas.openxmlformats.org/officeDocument/2006/relationships/image" Target="media/image3.jpeg"/><Relationship Id="rId41" Type="http://schemas.openxmlformats.org/officeDocument/2006/relationships/customXml" Target="ink/ink4.xml"/><Relationship Id="rId54" Type="http://schemas.openxmlformats.org/officeDocument/2006/relationships/image" Target="media/image17.png"/><Relationship Id="rId62" Type="http://schemas.openxmlformats.org/officeDocument/2006/relationships/hyperlink" Target="https://www.concurtraining.com/customers/tech_pubs/Docs/ConcurPremier/SG_Shr/SG_Shr_Users.pdf" TargetMode="External"/><Relationship Id="rId70" Type="http://schemas.openxmlformats.org/officeDocument/2006/relationships/image" Target="media/image28.png"/><Relationship Id="rId75"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4.xml"/><Relationship Id="rId23" Type="http://schemas.openxmlformats.org/officeDocument/2006/relationships/image" Target="media/image4.png"/><Relationship Id="rId36" Type="http://schemas.openxmlformats.org/officeDocument/2006/relationships/image" Target="media/image6.png"/><Relationship Id="rId49" Type="http://schemas.openxmlformats.org/officeDocument/2006/relationships/customXml" Target="ink/ink7.xml"/><Relationship Id="rId57" Type="http://schemas.openxmlformats.org/officeDocument/2006/relationships/image" Target="media/image20.png"/><Relationship Id="rId10" Type="http://schemas.openxmlformats.org/officeDocument/2006/relationships/endnotes" Target="endnotes.xml"/><Relationship Id="rId44" Type="http://schemas.openxmlformats.org/officeDocument/2006/relationships/customXml" Target="ink/ink5.xml"/><Relationship Id="rId52" Type="http://schemas.openxmlformats.org/officeDocument/2006/relationships/image" Target="media/image15.png"/><Relationship Id="rId60" Type="http://schemas.openxmlformats.org/officeDocument/2006/relationships/image" Target="media/image23.jpeg"/><Relationship Id="rId65" Type="http://schemas.openxmlformats.org/officeDocument/2006/relationships/image" Target="media/image24.png"/><Relationship Id="rId73" Type="http://schemas.openxmlformats.org/officeDocument/2006/relationships/image" Target="media/image31.png"/><Relationship Id="rId78" Type="http://schemas.openxmlformats.org/officeDocument/2006/relationships/image" Target="media/image36.png"/><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www.concurtraining.com/customers/tech_pubs/Docs/_Current/UG_Shr/Shr_UG_Attendee%20Admin.pdf" TargetMode="External"/><Relationship Id="rId39" Type="http://schemas.openxmlformats.org/officeDocument/2006/relationships/image" Target="media/image8.png"/><Relationship Id="rId50" Type="http://schemas.openxmlformats.org/officeDocument/2006/relationships/image" Target="media/image14.png"/><Relationship Id="rId55" Type="http://schemas.openxmlformats.org/officeDocument/2006/relationships/image" Target="media/image18.png"/><Relationship Id="rId76" Type="http://schemas.openxmlformats.org/officeDocument/2006/relationships/image" Target="media/image3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518435\AppData\Roaming\Microsoft\Templates\Travel-TSG.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9-08T22:19:00.093"/>
    </inkml:context>
    <inkml:brush xml:id="br0">
      <inkml:brushProperty name="width" value="0.1" units="cm"/>
      <inkml:brushProperty name="height" value="0.1" units="cm"/>
      <inkml:brushProperty name="color" value="#FFFFFF"/>
    </inkml:brush>
  </inkml:definitions>
  <inkml:trace contextRef="#ctx0" brushRef="#br0">1402 288 24575,'-23'0'0,"5"0"0,2 0 0,3 0 0,0 0 0,0 0 0,0 3 0,4-2 0,-3 3 0,4-4 0,0 0 0,2 0 0,-3 0 0,2 0 0,-2 0 0,4 0 0,0 0 0,-2 0 0,2 0 0,-4 0 0,3 0 0,-7 0 0,6 0 0,-4 0 0,4 0 0,-5 0 0,6 0 0,-4 0 0,5 0 0,-2 0 0,2 0 0,0 0 0,1-4 0,2 2 0,2-5 0,0 1 0,0-2 0,0 1 0,0 1 0,2-1 0,-2 1 0,4-1 0,-2 4 0,-1-4 0,3 3 0,-3-2 0,1-1 0,-2 1 0,0-1 0,3 5 0,-2-5 0,3 7 0,-1-4 0,2 4 0,1 0 0,0 0 0,0 0 0,-1 0 0,2 0 0,-2 0 0,0 0 0,1 0 0,-1 0 0,0 0 0,2 0 0,-2 0 0,1 0 0,0 0 0,-1 0 0,2 0 0,-2 0 0,1 0 0,0 0 0,0 0 0,-1 0 0,1 0 0,0 0 0,-1 0 0,1 0 0,-1 0 0,1 0 0,0 0 0,-1 0 0,0 0 0,1 0 0,-1 0 0,1 0 0,-1-6 0,-2 7 0,-1-4 0,-2 14 0,0 6 0,0-2 0,0 10 0,0-8 0,0 2 0,-2-3 0,1-4 0,-2-2 0,3-2 0,0-2 0,-2 1 0,1-1 0,-4-2 0,4 3 0,-4-6 0,5 4 0,-5-4 0,2 2 0,-3-3 0,1 3 0,-1 1 0,0-1 0,0 4 0,1-6 0,-1 2 0,0-3 0,1 0 0,-1 0 0,1 0 0,0 0 0,-2 0 0,2 0 0,-2-3 0,-1 2 0,1-6 0,-2 7 0,0-6 0,3 5 0,-4-6 0,1 6 0,3-6 0,-6 7 0,5-6 0,-2 5 0,0-6 0,0 7 0,-1-4 0,-2 4 0,2-4 0,1 4 0,-1-4 0,1 0 0,0 4 0,-1-3 0,0 3 0,2-4 0,1 4 0,-5-4 0,6 4 0,-7 0 0,3 0 0,1 0 0,0-4 0,3 4 0,-3-4 0,3 4 0,-3 0 0,2-3 0,2 2 0,0-2 0,-1 3 0,1 0 0,2-2 0,1-2 0,-2 0 0,2 2 0,-4 2 0,0 0 0,1-4 0,-1 4 0,-3-4 0,-1 4 0,-3-4 0,0 4 0,0-4 0,1 0 0,-1 4 0,-3-4 0,2 4 0,-3 0 0,5 0 0,-5 0 0,3 0 0,-6 0 0,6 0 0,-2 0 0,3 0 0,0 0 0,0 0 0,3 0 0,-1 0 0,4 0 0,-6 0 0,7 0 0,-6 0 0,5 0 0,-2 0 0,0 0 0,3 0 0,-3 0 0,-1 0 0,4 0 0,-3 0 0,3 0 0,-3 0 0,3 0 0,-3 0 0,0 0 0,-1 4 0,0-4 0,-2 8 0,3-8 0,-7 8 0,3-8 0,0 4 0,1-4 0,5 0 0,-4 0 0,4 0 0,-6 0 0,7 0 0,-3 0 0,-1 0 0,4 0 0,-6 0 0,6 0 0,-3 0 0,-1 0 0,4 0 0,-6 0 0,6 0 0,-7 0 0,6 0 0,-5 0 0,6 0 0,-6 0 0,-1 0 0,4 0 0,-6 0 0,8 0 0,-3 0 0,5 0 0,0 0 0,-2 0 0,2 0 0,-1 0 0,1 0 0,0 0 0,-1 0 0,0 0 0,0 0 0,0 0 0,1 0 0,-1 0 0,0-3 0,3-1 0,-2 0 0,4-2 0,-1 3 0,4-1 0,1 0 0,3 4 0,-1-2 0,1 0 0,-3-3 0,1 4 0,-1-6 0,3 3 0,0 1 0,-3-3 0,2 5 0,-4-5 0,4 6 0,-5-7 0,5 7 0,-3-6 0,2 6 0,-3-7 0,1 3 0,0 0 0,-1-1 0,1 1 0,2 0 0,-2 2 0,3 2 0,1 0 0,-1 0 0,0 0 0,2 0 0,-2 0 0,1 0 0,0 0 0,-1 0 0,1 0 0,0 0 0,0 0 0,2 0 0,-1 0 0,6-4 0,-7 2 0,6 0 0,-2 2 0,2 0 0,1-4 0,-1 3 0,1-6 0,-3 6 0,2-2 0,-3 3 0,4 0 0,-3-4 0,2 4 0,-6-3 0,6 3 0,-7 0 0,4 0 0,-4 0 0,4 0 0,-3 0 0,4 0 0,-4 0 0,2 0 0,-1 0 0,2 0 0,-3 0 0,-1 0 0,2 0 0,-2 0 0,1 0 0,3 0 0,-3 0 0,3 0 0,0 0 0,-3 0 0,4 0 0,-5 0 0,1 0 0,0 0 0,-1 0 0,2 0 0,1 0 0,-1 0 0,1 0 0,-1 0 0,2 0 0,-3 0 0,3 0 0,-4 0 0,1 0 0,0 0 0,2 0 0,0 0 0,1 0 0,-4 0 0,4-3 0,-3 2 0,3-2 0,-4 3 0,0 0 0,1 0 0,-1 0 0,1 0 0,-1 0 0,1 0 0,0-3 0,-1 2 0,1-1 0,0-2 0,3 2 0,0 0 0,1 2 0,2 0 0,-3-4 0,1 4 0,2-4 0,-2 4 0,-1 0 0,3-4 0,-2 4 0,0-4 0,1 4 0,-1-4 0,3 4 0,0-8 0,0 8 0,0-3 0,0-1 0,-4 4 0,3-4 0,-5 1 0,4 2 0,-4-2 0,1 3 0,-1 0 0,-2 0 0,2 0 0,-2 0 0,1 0 0,0 0 0,-1 0 0,1-4 0,0 4 0,0-4 0,-1 4 0,1 0 0,0 0 0,0 0 0,0 0 0,-1 0 0,5 0 0,-4 0 0,6-3 0,-6 3 0,6-4 0,-5 4 0,1 0 0,-1-3 0,-2 2 0,4-2 0,-3-1 0,9 0 0,-4 0 0,4-2 0,-2 5 0,-3-6 0,2 7 0,-6-6 0,3 4 0,-4 0 0,1 2 0,0-4 0,0 4 0,0-4 0,-1 1 0,1 2 0,0-2 0,-1 1 0,2 1 0,-2-2 0,0 3 0,1 0 0,-5 0 0,-8 0 0,0 0 0,-7 0 0,4 0 0,-7 0 0,4 0 0,-7 0 0,6 0 0,-7 0 0,4 0 0,0 0 0,-4 0 0,4 0 0,0 0 0,-3 0 0,2 0 0,1 0 0,-3 0 0,2 0 0,0 0 0,-1 0 0,5 0 0,-2 0 0,-2 0 0,4 0 0,-2 0 0,3 0 0,0 0 0,1 3 0,-1-2 0,0 5 0,0-4 0,0 0 0,0 2 0,3-3 0,-1 2 0,4 1 0,-2-4 0,0 6 0,2-4 0,-1 2 0,-2-4 0,4 0 0,-3 0 0,0 0 0,2 0 0,-5 0 0,6 0 0,-3 0 0,-1 0 0,4 0 0,-6 0 0,2 0 0,-3 0 0,0 0 0,1 0 0,-1 2 0,0 0 0,0 1 0,0-3 0,3 0 0,-2 0 0,-3 0 0,3 0 0,-5 0 0,8 0 0,-1 0 0,-3 3 0,7-2 0,-3 2 0,0-3 0,2 0 0,-2 0 0,4 0 0,-2 4 0,2-4 0,0 4 0,-2-4 0,2 0 0,-1 0 0,0 0 0,1 0 0,-2 0 0,2 0 0,-2 0 0,2 0 0,-2 0 0,2 0 0,0 2 0,-1 0 0,1 0 0,-2 1 0,2-2 0,0 2 0,-2-3 0,2 0 0,-2 0 0,2 0 0,-4 0 0,2 0 0,-2 0 0,4 0 0,-2 0 0,2 0 0,-1 0 0,0 0 0,1 0 0,-1 0 0,1 0 0,-1 0 0,0 0 0,1 0 0,-2 0 0,2 0 0,0 0 0,-2 4 0,2-4 0,-2 4 0,2-2 0,-1-1 0,0 2 0,0 0 0,0-2 0,1 2 0,-2-3 0,2 0 0,0 0 0,1 2 0,2 2 0,2 3 0,0-1 0,0 1 0,0 0 0,0 0 0,0 1 0,0-2 0,0 1 0,0-1 0,0 2 0,0-2 0,0 1 0,0-1 0,0 6 0,0 0 0,0 7 0,0-2 0,0 3 0,0-5 0,0-3 0,0-2 0,-3-3 0,3 1 0,-3-2 0,3 1 0,0 0 0,0 0 0,2-5 0,1 2 0,3-8 0,-1 1 0,1-1 0,0-2 0,-1 3 0,1-1 0,-1-3 0,1 5 0,0-2 0,-1 0 0,2 4 0,-2 0 0,0 0 0,2 0 0,-2 0 0,1 0 0,0 0 0,-1 0 0,1 0 0,0 0 0,0 0 0,-1 0 0,2 0 0,-2 0 0,0-3 0,2 2 0,-2-2 0,0 3 0,2 0 0,-2 0 0,1 0 0,0 0 0,0 0 0,-1 0 0,1 0 0,0 0 0,-1-2 0,2 0 0,-2 0 0,0 2 0,2 0 0,-2 0 0,1 0 0,0 0 0,-1 0 0,1-4 0,3 4 0,-2-4 0,5 4 0,-3 0 0,1 0 0,2-3 0,-2 2 0,3-3 0,-4 4 0,3 0 0,-5 0 0,4 0 0,-4 0 0,6 0 0,-7 0 0,3 0 0,-4-2 0,2 0 0,-2 0 0,0 2 0,2 0 0,-2 0 0,1 0 0,0 0 0,-1 0 0,1 0 0,0 0 0,0 0 0,-1 0 0,0 0 0,2 0 0,-2 0 0,1 0 0,-1 0 0,0 0 0,1 0 0,-1 0 0,2 0 0,-2 0 0,0 0 0,1 0 0,0 0 0,0 0 0,-1 0 0,1 0 0,0 0 0,-1 0 0,1 0 0,0 0 0,-1 0 0,1 0 0,0 0 0,0 0 0,-1 0 0,-4 0 0,-7 0 0,-2 0 0,-4 0 0,7 0 0,-4 0 0,2 0 0,-2 0 0,4 0 0,-2 0 0,2 0 0,-2 0 0,2 0 0,0 0 0,-1 0 0,3-3 0,-2 2 0,3-2 0,-5 3 0,-2 0 0,3 0 0,-6 0 0,5 0 0,-5 0 0,-1 0 0,-1 0 0,-2 0 0,3 0 0,0 0 0,-4 0 0,4 0 0,-4 0 0,4 0 0,0 0 0,0 0 0,0 0 0,3 0 0,2 0 0,2 0 0,0 0 0,0 0 0,0 0 0,1 0 0,-1 0 0,0 0 0,0 0 0,1-4 0,0 4 0,-1-2 0,1 2 0,-2 0 0,2 0 0,0 0 0,-2 0 0,2 0 0,-5 0 0,4 0 0,-6 0 0,2 0 0,-3 0 0,0 0 0,0 0 0,1 0 0,-1 2 0,3 2 0,-2 1 0,2 2 0,1-7 0,-1 4 0,5-4 0,-1 2 0,0 0 0,0 0 0,1-2 0,0 0 0,-1 0 0,1 0 0,0 0 0,-1 0 0,6 0 0,6 4 0,0-4 0,3 7 0,-4-6 0,-2 2 0,3-3 0,0 2 0,-1-1 0,1 2 0,-3 1 0,2-4 0,-5 6 0,6-4 0,-5 3 0,3-4 0,-3 6 0,1-5 0,2 2 0,-4 3 0,3-3 0,-1 0 0,-1 2 0,3-6 0,0 4 0,1-4 0,0 0 0,1 0 0,-1 0 0,1 0 0,-1 0 0,0 0 0,2 0 0,-2 0 0,1 0 0,0 0 0,-1 0 0,1 0 0,0 0 0,0 0 0,-1 0 0,5 0 0,-4 3 0,6-2 0,-6 1 0,6-2 0,-2 0 0,0 0 0,1 4 0,-4-4 0,5 4 0,-5-4 0,5 0 0,-5 0 0,4 4 0,-4-4 0,1 4 0,1-4 0,-1 0 0,0 0 0,-2 3 0,-1-2 0,1 2 0,0-3 0,-1 0 0,2 0 0,-2 0 0,0 0 0,1 0 0,-1 0 0,0 0 0,1 0 0,-1 0 0,2 0 0,-2 0 0,0 0 0,1 0 0,0 0 0,0 0 0,0 0 0,0 0 0,-1 0 0,1 0 0,0 0 0,-1 0 0,2 0 0,1 0 0,-1 0 0,1 0 0,-1 0 0,-2 0 0,4 0 0,-3 0 0,4 0 0,-5 0 0,1 0 0,0 0 0,3 0 0,-3 0 0,3 0 0,-3 0 0,3 0 0,-3 0 0,6 0 0,-5 0 0,1 0 0,2 0 0,-4 0 0,6 0 0,-5 0 0,1 0 0,-1 0 0,-2 0 0,0 0 0,2 0 0,4 0 0,-4 0 0,5 0 0,-7 0 0,1 0 0,0 0 0,0 0 0,-1 0 0,1 0 0,-6 0 0,-8 0 0,-3 0 0,-7 0 0,5 0 0,0 0 0,0 0 0,-3 0 0,2 0 0,-7 0 0,4 0 0,-4 0 0,0 0 0,-5 0 0,5 0 0,-9 0 0,8 0 0,-4 0 0,5 0 0,0 0 0,0 0 0,1 0 0,2 0 0,1 0 0,4 0 0,0 0 0,0 0 0,4 0 0,-3 0 0,5 3 0,-1-3 0,1 4 0,2-4 0,-2 0 0,2 0 0,-1 0 0,0 0 0,1 0 0,-1 0 0,1 0 0,0 0 0,-2 0 0,2 3 0,0-2 0,-5 6 0,3-7 0,-1 6 0,2-4 0,-3 4 0,2-5 0,-1 2 0,-2 1 0,4-3 0,-3 2 0,4-3 0,-2 0 0,2 0 0,-2 0 0,2 0 0,-1 0 0,1 0 0,2-3 0,1-1 0,2-6 0,-4 2 0,4-2 0,-3 3 0,3-1 0,-2 4 0,1-1 0,-1 1 0,0 0 0,1-1 0,-5 4 0,6-6 0,-5 4 0,2-4 0,-3 1 0,1-1 0,0 3 0,-2-2 0,2 4 0,1-4 0,-1 6 0,4-7 0,-3 6 0,3-5 0,-5 6 0,6-7 0,-3 3 0,3-2 0,0-1 0,0 1 0,0-1 0,0 1 0,2-2 0,1 5 0,1-3 0,1 5 0,-2-6 0,3 7 0,0-6 0,-1 6 0,1-7 0,-1 3 0,1-2 0,0-1 0,-3-1 0,2 4 0,-2-2 0,3 2 0,0-2 0,-3-2 0,2-3 0,-2 4 0,4-4 0,-2 3 0,1 2 0,0-2 0,0 2 0,-3-6 0,2 4 0,-4-2 0,4 3 0,-4-1 0,1 2 0,-2 5 0,-6 5 0,5 7 0,-6 0 0,2 8 0,-1-6 0,0 7 0,-1-5 0,1 1 0,2-2 0,-1-2 0,1 3 0,-2-7 0,3 6 0,0-6 0,1 3 0,1-1 0,-1-1 0,-2 2 0,4-5 0,-3 0 0,1 2 0,1-1 0,-1-1 0,2 2 0,-4-1 0,4-1 0,-5 2 0,4-2 0,-1 2 0,-1-1 0,3-1 0,-4 2 0,2-2 0,2 1 0,-3-6 0,3-2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9-08T22:11:10.823"/>
    </inkml:context>
    <inkml:brush xml:id="br0">
      <inkml:brushProperty name="width" value="0.05" units="cm"/>
      <inkml:brushProperty name="height" value="0.05" units="cm"/>
      <inkml:brushProperty name="color" value="#FFFFFF"/>
    </inkml:brush>
  </inkml:definitions>
  <inkml:trace contextRef="#ctx0" brushRef="#br0">0 0 24575,'0'0'0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9-08T22:11:04.781"/>
    </inkml:context>
    <inkml:brush xml:id="br0">
      <inkml:brushProperty name="width" value="0.05" units="cm"/>
      <inkml:brushProperty name="height" value="0.05" units="cm"/>
      <inkml:brushProperty name="color" value="#FFFFFF"/>
    </inkml:brush>
  </inkml:definitions>
  <inkml:trace contextRef="#ctx0" brushRef="#br0">0 0 24575,'0'0'0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9-08T22:11:01.127"/>
    </inkml:context>
    <inkml:brush xml:id="br0">
      <inkml:brushProperty name="width" value="0.05" units="cm"/>
      <inkml:brushProperty name="height" value="0.05" units="cm"/>
      <inkml:brushProperty name="color" value="#FFFFFF"/>
    </inkml:brush>
  </inkml:definitions>
  <inkml:trace contextRef="#ctx0" brushRef="#br0">0 0 24575,'0'0'0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9-08T22:14:54.405"/>
    </inkml:context>
    <inkml:brush xml:id="br0">
      <inkml:brushProperty name="width" value="0.1" units="cm"/>
      <inkml:brushProperty name="height" value="0.1" units="cm"/>
      <inkml:brushProperty name="color" value="#FFFFFF"/>
    </inkml:brush>
  </inkml:definitions>
  <inkml:trace contextRef="#ctx0" brushRef="#br0">324 0 24575,'-11'0'0,"3"0"0,-4 0 0,6 0 0,-5 0 0,5 0 0,-6 0 0,6 0 0,-5 0 0,5 0 0,-2 2 0,2-1 0,1 1 0,-1-2 0,1 0 0,0 0 0,-1 0 0,1 0 0,0 0 0,0 0 0,0 0 0,0 0 0,0 0 0,0 0 0,-1 0 0,-2 0 0,2 0 0,-5 0 0,5 0 0,-3 0 0,1 0 0,2 0 0,-3 0 0,4 0 0,0 0 0,-1 0 0,1 0 0,-1 0 0,1 0 0,-1 0 0,1 0 0,-1 0 0,1 0 0,0 0 0,-1 0 0,1 0 0,0 0 0,0 0 0,0 0 0,2 0 0,1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9-08T22:14:49.132"/>
    </inkml:context>
    <inkml:brush xml:id="br0">
      <inkml:brushProperty name="width" value="0.1" units="cm"/>
      <inkml:brushProperty name="height" value="0.1" units="cm"/>
      <inkml:brushProperty name="color" value="#FFFFFF"/>
    </inkml:brush>
  </inkml:definitions>
  <inkml:trace contextRef="#ctx0" brushRef="#br0">682 156 24575,'-17'0'0,"-7"9"0,6-3 0,-5 11 0,9-7 0,0 2 0,-1-3 0,5 0 0,-3 0 0,5-1 0,-2-4 0,1 5 0,2-9 0,-4 8 0,2-4 0,2 1 0,-4 2 0,2-1 0,2-1 0,-2 2 0,3-7 0,-4 5 0,4-5 0,-3 0 0,3 0 0,0 0 0,-1 0 0,1 0 0,1 0 0,-1 0 0,0 0 0,-1 0 0,1 0 0,-1 0 0,1 0 0,0 0 0,0 0 0,0 0 0,-4 0 0,3 0 0,-3 0 0,5 0 0,-1 0 0,-1 0 0,1 0 0,0 0 0,0 0 0,0 0 0,4-8 0,-4 7 0,2-5 0,-5 1 0,2 1 0,-6-1 0,5-2 0,-2 5 0,5-4 0,-2 5 0,1-4 0,2 2 0,-2 2 0,5-5 0,-1 1 0,-1 1 0,-4 1 0,0 3 0,-6 0 0,3 0 0,-4 0 0,3 0 0,-3 0 0,4 0 0,-1 0 0,-2 0 0,6 0 0,-2 0 0,2 0 0,1 0 0,-1 0 0,1 0 0,2-3 0,2-2 0,2-2 0,0-1 0,0 1 0,0-1 0,2 1 0,2-2 0,3 1 0,2-1 0,-2 2 0,6-7 0,-6 5 0,6-4 0,-2 8 0,-1-2 0,4 2 0,-7-4 0,3 5 0,-1-4 0,-2 4 0,6-1 0,-5-2 0,5 5 0,-6-5 0,6 7 0,-6-8 0,6 7 0,-6-7 0,6 8 0,-2-7 0,-1 5 0,4-5 0,-7 5 0,6-5 0,-6 5 0,3-2 0,-4 4 0,1 0 0,-1-3 0,-3 3 0,-1-5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21T20:47:50.712"/>
    </inkml:context>
    <inkml:brush xml:id="br0">
      <inkml:brushProperty name="width" value="0.1" units="cm"/>
      <inkml:brushProperty name="height" value="0.1" units="cm"/>
      <inkml:brushProperty name="color" value="#849398"/>
    </inkml:brush>
  </inkml:definitions>
  <inkml:trace contextRef="#ctx0" brushRef="#br0">1545 132 24575,'-35'0'0,"-6"0"0,5 0 0,-1 0 0,-3 0 0,4-27 0,-5 23 0,5-23 0,-4 27 0,8-12 0,-7 8 0,7-7 0,-54 11 0,52-12 0,-42 8 0,63-4 0,-4 8 0,4-11 0,0 7 0,3-4 0,2 8 0,1 0 0,2 0 0,0 0 0,-2 0 0,2 0 0,-2 0 0,2 0 0,0 0 0,-5 0 0,4 0 0,-3 0 0,-1 0 0,4 0 0,-3 0 0,3 0 0,-3 0 0,3 0 0,-6 0 0,6 0 0,-7 0 0,7 0 0,-6 0 0,5 0 0,-4 0 0,4 0 0,-6 0 0,7 8 0,-6-4 0,2 3 0,1-7 0,-3 0 0,6 8 0,-7-4 0,3 4 0,1-8 0,-3 12 0,2-9 0,0 5 0,-1-8 0,3 12 0,0-12 0,-1 11 0,3-11 0,-4 0 0,5 0 0,-4 0 0,2 8 0,-5-4 0,5 4 0,-4-8 0,4 0 0,-2 0 0,0 0 0,3 8 0,-3-4 0,3 3 0,0-7 0,0 0 0,0 0 0,0 0 0,1 0 0,-4 0 0,2 0 0,-5 0 0,5 0 0,-4 0 0,4 0 0,-5 0 0,5 0 0,-5 0 0,6 0 0,-6 0 0,6-7 0,-9-5 0,7 0 0,-4 1 0,7 3 0,0 4 0,-2-4 0,2 8 0,-1 0 0,0 0 0,1 0 0,-1-8 0,0 5 0,1-5 0,-2 8 0,2 0 0,-1 0 0,0 0 0,1 0 0,-1 0 0,0 0 0,1 0 0,-1 0 0,0 0 0,0 0 0,1 0 0,-1 0 0,3-12 0,-2 12 0,2-12 0,-2 12 0,-1 0 0,1 0 0,-2 0 0,2-7 0,0 7 0,-1-12 0,3 20 0,1-4 0,2 3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9-08T22:21:16.681"/>
    </inkml:context>
    <inkml:brush xml:id="br0">
      <inkml:brushProperty name="width" value="0.1" units="cm"/>
      <inkml:brushProperty name="height" value="0.1" units="cm"/>
      <inkml:brushProperty name="color" value="#849398"/>
    </inkml:brush>
  </inkml:definitions>
  <inkml:trace contextRef="#ctx0" brushRef="#br0">1545 132 24575,'-35'0'0,"-6"0"0,5 0 0,-1 0 0,-3 0 0,4-27 0,-5 23 0,5-23 0,-4 27 0,8-12 0,-7 8 0,7-7 0,-54 11 0,52-12 0,-42 8 0,63-4 0,-4 8 0,4-11 0,0 7 0,3-4 0,2 8 0,1 0 0,2 0 0,0 0 0,-2 0 0,2 0 0,-2 0 0,2 0 0,0 0 0,-5 0 0,4 0 0,-3 0 0,-1 0 0,4 0 0,-3 0 0,3 0 0,-3 0 0,3 0 0,-6 0 0,6 0 0,-7 0 0,7 0 0,-6 0 0,5 0 0,-4 0 0,4 0 0,-6 0 0,7 8 0,-6-4 0,2 3 0,1-7 0,-3 0 0,6 8 0,-7-4 0,3 4 0,1-8 0,-3 12 0,2-9 0,0 5 0,-1-8 0,3 12 0,0-12 0,-1 11 0,3-11 0,-4 0 0,5 0 0,-4 0 0,2 8 0,-5-4 0,5 4 0,-4-8 0,4 0 0,-2 0 0,0 0 0,3 8 0,-3-4 0,3 3 0,0-7 0,0 0 0,0 0 0,0 0 0,1 0 0,-4 0 0,2 0 0,-5 0 0,5 0 0,-4 0 0,4 0 0,-5 0 0,5 0 0,-5 0 0,6 0 0,-6 0 0,6-7 0,-9-5 0,7 0 0,-4 1 0,7 3 0,0 4 0,-2-4 0,2 8 0,-1 0 0,0 0 0,1 0 0,-1-8 0,0 5 0,1-5 0,-2 8 0,2 0 0,-1 0 0,0 0 0,1 0 0,-1 0 0,0 0 0,1 0 0,-1 0 0,0 0 0,0 0 0,1 0 0,-1 0 0,3-12 0,-2 12 0,2-12 0,-2 12 0,-1 0 0,1 0 0,-2 0 0,2-7 0,0 7 0,-1-12 0,3 20 0,1-4 0,2 3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8a200f4-0f9f-42e2-aaaa-ad77079c918e" xsi:nil="true"/>
    <SharedWithUsers xmlns="1c7f533a-18fd-43fc-9369-c45dede7a652">
      <UserInfo>
        <DisplayName>Matheson, Elizabeth</DisplayName>
        <AccountId>8536</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13" ma:contentTypeDescription="Create a new document." ma:contentTypeScope="" ma:versionID="661579c19257bd0b3039d6cc7ebbd08e">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1916130cc236bc685a4d07e1561bffe5"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69CE1E-A1FD-4485-A5CD-AE02AF34AF1C}">
  <ds:schemaRefs>
    <ds:schemaRef ds:uri="http://schemas.microsoft.com/office/2006/metadata/properties"/>
    <ds:schemaRef ds:uri="http://schemas.microsoft.com/office/infopath/2007/PartnerControls"/>
    <ds:schemaRef ds:uri="28a200f4-0f9f-42e2-aaaa-ad77079c918e"/>
    <ds:schemaRef ds:uri="1c7f533a-18fd-43fc-9369-c45dede7a652"/>
  </ds:schemaRefs>
</ds:datastoreItem>
</file>

<file path=customXml/itemProps2.xml><?xml version="1.0" encoding="utf-8"?>
<ds:datastoreItem xmlns:ds="http://schemas.openxmlformats.org/officeDocument/2006/customXml" ds:itemID="{AC910D7D-9670-44DE-AEF1-C2919E11DC09}">
  <ds:schemaRefs>
    <ds:schemaRef ds:uri="http://schemas.openxmlformats.org/officeDocument/2006/bibliography"/>
  </ds:schemaRefs>
</ds:datastoreItem>
</file>

<file path=customXml/itemProps3.xml><?xml version="1.0" encoding="utf-8"?>
<ds:datastoreItem xmlns:ds="http://schemas.openxmlformats.org/officeDocument/2006/customXml" ds:itemID="{72F57CAD-C835-43D2-8F8A-FEEBB92D8CD5}">
  <ds:schemaRefs>
    <ds:schemaRef ds:uri="http://schemas.microsoft.com/sharepoint/v3/contenttype/forms"/>
  </ds:schemaRefs>
</ds:datastoreItem>
</file>

<file path=customXml/itemProps4.xml><?xml version="1.0" encoding="utf-8"?>
<ds:datastoreItem xmlns:ds="http://schemas.openxmlformats.org/officeDocument/2006/customXml" ds:itemID="{13B2B430-0CB9-414C-9735-A24770652C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Travel-TSG.dot</Template>
  <TotalTime>1024</TotalTime>
  <Pages>46</Pages>
  <Words>8851</Words>
  <Characters>50456</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Concur Verify User Guide</vt:lpstr>
    </vt:vector>
  </TitlesOfParts>
  <Company/>
  <LinksUpToDate>false</LinksUpToDate>
  <CharactersWithSpaces>59189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Concur Verify User Guide</dc:title>
  <dc:subject/>
  <dc:creator>SAP Concur - User Assistance</dc:creator>
  <cp:keywords>Last Revised: January 17, 2024</cp:keywords>
  <dc:description>© 2004 - 2024 SAP Concur All rights reserved.</dc:description>
  <cp:lastModifiedBy>John, Anitha Jennifers</cp:lastModifiedBy>
  <cp:revision>282</cp:revision>
  <cp:lastPrinted>2024-01-17T21:34:00Z</cp:lastPrinted>
  <dcterms:created xsi:type="dcterms:W3CDTF">2023-03-10T20:35:00Z</dcterms:created>
  <dcterms:modified xsi:type="dcterms:W3CDTF">2024-01-17T21:34:00Z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0x0101004DDD86ECC9871147AB5194FC060EE49A</vt:lpwstr>
  </property>
</Properties>
</file>