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E2C2CF9" w14:textId="77777777" w:rsidTr="00A83BE5">
        <w:tc>
          <w:tcPr>
            <w:tcW w:w="9602" w:type="dxa"/>
            <w:gridSpan w:val="2"/>
            <w:shd w:val="clear" w:color="auto" w:fill="D9D9D9"/>
          </w:tcPr>
          <w:p w14:paraId="09FC472F" w14:textId="215C04A4" w:rsidR="00B24F61" w:rsidRPr="00C1772D" w:rsidRDefault="00BA54AB" w:rsidP="00BA54AB">
            <w:pPr>
              <w:pStyle w:val="HeadRN"/>
              <w:tabs>
                <w:tab w:val="left" w:pos="1937"/>
                <w:tab w:val="center" w:pos="4693"/>
              </w:tabs>
              <w:jc w:val="left"/>
              <w:rPr>
                <w:color w:val="auto"/>
                <w:sz w:val="32"/>
                <w:szCs w:val="32"/>
              </w:rPr>
            </w:pPr>
            <w:r>
              <w:rPr>
                <w:color w:val="auto"/>
              </w:rPr>
              <w:tab/>
            </w:r>
            <w:r>
              <w:rPr>
                <w:color w:val="auto"/>
              </w:rPr>
              <w:tab/>
            </w:r>
            <w:r w:rsidR="00425A83">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A83BE5">
        <w:tc>
          <w:tcPr>
            <w:tcW w:w="4802"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9D5B0E" w:rsidRPr="00C1772D" w14:paraId="231DDDE3" w14:textId="77777777" w:rsidTr="00A83BE5">
        <w:tc>
          <w:tcPr>
            <w:tcW w:w="4802" w:type="dxa"/>
            <w:shd w:val="clear" w:color="auto" w:fill="auto"/>
            <w:vAlign w:val="center"/>
          </w:tcPr>
          <w:p w14:paraId="6137A627" w14:textId="7C2795AE" w:rsidR="009D5B0E" w:rsidRDefault="009D5B0E" w:rsidP="009D5B0E">
            <w:pPr>
              <w:pStyle w:val="HeadDate1"/>
            </w:pPr>
            <w:r>
              <w:t xml:space="preserve">Release Date: </w:t>
            </w:r>
            <w:r w:rsidR="007C0A61">
              <w:t xml:space="preserve">February </w:t>
            </w:r>
            <w:r w:rsidR="0004602C">
              <w:t>2</w:t>
            </w:r>
            <w:r w:rsidR="00BE1B65">
              <w:t>4</w:t>
            </w:r>
            <w:r>
              <w:t>, 2024</w:t>
            </w:r>
          </w:p>
          <w:p w14:paraId="6BB31DEE" w14:textId="6BBE5F09" w:rsidR="009D5B0E" w:rsidRPr="00086C68" w:rsidRDefault="009D5B0E" w:rsidP="009D5B0E">
            <w:pPr>
              <w:pStyle w:val="HeadDate2"/>
            </w:pPr>
            <w:r>
              <w:t xml:space="preserve">Initial Post: </w:t>
            </w:r>
            <w:r w:rsidR="007C0A61">
              <w:t xml:space="preserve">February </w:t>
            </w:r>
            <w:r w:rsidR="00E7038F">
              <w:t>23</w:t>
            </w:r>
            <w:r>
              <w:t>, 2024</w:t>
            </w:r>
          </w:p>
        </w:tc>
        <w:tc>
          <w:tcPr>
            <w:tcW w:w="4800" w:type="dxa"/>
            <w:shd w:val="clear" w:color="auto" w:fill="auto"/>
            <w:vAlign w:val="center"/>
          </w:tcPr>
          <w:p w14:paraId="51902D12" w14:textId="41367030" w:rsidR="009D5B0E" w:rsidRDefault="009D5B0E" w:rsidP="009D5B0E">
            <w:pPr>
              <w:pStyle w:val="HeadAudience"/>
              <w:rPr>
                <w:color w:val="FF0000"/>
              </w:rPr>
            </w:pPr>
            <w:r>
              <w:t xml:space="preserve">Client </w:t>
            </w:r>
            <w:r w:rsidR="00E7038F">
              <w:rPr>
                <w:b/>
                <w:i/>
                <w:color w:val="FF0000"/>
              </w:rPr>
              <w:t>FINAL</w:t>
            </w:r>
          </w:p>
        </w:tc>
      </w:tr>
    </w:tbl>
    <w:p w14:paraId="7DFDDFE8" w14:textId="77777777" w:rsidR="005248CA" w:rsidRDefault="005248CA" w:rsidP="005248CA">
      <w:pPr>
        <w:pStyle w:val="ConcurHeadingFeedToPDF"/>
        <w:spacing w:before="240"/>
        <w:rPr>
          <w:sz w:val="8"/>
          <w:szCs w:val="8"/>
        </w:rPr>
      </w:pPr>
      <w:bookmarkStart w:id="0" w:name="_Hlk14270669"/>
      <w:bookmarkStart w:id="1" w:name="_Hlk121995813"/>
    </w:p>
    <w:bookmarkEnd w:id="0"/>
    <w:p w14:paraId="7C7D5414" w14:textId="4A835C47" w:rsidR="00B96716" w:rsidRDefault="005248CA" w:rsidP="00B96716">
      <w:pPr>
        <w:pStyle w:val="ConcurHeadingFeedToPDF"/>
        <w:spacing w:before="240"/>
      </w:pPr>
      <w:r>
        <w:t>Contents</w:t>
      </w:r>
    </w:p>
    <w:p w14:paraId="0ABE75CB" w14:textId="76DE7870" w:rsidR="00EE1DEB" w:rsidRDefault="001F22EF">
      <w:pPr>
        <w:pStyle w:val="TOC1"/>
        <w:rPr>
          <w:rFonts w:asciiTheme="minorHAnsi" w:eastAsiaTheme="minorEastAsia" w:hAnsiTheme="minorHAnsi" w:cstheme="minorBidi"/>
          <w:b w:val="0"/>
          <w:szCs w:val="22"/>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59579388" w:history="1">
        <w:r w:rsidR="00EE1DEB" w:rsidRPr="00913E8C">
          <w:rPr>
            <w:rStyle w:val="Hyperlink"/>
          </w:rPr>
          <w:t>Release Notes</w:t>
        </w:r>
        <w:r w:rsidR="00EE1DEB">
          <w:rPr>
            <w:webHidden/>
          </w:rPr>
          <w:tab/>
        </w:r>
        <w:r w:rsidR="00EE1DEB">
          <w:rPr>
            <w:webHidden/>
          </w:rPr>
          <w:fldChar w:fldCharType="begin"/>
        </w:r>
        <w:r w:rsidR="00EE1DEB">
          <w:rPr>
            <w:webHidden/>
          </w:rPr>
          <w:instrText xml:space="preserve"> PAGEREF _Toc159579388 \h </w:instrText>
        </w:r>
        <w:r w:rsidR="00EE1DEB">
          <w:rPr>
            <w:webHidden/>
          </w:rPr>
        </w:r>
        <w:r w:rsidR="00EE1DEB">
          <w:rPr>
            <w:webHidden/>
          </w:rPr>
          <w:fldChar w:fldCharType="separate"/>
        </w:r>
        <w:r w:rsidR="00C03143">
          <w:rPr>
            <w:webHidden/>
          </w:rPr>
          <w:t>1</w:t>
        </w:r>
        <w:r w:rsidR="00EE1DEB">
          <w:rPr>
            <w:webHidden/>
          </w:rPr>
          <w:fldChar w:fldCharType="end"/>
        </w:r>
      </w:hyperlink>
    </w:p>
    <w:p w14:paraId="47B993C9" w14:textId="630FE9AC" w:rsidR="00EE1DEB" w:rsidRDefault="00EE1DEB">
      <w:pPr>
        <w:pStyle w:val="TOC2"/>
        <w:rPr>
          <w:rFonts w:asciiTheme="minorHAnsi" w:eastAsiaTheme="minorEastAsia" w:hAnsiTheme="minorHAnsi" w:cstheme="minorBidi"/>
          <w:b w:val="0"/>
          <w:sz w:val="22"/>
          <w:szCs w:val="22"/>
        </w:rPr>
      </w:pPr>
      <w:hyperlink w:anchor="_Toc159579389" w:history="1">
        <w:r w:rsidRPr="00913E8C">
          <w:rPr>
            <w:rStyle w:val="Hyperlink"/>
          </w:rPr>
          <w:t>Cards</w:t>
        </w:r>
        <w:r>
          <w:rPr>
            <w:webHidden/>
          </w:rPr>
          <w:tab/>
        </w:r>
        <w:r>
          <w:rPr>
            <w:webHidden/>
          </w:rPr>
          <w:fldChar w:fldCharType="begin"/>
        </w:r>
        <w:r>
          <w:rPr>
            <w:webHidden/>
          </w:rPr>
          <w:instrText xml:space="preserve"> PAGEREF _Toc159579389 \h </w:instrText>
        </w:r>
        <w:r>
          <w:rPr>
            <w:webHidden/>
          </w:rPr>
        </w:r>
        <w:r>
          <w:rPr>
            <w:webHidden/>
          </w:rPr>
          <w:fldChar w:fldCharType="separate"/>
        </w:r>
        <w:r w:rsidR="00C03143">
          <w:rPr>
            <w:webHidden/>
          </w:rPr>
          <w:t>1</w:t>
        </w:r>
        <w:r>
          <w:rPr>
            <w:webHidden/>
          </w:rPr>
          <w:fldChar w:fldCharType="end"/>
        </w:r>
      </w:hyperlink>
    </w:p>
    <w:p w14:paraId="356751D9" w14:textId="11BD6ED1" w:rsidR="00EE1DEB" w:rsidRDefault="00EE1DEB">
      <w:pPr>
        <w:pStyle w:val="TOC3"/>
        <w:rPr>
          <w:rFonts w:asciiTheme="minorHAnsi" w:eastAsiaTheme="minorEastAsia" w:hAnsiTheme="minorHAnsi" w:cstheme="minorBidi"/>
          <w:sz w:val="22"/>
          <w:szCs w:val="22"/>
        </w:rPr>
      </w:pPr>
      <w:hyperlink w:anchor="_Toc159579390" w:history="1">
        <w:r w:rsidRPr="00913E8C">
          <w:rPr>
            <w:rStyle w:val="Hyperlink"/>
            <w:rFonts w:eastAsia="Times New Roman"/>
          </w:rPr>
          <w:t>Retirement of Batch File Option for Unsupported Card Programs</w:t>
        </w:r>
        <w:r>
          <w:rPr>
            <w:webHidden/>
          </w:rPr>
          <w:tab/>
        </w:r>
        <w:r>
          <w:rPr>
            <w:webHidden/>
          </w:rPr>
          <w:fldChar w:fldCharType="begin"/>
        </w:r>
        <w:r>
          <w:rPr>
            <w:webHidden/>
          </w:rPr>
          <w:instrText xml:space="preserve"> PAGEREF _Toc159579390 \h </w:instrText>
        </w:r>
        <w:r>
          <w:rPr>
            <w:webHidden/>
          </w:rPr>
        </w:r>
        <w:r>
          <w:rPr>
            <w:webHidden/>
          </w:rPr>
          <w:fldChar w:fldCharType="separate"/>
        </w:r>
        <w:r w:rsidR="00C03143">
          <w:rPr>
            <w:webHidden/>
          </w:rPr>
          <w:t>1</w:t>
        </w:r>
        <w:r>
          <w:rPr>
            <w:webHidden/>
          </w:rPr>
          <w:fldChar w:fldCharType="end"/>
        </w:r>
      </w:hyperlink>
    </w:p>
    <w:p w14:paraId="57BBC4C7" w14:textId="60950460" w:rsidR="00EE1DEB" w:rsidRDefault="00EE1DEB">
      <w:pPr>
        <w:pStyle w:val="TOC3"/>
        <w:rPr>
          <w:rFonts w:asciiTheme="minorHAnsi" w:eastAsiaTheme="minorEastAsia" w:hAnsiTheme="minorHAnsi" w:cstheme="minorBidi"/>
          <w:sz w:val="22"/>
          <w:szCs w:val="22"/>
        </w:rPr>
      </w:pPr>
      <w:hyperlink w:anchor="_Toc159579391" w:history="1">
        <w:r w:rsidRPr="00913E8C">
          <w:rPr>
            <w:rStyle w:val="Hyperlink"/>
          </w:rPr>
          <w:t>Yodlee Reauthentication Refresh Frequency</w:t>
        </w:r>
        <w:r>
          <w:rPr>
            <w:webHidden/>
          </w:rPr>
          <w:tab/>
        </w:r>
        <w:r>
          <w:rPr>
            <w:webHidden/>
          </w:rPr>
          <w:fldChar w:fldCharType="begin"/>
        </w:r>
        <w:r>
          <w:rPr>
            <w:webHidden/>
          </w:rPr>
          <w:instrText xml:space="preserve"> PAGEREF _Toc159579391 \h </w:instrText>
        </w:r>
        <w:r>
          <w:rPr>
            <w:webHidden/>
          </w:rPr>
        </w:r>
        <w:r>
          <w:rPr>
            <w:webHidden/>
          </w:rPr>
          <w:fldChar w:fldCharType="separate"/>
        </w:r>
        <w:r w:rsidR="00C03143">
          <w:rPr>
            <w:webHidden/>
          </w:rPr>
          <w:t>2</w:t>
        </w:r>
        <w:r>
          <w:rPr>
            <w:webHidden/>
          </w:rPr>
          <w:fldChar w:fldCharType="end"/>
        </w:r>
      </w:hyperlink>
    </w:p>
    <w:p w14:paraId="5978E30E" w14:textId="57D18125" w:rsidR="00EE1DEB" w:rsidRDefault="00EE1DEB">
      <w:pPr>
        <w:pStyle w:val="TOC2"/>
        <w:rPr>
          <w:rFonts w:asciiTheme="minorHAnsi" w:eastAsiaTheme="minorEastAsia" w:hAnsiTheme="minorHAnsi" w:cstheme="minorBidi"/>
          <w:b w:val="0"/>
          <w:sz w:val="22"/>
          <w:szCs w:val="22"/>
        </w:rPr>
      </w:pPr>
      <w:hyperlink w:anchor="_Toc159579392" w:history="1">
        <w:r w:rsidRPr="00913E8C">
          <w:rPr>
            <w:rStyle w:val="Hyperlink"/>
          </w:rPr>
          <w:t>Expense Types Redesign</w:t>
        </w:r>
        <w:r>
          <w:rPr>
            <w:webHidden/>
          </w:rPr>
          <w:tab/>
        </w:r>
        <w:r>
          <w:rPr>
            <w:webHidden/>
          </w:rPr>
          <w:fldChar w:fldCharType="begin"/>
        </w:r>
        <w:r>
          <w:rPr>
            <w:webHidden/>
          </w:rPr>
          <w:instrText xml:space="preserve"> PAGEREF _Toc159579392 \h </w:instrText>
        </w:r>
        <w:r>
          <w:rPr>
            <w:webHidden/>
          </w:rPr>
        </w:r>
        <w:r>
          <w:rPr>
            <w:webHidden/>
          </w:rPr>
          <w:fldChar w:fldCharType="separate"/>
        </w:r>
        <w:r w:rsidR="00C03143">
          <w:rPr>
            <w:webHidden/>
          </w:rPr>
          <w:t>3</w:t>
        </w:r>
        <w:r>
          <w:rPr>
            <w:webHidden/>
          </w:rPr>
          <w:fldChar w:fldCharType="end"/>
        </w:r>
      </w:hyperlink>
    </w:p>
    <w:p w14:paraId="0DAB64FC" w14:textId="0DFAADBE" w:rsidR="00EE1DEB" w:rsidRDefault="00EE1DEB">
      <w:pPr>
        <w:pStyle w:val="TOC3"/>
        <w:rPr>
          <w:rFonts w:asciiTheme="minorHAnsi" w:eastAsiaTheme="minorEastAsia" w:hAnsiTheme="minorHAnsi" w:cstheme="minorBidi"/>
          <w:sz w:val="22"/>
          <w:szCs w:val="22"/>
        </w:rPr>
      </w:pPr>
      <w:hyperlink w:anchor="_Toc159579393" w:history="1">
        <w:r w:rsidRPr="00913E8C">
          <w:rPr>
            <w:rStyle w:val="Hyperlink"/>
          </w:rPr>
          <w:t>**Ongoing** Updated User Interface (UI) for Expense Types</w:t>
        </w:r>
        <w:r>
          <w:rPr>
            <w:webHidden/>
          </w:rPr>
          <w:tab/>
        </w:r>
        <w:r>
          <w:rPr>
            <w:webHidden/>
          </w:rPr>
          <w:fldChar w:fldCharType="begin"/>
        </w:r>
        <w:r>
          <w:rPr>
            <w:webHidden/>
          </w:rPr>
          <w:instrText xml:space="preserve"> PAGEREF _Toc159579393 \h </w:instrText>
        </w:r>
        <w:r>
          <w:rPr>
            <w:webHidden/>
          </w:rPr>
        </w:r>
        <w:r>
          <w:rPr>
            <w:webHidden/>
          </w:rPr>
          <w:fldChar w:fldCharType="separate"/>
        </w:r>
        <w:r w:rsidR="00C03143">
          <w:rPr>
            <w:webHidden/>
          </w:rPr>
          <w:t>3</w:t>
        </w:r>
        <w:r>
          <w:rPr>
            <w:webHidden/>
          </w:rPr>
          <w:fldChar w:fldCharType="end"/>
        </w:r>
      </w:hyperlink>
    </w:p>
    <w:p w14:paraId="034DC34F" w14:textId="325BE5DD" w:rsidR="00EE1DEB" w:rsidRDefault="00EE1DEB">
      <w:pPr>
        <w:pStyle w:val="TOC2"/>
        <w:rPr>
          <w:rFonts w:asciiTheme="minorHAnsi" w:eastAsiaTheme="minorEastAsia" w:hAnsiTheme="minorHAnsi" w:cstheme="minorBidi"/>
          <w:b w:val="0"/>
          <w:sz w:val="22"/>
          <w:szCs w:val="22"/>
        </w:rPr>
      </w:pPr>
      <w:hyperlink w:anchor="_Toc159579394" w:history="1">
        <w:r w:rsidRPr="00913E8C">
          <w:rPr>
            <w:rStyle w:val="Hyperlink"/>
          </w:rPr>
          <w:t>Mileage Service</w:t>
        </w:r>
        <w:r>
          <w:rPr>
            <w:webHidden/>
          </w:rPr>
          <w:tab/>
        </w:r>
        <w:r>
          <w:rPr>
            <w:webHidden/>
          </w:rPr>
          <w:fldChar w:fldCharType="begin"/>
        </w:r>
        <w:r>
          <w:rPr>
            <w:webHidden/>
          </w:rPr>
          <w:instrText xml:space="preserve"> PAGEREF _Toc159579394 \h </w:instrText>
        </w:r>
        <w:r>
          <w:rPr>
            <w:webHidden/>
          </w:rPr>
        </w:r>
        <w:r>
          <w:rPr>
            <w:webHidden/>
          </w:rPr>
          <w:fldChar w:fldCharType="separate"/>
        </w:r>
        <w:r w:rsidR="00C03143">
          <w:rPr>
            <w:webHidden/>
          </w:rPr>
          <w:t>5</w:t>
        </w:r>
        <w:r>
          <w:rPr>
            <w:webHidden/>
          </w:rPr>
          <w:fldChar w:fldCharType="end"/>
        </w:r>
      </w:hyperlink>
    </w:p>
    <w:p w14:paraId="594A642C" w14:textId="0BCF36A9" w:rsidR="00EE1DEB" w:rsidRDefault="00EE1DEB">
      <w:pPr>
        <w:pStyle w:val="TOC3"/>
        <w:rPr>
          <w:rFonts w:asciiTheme="minorHAnsi" w:eastAsiaTheme="minorEastAsia" w:hAnsiTheme="minorHAnsi" w:cstheme="minorBidi"/>
          <w:sz w:val="22"/>
          <w:szCs w:val="22"/>
        </w:rPr>
      </w:pPr>
      <w:hyperlink w:anchor="_Toc159579395" w:history="1">
        <w:r w:rsidRPr="00913E8C">
          <w:rPr>
            <w:rStyle w:val="Hyperlink"/>
            <w:rFonts w:eastAsia="Times New Roman"/>
          </w:rPr>
          <w:t>Delegate Administrator May Reset Initial Distance Mileage for Personal Car</w:t>
        </w:r>
        <w:r>
          <w:rPr>
            <w:webHidden/>
          </w:rPr>
          <w:tab/>
        </w:r>
        <w:r>
          <w:rPr>
            <w:webHidden/>
          </w:rPr>
          <w:fldChar w:fldCharType="begin"/>
        </w:r>
        <w:r>
          <w:rPr>
            <w:webHidden/>
          </w:rPr>
          <w:instrText xml:space="preserve"> PAGEREF _Toc159579395 \h </w:instrText>
        </w:r>
        <w:r>
          <w:rPr>
            <w:webHidden/>
          </w:rPr>
        </w:r>
        <w:r>
          <w:rPr>
            <w:webHidden/>
          </w:rPr>
          <w:fldChar w:fldCharType="separate"/>
        </w:r>
        <w:r w:rsidR="00C03143">
          <w:rPr>
            <w:webHidden/>
          </w:rPr>
          <w:t>5</w:t>
        </w:r>
        <w:r>
          <w:rPr>
            <w:webHidden/>
          </w:rPr>
          <w:fldChar w:fldCharType="end"/>
        </w:r>
      </w:hyperlink>
    </w:p>
    <w:p w14:paraId="15F1C7DA" w14:textId="29493B7A" w:rsidR="00EE1DEB" w:rsidRDefault="00EE1DEB">
      <w:pPr>
        <w:pStyle w:val="TOC2"/>
        <w:rPr>
          <w:rFonts w:asciiTheme="minorHAnsi" w:eastAsiaTheme="minorEastAsia" w:hAnsiTheme="minorHAnsi" w:cstheme="minorBidi"/>
          <w:b w:val="0"/>
          <w:sz w:val="22"/>
          <w:szCs w:val="22"/>
        </w:rPr>
      </w:pPr>
      <w:hyperlink w:anchor="_Toc159579396" w:history="1">
        <w:r w:rsidRPr="00913E8C">
          <w:rPr>
            <w:rStyle w:val="Hyperlink"/>
          </w:rPr>
          <w:t>Miscellaneous</w:t>
        </w:r>
        <w:r>
          <w:rPr>
            <w:webHidden/>
          </w:rPr>
          <w:tab/>
        </w:r>
        <w:r>
          <w:rPr>
            <w:webHidden/>
          </w:rPr>
          <w:fldChar w:fldCharType="begin"/>
        </w:r>
        <w:r>
          <w:rPr>
            <w:webHidden/>
          </w:rPr>
          <w:instrText xml:space="preserve"> PAGEREF _Toc159579396 \h </w:instrText>
        </w:r>
        <w:r>
          <w:rPr>
            <w:webHidden/>
          </w:rPr>
        </w:r>
        <w:r>
          <w:rPr>
            <w:webHidden/>
          </w:rPr>
          <w:fldChar w:fldCharType="separate"/>
        </w:r>
        <w:r w:rsidR="00C03143">
          <w:rPr>
            <w:webHidden/>
          </w:rPr>
          <w:t>6</w:t>
        </w:r>
        <w:r>
          <w:rPr>
            <w:webHidden/>
          </w:rPr>
          <w:fldChar w:fldCharType="end"/>
        </w:r>
      </w:hyperlink>
    </w:p>
    <w:p w14:paraId="778CB4D5" w14:textId="10DF0D36" w:rsidR="00EE1DEB" w:rsidRDefault="00EE1DEB">
      <w:pPr>
        <w:pStyle w:val="TOC3"/>
        <w:rPr>
          <w:rFonts w:asciiTheme="minorHAnsi" w:eastAsiaTheme="minorEastAsia" w:hAnsiTheme="minorHAnsi" w:cstheme="minorBidi"/>
          <w:sz w:val="22"/>
          <w:szCs w:val="22"/>
        </w:rPr>
      </w:pPr>
      <w:hyperlink w:anchor="_Toc159579397" w:history="1">
        <w:r w:rsidRPr="00913E8C">
          <w:rPr>
            <w:rStyle w:val="Hyperlink"/>
          </w:rPr>
          <w:t>Enhancing Additional Fields with Most Recently Used (MRU) Feature</w:t>
        </w:r>
        <w:r>
          <w:rPr>
            <w:webHidden/>
          </w:rPr>
          <w:tab/>
        </w:r>
        <w:r>
          <w:rPr>
            <w:webHidden/>
          </w:rPr>
          <w:fldChar w:fldCharType="begin"/>
        </w:r>
        <w:r>
          <w:rPr>
            <w:webHidden/>
          </w:rPr>
          <w:instrText xml:space="preserve"> PAGEREF _Toc159579397 \h </w:instrText>
        </w:r>
        <w:r>
          <w:rPr>
            <w:webHidden/>
          </w:rPr>
        </w:r>
        <w:r>
          <w:rPr>
            <w:webHidden/>
          </w:rPr>
          <w:fldChar w:fldCharType="separate"/>
        </w:r>
        <w:r w:rsidR="00C03143">
          <w:rPr>
            <w:webHidden/>
          </w:rPr>
          <w:t>6</w:t>
        </w:r>
        <w:r>
          <w:rPr>
            <w:webHidden/>
          </w:rPr>
          <w:fldChar w:fldCharType="end"/>
        </w:r>
      </w:hyperlink>
    </w:p>
    <w:p w14:paraId="6C0249E2" w14:textId="29CD381D" w:rsidR="00EE1DEB" w:rsidRDefault="00EE1DEB">
      <w:pPr>
        <w:pStyle w:val="TOC3"/>
        <w:rPr>
          <w:rFonts w:asciiTheme="minorHAnsi" w:eastAsiaTheme="minorEastAsia" w:hAnsiTheme="minorHAnsi" w:cstheme="minorBidi"/>
          <w:sz w:val="22"/>
          <w:szCs w:val="22"/>
        </w:rPr>
      </w:pPr>
      <w:hyperlink w:anchor="_Toc159579398" w:history="1">
        <w:r w:rsidRPr="00913E8C">
          <w:rPr>
            <w:rStyle w:val="Hyperlink"/>
          </w:rPr>
          <w:t>New Action Column Available in Expense Screens</w:t>
        </w:r>
        <w:r>
          <w:rPr>
            <w:webHidden/>
          </w:rPr>
          <w:tab/>
        </w:r>
        <w:r>
          <w:rPr>
            <w:webHidden/>
          </w:rPr>
          <w:fldChar w:fldCharType="begin"/>
        </w:r>
        <w:r>
          <w:rPr>
            <w:webHidden/>
          </w:rPr>
          <w:instrText xml:space="preserve"> PAGEREF _Toc159579398 \h </w:instrText>
        </w:r>
        <w:r>
          <w:rPr>
            <w:webHidden/>
          </w:rPr>
        </w:r>
        <w:r>
          <w:rPr>
            <w:webHidden/>
          </w:rPr>
          <w:fldChar w:fldCharType="separate"/>
        </w:r>
        <w:r w:rsidR="00C03143">
          <w:rPr>
            <w:webHidden/>
          </w:rPr>
          <w:t>7</w:t>
        </w:r>
        <w:r>
          <w:rPr>
            <w:webHidden/>
          </w:rPr>
          <w:fldChar w:fldCharType="end"/>
        </w:r>
      </w:hyperlink>
    </w:p>
    <w:p w14:paraId="2ED962B5" w14:textId="15994C17" w:rsidR="00EE1DEB" w:rsidRDefault="00EE1DEB">
      <w:pPr>
        <w:pStyle w:val="TOC3"/>
        <w:rPr>
          <w:rFonts w:asciiTheme="minorHAnsi" w:eastAsiaTheme="minorEastAsia" w:hAnsiTheme="minorHAnsi" w:cstheme="minorBidi"/>
          <w:sz w:val="22"/>
          <w:szCs w:val="22"/>
        </w:rPr>
      </w:pPr>
      <w:hyperlink w:anchor="_Toc159579399" w:history="1">
        <w:r w:rsidRPr="00913E8C">
          <w:rPr>
            <w:rStyle w:val="Hyperlink"/>
            <w:rFonts w:eastAsia="Times New Roman"/>
          </w:rPr>
          <w:t>Update to the Report Status Indicator</w:t>
        </w:r>
        <w:r>
          <w:rPr>
            <w:webHidden/>
          </w:rPr>
          <w:tab/>
        </w:r>
        <w:r>
          <w:rPr>
            <w:webHidden/>
          </w:rPr>
          <w:fldChar w:fldCharType="begin"/>
        </w:r>
        <w:r>
          <w:rPr>
            <w:webHidden/>
          </w:rPr>
          <w:instrText xml:space="preserve"> PAGEREF _Toc159579399 \h </w:instrText>
        </w:r>
        <w:r>
          <w:rPr>
            <w:webHidden/>
          </w:rPr>
        </w:r>
        <w:r>
          <w:rPr>
            <w:webHidden/>
          </w:rPr>
          <w:fldChar w:fldCharType="separate"/>
        </w:r>
        <w:r w:rsidR="00C03143">
          <w:rPr>
            <w:webHidden/>
          </w:rPr>
          <w:t>10</w:t>
        </w:r>
        <w:r>
          <w:rPr>
            <w:webHidden/>
          </w:rPr>
          <w:fldChar w:fldCharType="end"/>
        </w:r>
      </w:hyperlink>
    </w:p>
    <w:p w14:paraId="64AC7A1E" w14:textId="2EA73B88" w:rsidR="00EE1DEB" w:rsidRDefault="00EE1DEB">
      <w:pPr>
        <w:pStyle w:val="TOC1"/>
        <w:rPr>
          <w:rFonts w:asciiTheme="minorHAnsi" w:eastAsiaTheme="minorEastAsia" w:hAnsiTheme="minorHAnsi" w:cstheme="minorBidi"/>
          <w:b w:val="0"/>
          <w:szCs w:val="22"/>
        </w:rPr>
      </w:pPr>
      <w:hyperlink w:anchor="_Toc159579400" w:history="1">
        <w:r w:rsidRPr="00913E8C">
          <w:rPr>
            <w:rStyle w:val="Hyperlink"/>
          </w:rPr>
          <w:t>Planned Changes</w:t>
        </w:r>
        <w:r>
          <w:rPr>
            <w:webHidden/>
          </w:rPr>
          <w:tab/>
        </w:r>
        <w:r>
          <w:rPr>
            <w:webHidden/>
          </w:rPr>
          <w:fldChar w:fldCharType="begin"/>
        </w:r>
        <w:r>
          <w:rPr>
            <w:webHidden/>
          </w:rPr>
          <w:instrText xml:space="preserve"> PAGEREF _Toc159579400 \h </w:instrText>
        </w:r>
        <w:r>
          <w:rPr>
            <w:webHidden/>
          </w:rPr>
        </w:r>
        <w:r>
          <w:rPr>
            <w:webHidden/>
          </w:rPr>
          <w:fldChar w:fldCharType="separate"/>
        </w:r>
        <w:r w:rsidR="00C03143">
          <w:rPr>
            <w:webHidden/>
          </w:rPr>
          <w:t>11</w:t>
        </w:r>
        <w:r>
          <w:rPr>
            <w:webHidden/>
          </w:rPr>
          <w:fldChar w:fldCharType="end"/>
        </w:r>
      </w:hyperlink>
    </w:p>
    <w:p w14:paraId="47D5ABDC" w14:textId="7FB05C9C" w:rsidR="00EE1DEB" w:rsidRDefault="00EE1DEB">
      <w:pPr>
        <w:pStyle w:val="TOC2"/>
        <w:rPr>
          <w:rFonts w:asciiTheme="minorHAnsi" w:eastAsiaTheme="minorEastAsia" w:hAnsiTheme="minorHAnsi" w:cstheme="minorBidi"/>
          <w:b w:val="0"/>
          <w:sz w:val="22"/>
          <w:szCs w:val="22"/>
        </w:rPr>
      </w:pPr>
      <w:hyperlink w:anchor="_Toc159579401" w:history="1">
        <w:r w:rsidRPr="00913E8C">
          <w:rPr>
            <w:rStyle w:val="Hyperlink"/>
          </w:rPr>
          <w:t>Expense Types</w:t>
        </w:r>
        <w:r>
          <w:rPr>
            <w:webHidden/>
          </w:rPr>
          <w:tab/>
        </w:r>
        <w:r>
          <w:rPr>
            <w:webHidden/>
          </w:rPr>
          <w:fldChar w:fldCharType="begin"/>
        </w:r>
        <w:r>
          <w:rPr>
            <w:webHidden/>
          </w:rPr>
          <w:instrText xml:space="preserve"> PAGEREF _Toc159579401 \h </w:instrText>
        </w:r>
        <w:r>
          <w:rPr>
            <w:webHidden/>
          </w:rPr>
        </w:r>
        <w:r>
          <w:rPr>
            <w:webHidden/>
          </w:rPr>
          <w:fldChar w:fldCharType="separate"/>
        </w:r>
        <w:r w:rsidR="00C03143">
          <w:rPr>
            <w:webHidden/>
          </w:rPr>
          <w:t>11</w:t>
        </w:r>
        <w:r>
          <w:rPr>
            <w:webHidden/>
          </w:rPr>
          <w:fldChar w:fldCharType="end"/>
        </w:r>
      </w:hyperlink>
    </w:p>
    <w:p w14:paraId="6B2F0464" w14:textId="76DB8130" w:rsidR="00EE1DEB" w:rsidRDefault="00EE1DEB">
      <w:pPr>
        <w:pStyle w:val="TOC3"/>
        <w:rPr>
          <w:rFonts w:asciiTheme="minorHAnsi" w:eastAsiaTheme="minorEastAsia" w:hAnsiTheme="minorHAnsi" w:cstheme="minorBidi"/>
          <w:sz w:val="22"/>
          <w:szCs w:val="22"/>
        </w:rPr>
      </w:pPr>
      <w:hyperlink w:anchor="_Toc159579402" w:history="1">
        <w:r w:rsidRPr="00913E8C">
          <w:rPr>
            <w:rStyle w:val="Hyperlink"/>
          </w:rPr>
          <w:t>**Planned Changes** Enhanced Expense Types Administration</w:t>
        </w:r>
        <w:r>
          <w:rPr>
            <w:webHidden/>
          </w:rPr>
          <w:tab/>
        </w:r>
        <w:r>
          <w:rPr>
            <w:webHidden/>
          </w:rPr>
          <w:fldChar w:fldCharType="begin"/>
        </w:r>
        <w:r>
          <w:rPr>
            <w:webHidden/>
          </w:rPr>
          <w:instrText xml:space="preserve"> PAGEREF _Toc159579402 \h </w:instrText>
        </w:r>
        <w:r>
          <w:rPr>
            <w:webHidden/>
          </w:rPr>
        </w:r>
        <w:r>
          <w:rPr>
            <w:webHidden/>
          </w:rPr>
          <w:fldChar w:fldCharType="separate"/>
        </w:r>
        <w:r w:rsidR="00C03143">
          <w:rPr>
            <w:webHidden/>
          </w:rPr>
          <w:t>11</w:t>
        </w:r>
        <w:r>
          <w:rPr>
            <w:webHidden/>
          </w:rPr>
          <w:fldChar w:fldCharType="end"/>
        </w:r>
      </w:hyperlink>
    </w:p>
    <w:p w14:paraId="05C858A2" w14:textId="0FB2A2C6" w:rsidR="00EE1DEB" w:rsidRDefault="00EE1DEB">
      <w:pPr>
        <w:pStyle w:val="TOC1"/>
        <w:rPr>
          <w:rFonts w:asciiTheme="minorHAnsi" w:eastAsiaTheme="minorEastAsia" w:hAnsiTheme="minorHAnsi" w:cstheme="minorBidi"/>
          <w:b w:val="0"/>
          <w:szCs w:val="22"/>
        </w:rPr>
      </w:pPr>
      <w:hyperlink w:anchor="_Toc159579403" w:history="1">
        <w:r w:rsidRPr="00913E8C">
          <w:rPr>
            <w:rStyle w:val="Hyperlink"/>
          </w:rPr>
          <w:t>Client Notifications</w:t>
        </w:r>
        <w:r>
          <w:rPr>
            <w:webHidden/>
          </w:rPr>
          <w:tab/>
        </w:r>
        <w:r>
          <w:rPr>
            <w:webHidden/>
          </w:rPr>
          <w:fldChar w:fldCharType="begin"/>
        </w:r>
        <w:r>
          <w:rPr>
            <w:webHidden/>
          </w:rPr>
          <w:instrText xml:space="preserve"> PAGEREF _Toc159579403 \h </w:instrText>
        </w:r>
        <w:r>
          <w:rPr>
            <w:webHidden/>
          </w:rPr>
        </w:r>
        <w:r>
          <w:rPr>
            <w:webHidden/>
          </w:rPr>
          <w:fldChar w:fldCharType="separate"/>
        </w:r>
        <w:r w:rsidR="00C03143">
          <w:rPr>
            <w:webHidden/>
          </w:rPr>
          <w:t>21</w:t>
        </w:r>
        <w:r>
          <w:rPr>
            <w:webHidden/>
          </w:rPr>
          <w:fldChar w:fldCharType="end"/>
        </w:r>
      </w:hyperlink>
    </w:p>
    <w:p w14:paraId="71FCEC55" w14:textId="59309D07" w:rsidR="00EE1DEB" w:rsidRDefault="00EE1DEB">
      <w:pPr>
        <w:pStyle w:val="TOC2"/>
        <w:rPr>
          <w:rFonts w:asciiTheme="minorHAnsi" w:eastAsiaTheme="minorEastAsia" w:hAnsiTheme="minorHAnsi" w:cstheme="minorBidi"/>
          <w:b w:val="0"/>
          <w:sz w:val="22"/>
          <w:szCs w:val="22"/>
        </w:rPr>
      </w:pPr>
      <w:hyperlink w:anchor="_Toc159579404" w:history="1">
        <w:r w:rsidRPr="00913E8C">
          <w:rPr>
            <w:rStyle w:val="Hyperlink"/>
          </w:rPr>
          <w:t>Accessibility</w:t>
        </w:r>
        <w:r>
          <w:rPr>
            <w:webHidden/>
          </w:rPr>
          <w:tab/>
        </w:r>
        <w:r>
          <w:rPr>
            <w:webHidden/>
          </w:rPr>
          <w:fldChar w:fldCharType="begin"/>
        </w:r>
        <w:r>
          <w:rPr>
            <w:webHidden/>
          </w:rPr>
          <w:instrText xml:space="preserve"> PAGEREF _Toc159579404 \h </w:instrText>
        </w:r>
        <w:r>
          <w:rPr>
            <w:webHidden/>
          </w:rPr>
        </w:r>
        <w:r>
          <w:rPr>
            <w:webHidden/>
          </w:rPr>
          <w:fldChar w:fldCharType="separate"/>
        </w:r>
        <w:r w:rsidR="00C03143">
          <w:rPr>
            <w:webHidden/>
          </w:rPr>
          <w:t>21</w:t>
        </w:r>
        <w:r>
          <w:rPr>
            <w:webHidden/>
          </w:rPr>
          <w:fldChar w:fldCharType="end"/>
        </w:r>
      </w:hyperlink>
    </w:p>
    <w:p w14:paraId="0F035C89" w14:textId="0CB6BBE8" w:rsidR="00EE1DEB" w:rsidRDefault="00EE1DEB">
      <w:pPr>
        <w:pStyle w:val="TOC3"/>
        <w:rPr>
          <w:rFonts w:asciiTheme="minorHAnsi" w:eastAsiaTheme="minorEastAsia" w:hAnsiTheme="minorHAnsi" w:cstheme="minorBidi"/>
          <w:sz w:val="22"/>
          <w:szCs w:val="22"/>
        </w:rPr>
      </w:pPr>
      <w:hyperlink w:anchor="_Toc159579405" w:history="1">
        <w:r w:rsidRPr="00913E8C">
          <w:rPr>
            <w:rStyle w:val="Hyperlink"/>
          </w:rPr>
          <w:t>Accessibility Updates</w:t>
        </w:r>
        <w:r>
          <w:rPr>
            <w:webHidden/>
          </w:rPr>
          <w:tab/>
        </w:r>
        <w:r>
          <w:rPr>
            <w:webHidden/>
          </w:rPr>
          <w:fldChar w:fldCharType="begin"/>
        </w:r>
        <w:r>
          <w:rPr>
            <w:webHidden/>
          </w:rPr>
          <w:instrText xml:space="preserve"> PAGEREF _Toc159579405 \h </w:instrText>
        </w:r>
        <w:r>
          <w:rPr>
            <w:webHidden/>
          </w:rPr>
        </w:r>
        <w:r>
          <w:rPr>
            <w:webHidden/>
          </w:rPr>
          <w:fldChar w:fldCharType="separate"/>
        </w:r>
        <w:r w:rsidR="00C03143">
          <w:rPr>
            <w:webHidden/>
          </w:rPr>
          <w:t>21</w:t>
        </w:r>
        <w:r>
          <w:rPr>
            <w:webHidden/>
          </w:rPr>
          <w:fldChar w:fldCharType="end"/>
        </w:r>
      </w:hyperlink>
    </w:p>
    <w:p w14:paraId="0F01BDBA" w14:textId="7179FC8C" w:rsidR="00EE1DEB" w:rsidRDefault="00EE1DEB">
      <w:pPr>
        <w:pStyle w:val="TOC2"/>
        <w:rPr>
          <w:rFonts w:asciiTheme="minorHAnsi" w:eastAsiaTheme="minorEastAsia" w:hAnsiTheme="minorHAnsi" w:cstheme="minorBidi"/>
          <w:b w:val="0"/>
          <w:sz w:val="22"/>
          <w:szCs w:val="22"/>
        </w:rPr>
      </w:pPr>
      <w:hyperlink w:anchor="_Toc159579406" w:history="1">
        <w:r w:rsidRPr="00913E8C">
          <w:rPr>
            <w:rStyle w:val="Hyperlink"/>
          </w:rPr>
          <w:t>Gender Diversity</w:t>
        </w:r>
        <w:r>
          <w:rPr>
            <w:webHidden/>
          </w:rPr>
          <w:tab/>
        </w:r>
        <w:r>
          <w:rPr>
            <w:webHidden/>
          </w:rPr>
          <w:fldChar w:fldCharType="begin"/>
        </w:r>
        <w:r>
          <w:rPr>
            <w:webHidden/>
          </w:rPr>
          <w:instrText xml:space="preserve"> PAGEREF _Toc159579406 \h </w:instrText>
        </w:r>
        <w:r>
          <w:rPr>
            <w:webHidden/>
          </w:rPr>
        </w:r>
        <w:r>
          <w:rPr>
            <w:webHidden/>
          </w:rPr>
          <w:fldChar w:fldCharType="separate"/>
        </w:r>
        <w:r w:rsidR="00C03143">
          <w:rPr>
            <w:webHidden/>
          </w:rPr>
          <w:t>21</w:t>
        </w:r>
        <w:r>
          <w:rPr>
            <w:webHidden/>
          </w:rPr>
          <w:fldChar w:fldCharType="end"/>
        </w:r>
      </w:hyperlink>
    </w:p>
    <w:p w14:paraId="50D846C3" w14:textId="2DC41F41" w:rsidR="00EE1DEB" w:rsidRDefault="00EE1DEB">
      <w:pPr>
        <w:pStyle w:val="TOC3"/>
        <w:rPr>
          <w:rFonts w:asciiTheme="minorHAnsi" w:eastAsiaTheme="minorEastAsia" w:hAnsiTheme="minorHAnsi" w:cstheme="minorBidi"/>
          <w:sz w:val="22"/>
          <w:szCs w:val="22"/>
        </w:rPr>
      </w:pPr>
      <w:hyperlink w:anchor="_Toc159579407" w:history="1">
        <w:r w:rsidRPr="00913E8C">
          <w:rPr>
            <w:rStyle w:val="Hyperlink"/>
          </w:rPr>
          <w:t>Gender Diversity Planned Features and Changes</w:t>
        </w:r>
        <w:r>
          <w:rPr>
            <w:webHidden/>
          </w:rPr>
          <w:tab/>
        </w:r>
        <w:r>
          <w:rPr>
            <w:webHidden/>
          </w:rPr>
          <w:fldChar w:fldCharType="begin"/>
        </w:r>
        <w:r>
          <w:rPr>
            <w:webHidden/>
          </w:rPr>
          <w:instrText xml:space="preserve"> PAGEREF _Toc159579407 \h </w:instrText>
        </w:r>
        <w:r>
          <w:rPr>
            <w:webHidden/>
          </w:rPr>
        </w:r>
        <w:r>
          <w:rPr>
            <w:webHidden/>
          </w:rPr>
          <w:fldChar w:fldCharType="separate"/>
        </w:r>
        <w:r w:rsidR="00C03143">
          <w:rPr>
            <w:webHidden/>
          </w:rPr>
          <w:t>21</w:t>
        </w:r>
        <w:r>
          <w:rPr>
            <w:webHidden/>
          </w:rPr>
          <w:fldChar w:fldCharType="end"/>
        </w:r>
      </w:hyperlink>
    </w:p>
    <w:p w14:paraId="141F778A" w14:textId="239D13DB" w:rsidR="00EE1DEB" w:rsidRDefault="00EE1DEB">
      <w:pPr>
        <w:pStyle w:val="TOC2"/>
        <w:rPr>
          <w:rFonts w:asciiTheme="minorHAnsi" w:eastAsiaTheme="minorEastAsia" w:hAnsiTheme="minorHAnsi" w:cstheme="minorBidi"/>
          <w:b w:val="0"/>
          <w:sz w:val="22"/>
          <w:szCs w:val="22"/>
        </w:rPr>
      </w:pPr>
      <w:hyperlink w:anchor="_Toc159579408" w:history="1">
        <w:r w:rsidRPr="00913E8C">
          <w:rPr>
            <w:rStyle w:val="Hyperlink"/>
          </w:rPr>
          <w:t>In-Product User Assistance</w:t>
        </w:r>
        <w:r>
          <w:rPr>
            <w:webHidden/>
          </w:rPr>
          <w:tab/>
        </w:r>
        <w:r>
          <w:rPr>
            <w:webHidden/>
          </w:rPr>
          <w:fldChar w:fldCharType="begin"/>
        </w:r>
        <w:r>
          <w:rPr>
            <w:webHidden/>
          </w:rPr>
          <w:instrText xml:space="preserve"> PAGEREF _Toc159579408 \h </w:instrText>
        </w:r>
        <w:r>
          <w:rPr>
            <w:webHidden/>
          </w:rPr>
        </w:r>
        <w:r>
          <w:rPr>
            <w:webHidden/>
          </w:rPr>
          <w:fldChar w:fldCharType="separate"/>
        </w:r>
        <w:r w:rsidR="00C03143">
          <w:rPr>
            <w:webHidden/>
          </w:rPr>
          <w:t>21</w:t>
        </w:r>
        <w:r>
          <w:rPr>
            <w:webHidden/>
          </w:rPr>
          <w:fldChar w:fldCharType="end"/>
        </w:r>
      </w:hyperlink>
    </w:p>
    <w:p w14:paraId="1639B4AA" w14:textId="580397AE" w:rsidR="00EE1DEB" w:rsidRDefault="00EE1DEB">
      <w:pPr>
        <w:pStyle w:val="TOC3"/>
        <w:rPr>
          <w:rFonts w:asciiTheme="minorHAnsi" w:eastAsiaTheme="minorEastAsia" w:hAnsiTheme="minorHAnsi" w:cstheme="minorBidi"/>
          <w:sz w:val="22"/>
          <w:szCs w:val="22"/>
        </w:rPr>
      </w:pPr>
      <w:hyperlink w:anchor="_Toc159579409" w:history="1">
        <w:r w:rsidRPr="00913E8C">
          <w:rPr>
            <w:rStyle w:val="Hyperlink"/>
          </w:rPr>
          <w:t>Client Customized Content</w:t>
        </w:r>
        <w:r>
          <w:rPr>
            <w:webHidden/>
          </w:rPr>
          <w:tab/>
        </w:r>
        <w:r>
          <w:rPr>
            <w:webHidden/>
          </w:rPr>
          <w:fldChar w:fldCharType="begin"/>
        </w:r>
        <w:r>
          <w:rPr>
            <w:webHidden/>
          </w:rPr>
          <w:instrText xml:space="preserve"> PAGEREF _Toc159579409 \h </w:instrText>
        </w:r>
        <w:r>
          <w:rPr>
            <w:webHidden/>
          </w:rPr>
        </w:r>
        <w:r>
          <w:rPr>
            <w:webHidden/>
          </w:rPr>
          <w:fldChar w:fldCharType="separate"/>
        </w:r>
        <w:r w:rsidR="00C03143">
          <w:rPr>
            <w:webHidden/>
          </w:rPr>
          <w:t>21</w:t>
        </w:r>
        <w:r>
          <w:rPr>
            <w:webHidden/>
          </w:rPr>
          <w:fldChar w:fldCharType="end"/>
        </w:r>
      </w:hyperlink>
    </w:p>
    <w:p w14:paraId="3ED494D5" w14:textId="2B7957B4" w:rsidR="00EE1DEB" w:rsidRDefault="00EE1DEB">
      <w:pPr>
        <w:pStyle w:val="TOC2"/>
        <w:rPr>
          <w:rFonts w:asciiTheme="minorHAnsi" w:eastAsiaTheme="minorEastAsia" w:hAnsiTheme="minorHAnsi" w:cstheme="minorBidi"/>
          <w:b w:val="0"/>
          <w:sz w:val="22"/>
          <w:szCs w:val="22"/>
        </w:rPr>
      </w:pPr>
      <w:hyperlink w:anchor="_Toc159579410" w:history="1">
        <w:r w:rsidRPr="00913E8C">
          <w:rPr>
            <w:rStyle w:val="Hyperlink"/>
          </w:rPr>
          <w:t>Subprocessors</w:t>
        </w:r>
        <w:r>
          <w:rPr>
            <w:webHidden/>
          </w:rPr>
          <w:tab/>
        </w:r>
        <w:r>
          <w:rPr>
            <w:webHidden/>
          </w:rPr>
          <w:fldChar w:fldCharType="begin"/>
        </w:r>
        <w:r>
          <w:rPr>
            <w:webHidden/>
          </w:rPr>
          <w:instrText xml:space="preserve"> PAGEREF _Toc159579410 \h </w:instrText>
        </w:r>
        <w:r>
          <w:rPr>
            <w:webHidden/>
          </w:rPr>
        </w:r>
        <w:r>
          <w:rPr>
            <w:webHidden/>
          </w:rPr>
          <w:fldChar w:fldCharType="separate"/>
        </w:r>
        <w:r w:rsidR="00C03143">
          <w:rPr>
            <w:webHidden/>
          </w:rPr>
          <w:t>22</w:t>
        </w:r>
        <w:r>
          <w:rPr>
            <w:webHidden/>
          </w:rPr>
          <w:fldChar w:fldCharType="end"/>
        </w:r>
      </w:hyperlink>
    </w:p>
    <w:p w14:paraId="7C5E7642" w14:textId="013A6C4D" w:rsidR="00EE1DEB" w:rsidRDefault="00EE1DEB">
      <w:pPr>
        <w:pStyle w:val="TOC3"/>
        <w:rPr>
          <w:rFonts w:asciiTheme="minorHAnsi" w:eastAsiaTheme="minorEastAsia" w:hAnsiTheme="minorHAnsi" w:cstheme="minorBidi"/>
          <w:sz w:val="22"/>
          <w:szCs w:val="22"/>
        </w:rPr>
      </w:pPr>
      <w:hyperlink w:anchor="_Toc159579411" w:history="1">
        <w:r w:rsidRPr="00913E8C">
          <w:rPr>
            <w:rStyle w:val="Hyperlink"/>
          </w:rPr>
          <w:t>SAP Concur Non-Affiliated Subprocessors</w:t>
        </w:r>
        <w:r>
          <w:rPr>
            <w:webHidden/>
          </w:rPr>
          <w:tab/>
        </w:r>
        <w:r>
          <w:rPr>
            <w:webHidden/>
          </w:rPr>
          <w:fldChar w:fldCharType="begin"/>
        </w:r>
        <w:r>
          <w:rPr>
            <w:webHidden/>
          </w:rPr>
          <w:instrText xml:space="preserve"> PAGEREF _Toc159579411 \h </w:instrText>
        </w:r>
        <w:r>
          <w:rPr>
            <w:webHidden/>
          </w:rPr>
        </w:r>
        <w:r>
          <w:rPr>
            <w:webHidden/>
          </w:rPr>
          <w:fldChar w:fldCharType="separate"/>
        </w:r>
        <w:r w:rsidR="00C03143">
          <w:rPr>
            <w:webHidden/>
          </w:rPr>
          <w:t>22</w:t>
        </w:r>
        <w:r>
          <w:rPr>
            <w:webHidden/>
          </w:rPr>
          <w:fldChar w:fldCharType="end"/>
        </w:r>
      </w:hyperlink>
    </w:p>
    <w:p w14:paraId="4EEBBBBC" w14:textId="38448613" w:rsidR="00EE1DEB" w:rsidRDefault="00EE1DEB">
      <w:pPr>
        <w:pStyle w:val="TOC2"/>
        <w:rPr>
          <w:rFonts w:asciiTheme="minorHAnsi" w:eastAsiaTheme="minorEastAsia" w:hAnsiTheme="minorHAnsi" w:cstheme="minorBidi"/>
          <w:b w:val="0"/>
          <w:sz w:val="22"/>
          <w:szCs w:val="22"/>
        </w:rPr>
      </w:pPr>
      <w:hyperlink w:anchor="_Toc159579412" w:history="1">
        <w:r w:rsidRPr="00913E8C">
          <w:rPr>
            <w:rStyle w:val="Hyperlink"/>
          </w:rPr>
          <w:t>Supported Browsers</w:t>
        </w:r>
        <w:r>
          <w:rPr>
            <w:webHidden/>
          </w:rPr>
          <w:tab/>
        </w:r>
        <w:r>
          <w:rPr>
            <w:webHidden/>
          </w:rPr>
          <w:fldChar w:fldCharType="begin"/>
        </w:r>
        <w:r>
          <w:rPr>
            <w:webHidden/>
          </w:rPr>
          <w:instrText xml:space="preserve"> PAGEREF _Toc159579412 \h </w:instrText>
        </w:r>
        <w:r>
          <w:rPr>
            <w:webHidden/>
          </w:rPr>
        </w:r>
        <w:r>
          <w:rPr>
            <w:webHidden/>
          </w:rPr>
          <w:fldChar w:fldCharType="separate"/>
        </w:r>
        <w:r w:rsidR="00C03143">
          <w:rPr>
            <w:webHidden/>
          </w:rPr>
          <w:t>22</w:t>
        </w:r>
        <w:r>
          <w:rPr>
            <w:webHidden/>
          </w:rPr>
          <w:fldChar w:fldCharType="end"/>
        </w:r>
      </w:hyperlink>
    </w:p>
    <w:p w14:paraId="448DFB94" w14:textId="7EF67961" w:rsidR="00EE1DEB" w:rsidRDefault="00EE1DEB">
      <w:pPr>
        <w:pStyle w:val="TOC3"/>
        <w:rPr>
          <w:rFonts w:asciiTheme="minorHAnsi" w:eastAsiaTheme="minorEastAsia" w:hAnsiTheme="minorHAnsi" w:cstheme="minorBidi"/>
          <w:sz w:val="22"/>
          <w:szCs w:val="22"/>
        </w:rPr>
      </w:pPr>
      <w:hyperlink w:anchor="_Toc159579413" w:history="1">
        <w:r w:rsidRPr="00913E8C">
          <w:rPr>
            <w:rStyle w:val="Hyperlink"/>
          </w:rPr>
          <w:t>Supported Browsers and Changes to Support</w:t>
        </w:r>
        <w:r>
          <w:rPr>
            <w:webHidden/>
          </w:rPr>
          <w:tab/>
        </w:r>
        <w:r>
          <w:rPr>
            <w:webHidden/>
          </w:rPr>
          <w:fldChar w:fldCharType="begin"/>
        </w:r>
        <w:r>
          <w:rPr>
            <w:webHidden/>
          </w:rPr>
          <w:instrText xml:space="preserve"> PAGEREF _Toc159579413 \h </w:instrText>
        </w:r>
        <w:r>
          <w:rPr>
            <w:webHidden/>
          </w:rPr>
        </w:r>
        <w:r>
          <w:rPr>
            <w:webHidden/>
          </w:rPr>
          <w:fldChar w:fldCharType="separate"/>
        </w:r>
        <w:r w:rsidR="00C03143">
          <w:rPr>
            <w:webHidden/>
          </w:rPr>
          <w:t>22</w:t>
        </w:r>
        <w:r>
          <w:rPr>
            <w:webHidden/>
          </w:rPr>
          <w:fldChar w:fldCharType="end"/>
        </w:r>
      </w:hyperlink>
    </w:p>
    <w:p w14:paraId="15F94644" w14:textId="76F8761C" w:rsidR="00EE1DEB" w:rsidRDefault="00EE1DEB">
      <w:pPr>
        <w:pStyle w:val="TOC1"/>
        <w:rPr>
          <w:rFonts w:asciiTheme="minorHAnsi" w:eastAsiaTheme="minorEastAsia" w:hAnsiTheme="minorHAnsi" w:cstheme="minorBidi"/>
          <w:b w:val="0"/>
          <w:szCs w:val="22"/>
        </w:rPr>
      </w:pPr>
      <w:hyperlink w:anchor="_Toc159579414" w:history="1">
        <w:r w:rsidRPr="00913E8C">
          <w:rPr>
            <w:rStyle w:val="Hyperlink"/>
          </w:rPr>
          <w:t>Additional Release Notes and Other Technical Documentation</w:t>
        </w:r>
        <w:r>
          <w:rPr>
            <w:webHidden/>
          </w:rPr>
          <w:tab/>
        </w:r>
        <w:r>
          <w:rPr>
            <w:webHidden/>
          </w:rPr>
          <w:fldChar w:fldCharType="begin"/>
        </w:r>
        <w:r>
          <w:rPr>
            <w:webHidden/>
          </w:rPr>
          <w:instrText xml:space="preserve"> PAGEREF _Toc159579414 \h </w:instrText>
        </w:r>
        <w:r>
          <w:rPr>
            <w:webHidden/>
          </w:rPr>
        </w:r>
        <w:r>
          <w:rPr>
            <w:webHidden/>
          </w:rPr>
          <w:fldChar w:fldCharType="separate"/>
        </w:r>
        <w:r w:rsidR="00C03143">
          <w:rPr>
            <w:webHidden/>
          </w:rPr>
          <w:t>23</w:t>
        </w:r>
        <w:r>
          <w:rPr>
            <w:webHidden/>
          </w:rPr>
          <w:fldChar w:fldCharType="end"/>
        </w:r>
      </w:hyperlink>
    </w:p>
    <w:p w14:paraId="17096EF4" w14:textId="5EA8B3D4" w:rsidR="00EE1DEB" w:rsidRDefault="00EE1DEB">
      <w:pPr>
        <w:pStyle w:val="TOC2"/>
        <w:rPr>
          <w:rFonts w:asciiTheme="minorHAnsi" w:eastAsiaTheme="minorEastAsia" w:hAnsiTheme="minorHAnsi" w:cstheme="minorBidi"/>
          <w:b w:val="0"/>
          <w:sz w:val="22"/>
          <w:szCs w:val="22"/>
        </w:rPr>
      </w:pPr>
      <w:hyperlink w:anchor="_Toc159579415" w:history="1">
        <w:r w:rsidRPr="00913E8C">
          <w:rPr>
            <w:rStyle w:val="Hyperlink"/>
          </w:rPr>
          <w:t>Online Help</w:t>
        </w:r>
        <w:r>
          <w:rPr>
            <w:webHidden/>
          </w:rPr>
          <w:tab/>
        </w:r>
        <w:r>
          <w:rPr>
            <w:webHidden/>
          </w:rPr>
          <w:fldChar w:fldCharType="begin"/>
        </w:r>
        <w:r>
          <w:rPr>
            <w:webHidden/>
          </w:rPr>
          <w:instrText xml:space="preserve"> PAGEREF _Toc159579415 \h </w:instrText>
        </w:r>
        <w:r>
          <w:rPr>
            <w:webHidden/>
          </w:rPr>
        </w:r>
        <w:r>
          <w:rPr>
            <w:webHidden/>
          </w:rPr>
          <w:fldChar w:fldCharType="separate"/>
        </w:r>
        <w:r w:rsidR="00C03143">
          <w:rPr>
            <w:webHidden/>
          </w:rPr>
          <w:t>23</w:t>
        </w:r>
        <w:r>
          <w:rPr>
            <w:webHidden/>
          </w:rPr>
          <w:fldChar w:fldCharType="end"/>
        </w:r>
      </w:hyperlink>
    </w:p>
    <w:p w14:paraId="5FF24EB8" w14:textId="04FCB989" w:rsidR="00EE1DEB" w:rsidRDefault="00EE1DEB">
      <w:pPr>
        <w:pStyle w:val="TOC2"/>
        <w:rPr>
          <w:rFonts w:asciiTheme="minorHAnsi" w:eastAsiaTheme="minorEastAsia" w:hAnsiTheme="minorHAnsi" w:cstheme="minorBidi"/>
          <w:b w:val="0"/>
          <w:sz w:val="22"/>
          <w:szCs w:val="22"/>
        </w:rPr>
      </w:pPr>
      <w:hyperlink w:anchor="_Toc159579416" w:history="1">
        <w:r w:rsidRPr="00913E8C">
          <w:rPr>
            <w:rStyle w:val="Hyperlink"/>
          </w:rPr>
          <w:t>SAP Concur Support Portal – Selected Users</w:t>
        </w:r>
        <w:r>
          <w:rPr>
            <w:webHidden/>
          </w:rPr>
          <w:tab/>
        </w:r>
        <w:r>
          <w:rPr>
            <w:webHidden/>
          </w:rPr>
          <w:fldChar w:fldCharType="begin"/>
        </w:r>
        <w:r>
          <w:rPr>
            <w:webHidden/>
          </w:rPr>
          <w:instrText xml:space="preserve"> PAGEREF _Toc159579416 \h </w:instrText>
        </w:r>
        <w:r>
          <w:rPr>
            <w:webHidden/>
          </w:rPr>
        </w:r>
        <w:r>
          <w:rPr>
            <w:webHidden/>
          </w:rPr>
          <w:fldChar w:fldCharType="separate"/>
        </w:r>
        <w:r w:rsidR="00C03143">
          <w:rPr>
            <w:webHidden/>
          </w:rPr>
          <w:t>23</w:t>
        </w:r>
        <w:r>
          <w:rPr>
            <w:webHidden/>
          </w:rPr>
          <w:fldChar w:fldCharType="end"/>
        </w:r>
      </w:hyperlink>
    </w:p>
    <w:p w14:paraId="6DC2DF01" w14:textId="6D2EB890" w:rsidR="00EE1DEB" w:rsidRDefault="00EE1DEB">
      <w:pPr>
        <w:pStyle w:val="TOC1"/>
        <w:rPr>
          <w:rFonts w:asciiTheme="minorHAnsi" w:eastAsiaTheme="minorEastAsia" w:hAnsiTheme="minorHAnsi" w:cstheme="minorBidi"/>
          <w:b w:val="0"/>
          <w:szCs w:val="22"/>
        </w:rPr>
      </w:pPr>
      <w:hyperlink w:anchor="_Toc159579417" w:history="1">
        <w:r w:rsidRPr="00913E8C">
          <w:rPr>
            <w:rStyle w:val="Hyperlink"/>
          </w:rPr>
          <w:t>Cases</w:t>
        </w:r>
        <w:r>
          <w:rPr>
            <w:webHidden/>
          </w:rPr>
          <w:tab/>
        </w:r>
        <w:r>
          <w:rPr>
            <w:webHidden/>
          </w:rPr>
          <w:fldChar w:fldCharType="begin"/>
        </w:r>
        <w:r>
          <w:rPr>
            <w:webHidden/>
          </w:rPr>
          <w:instrText xml:space="preserve"> PAGEREF _Toc159579417 \h </w:instrText>
        </w:r>
        <w:r>
          <w:rPr>
            <w:webHidden/>
          </w:rPr>
        </w:r>
        <w:r>
          <w:rPr>
            <w:webHidden/>
          </w:rPr>
          <w:fldChar w:fldCharType="separate"/>
        </w:r>
        <w:r w:rsidR="00C03143">
          <w:rPr>
            <w:webHidden/>
          </w:rPr>
          <w:t>24</w:t>
        </w:r>
        <w:r>
          <w:rPr>
            <w:webHidden/>
          </w:rPr>
          <w:fldChar w:fldCharType="end"/>
        </w:r>
      </w:hyperlink>
    </w:p>
    <w:p w14:paraId="67F2145C" w14:textId="14B97D89" w:rsidR="00EE1DEB" w:rsidRDefault="00EE1DEB">
      <w:pPr>
        <w:pStyle w:val="TOC2"/>
        <w:rPr>
          <w:rFonts w:asciiTheme="minorHAnsi" w:eastAsiaTheme="minorEastAsia" w:hAnsiTheme="minorHAnsi" w:cstheme="minorBidi"/>
          <w:b w:val="0"/>
          <w:sz w:val="22"/>
          <w:szCs w:val="22"/>
        </w:rPr>
      </w:pPr>
      <w:hyperlink w:anchor="_Toc159579418" w:history="1">
        <w:r w:rsidRPr="00913E8C">
          <w:rPr>
            <w:rStyle w:val="Hyperlink"/>
          </w:rPr>
          <w:t>Check Support Case Status</w:t>
        </w:r>
        <w:r>
          <w:rPr>
            <w:webHidden/>
          </w:rPr>
          <w:tab/>
        </w:r>
        <w:r>
          <w:rPr>
            <w:webHidden/>
          </w:rPr>
          <w:fldChar w:fldCharType="begin"/>
        </w:r>
        <w:r>
          <w:rPr>
            <w:webHidden/>
          </w:rPr>
          <w:instrText xml:space="preserve"> PAGEREF _Toc159579418 \h </w:instrText>
        </w:r>
        <w:r>
          <w:rPr>
            <w:webHidden/>
          </w:rPr>
        </w:r>
        <w:r>
          <w:rPr>
            <w:webHidden/>
          </w:rPr>
          <w:fldChar w:fldCharType="separate"/>
        </w:r>
        <w:r w:rsidR="00C03143">
          <w:rPr>
            <w:webHidden/>
          </w:rPr>
          <w:t>24</w:t>
        </w:r>
        <w:r>
          <w:rPr>
            <w:webHidden/>
          </w:rPr>
          <w:fldChar w:fldCharType="end"/>
        </w:r>
      </w:hyperlink>
    </w:p>
    <w:p w14:paraId="184F8CF6" w14:textId="4D03F5F2" w:rsidR="00574295" w:rsidRDefault="001F22EF" w:rsidP="0005128D">
      <w:pPr>
        <w:pStyle w:val="TOC3"/>
      </w:pPr>
      <w:r w:rsidRPr="00C1772D">
        <w:fldChar w:fldCharType="end"/>
      </w:r>
    </w:p>
    <w:bookmarkEnd w:id="1"/>
    <w:p w14:paraId="3EDF8233" w14:textId="77777777" w:rsidR="00DB2A4A" w:rsidRDefault="00814131" w:rsidP="00DB2A4A">
      <w:pPr>
        <w:pStyle w:val="ConcurHeadingFeedToPDF"/>
      </w:pPr>
      <w:r>
        <w:br w:type="page"/>
      </w:r>
      <w:r w:rsidR="00DB2A4A">
        <w:lastRenderedPageBreak/>
        <w:t>Legal Disclaimer</w:t>
      </w:r>
    </w:p>
    <w:p w14:paraId="1F92A749"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6E5A8B1"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2" w:name="_Hlk510784816"/>
    </w:p>
    <w:p w14:paraId="0196D736"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3" w:name="_Toc446062365"/>
      <w:bookmarkStart w:id="4" w:name="_Toc461001846"/>
      <w:bookmarkStart w:id="5" w:name="_Toc101450136"/>
      <w:bookmarkStart w:id="6" w:name="_Toc103925369"/>
      <w:bookmarkStart w:id="7" w:name="_Toc195088736"/>
      <w:bookmarkStart w:id="8" w:name="_Toc209240206"/>
      <w:bookmarkStart w:id="9" w:name="_Toc364248864"/>
      <w:bookmarkStart w:id="10" w:name="OLE_LINK1"/>
      <w:bookmarkStart w:id="11" w:name="OLE_LINK2"/>
      <w:bookmarkStart w:id="12" w:name="_Toc376428419"/>
      <w:bookmarkStart w:id="13" w:name="_Toc384887960"/>
      <w:bookmarkStart w:id="14" w:name="_Toc446062386"/>
      <w:bookmarkStart w:id="15" w:name="_Toc356812565"/>
      <w:bookmarkStart w:id="16" w:name="_Toc358297953"/>
      <w:bookmarkStart w:id="17" w:name="_Toc69463470"/>
      <w:bookmarkStart w:id="18" w:name="_Hlk510090697"/>
      <w:bookmarkStart w:id="19" w:name="_Hlk510688516"/>
      <w:bookmarkStart w:id="20" w:name="_Toc510763394"/>
      <w:bookmarkStart w:id="21" w:name="_Toc511212792"/>
      <w:bookmarkStart w:id="22" w:name="_Hlk26444297"/>
      <w:bookmarkStart w:id="23" w:name="_Hlk52460105"/>
      <w:bookmarkStart w:id="24" w:name="_Hlk74232798"/>
      <w:bookmarkStart w:id="25" w:name="_Hlk74820647"/>
      <w:bookmarkStart w:id="26" w:name="_Hlk45789235"/>
      <w:bookmarkStart w:id="27" w:name="_Toc478727899"/>
      <w:bookmarkStart w:id="28" w:name="_Toc27719059"/>
      <w:bookmarkStart w:id="29" w:name="_Toc69463457"/>
      <w:bookmarkStart w:id="30" w:name="_Toc491411915"/>
      <w:bookmarkStart w:id="31" w:name="_Toc83912442"/>
      <w:bookmarkStart w:id="32" w:name="_Toc84241578"/>
      <w:bookmarkStart w:id="33" w:name="_Hlk84241619"/>
      <w:bookmarkStart w:id="34" w:name="_Toc84433645"/>
      <w:bookmarkStart w:id="35" w:name="_Toc84512794"/>
      <w:bookmarkStart w:id="36" w:name="_Hlk84512943"/>
      <w:bookmarkStart w:id="37" w:name="_Toc85015343"/>
      <w:bookmarkStart w:id="38" w:name="_Toc85026930"/>
      <w:bookmarkStart w:id="39" w:name="_Hlk85026997"/>
      <w:bookmarkStart w:id="40" w:name="_Toc86738060"/>
      <w:bookmarkStart w:id="41" w:name="_Toc86840348"/>
      <w:bookmarkStart w:id="42" w:name="_Toc86922945"/>
      <w:bookmarkStart w:id="43" w:name="_Toc86937052"/>
      <w:bookmarkStart w:id="44" w:name="_Toc86940111"/>
      <w:bookmarkStart w:id="45" w:name="_Toc86941390"/>
      <w:bookmarkStart w:id="46" w:name="_Toc87368283"/>
      <w:bookmarkStart w:id="47" w:name="_Toc88562576"/>
      <w:bookmarkStart w:id="48" w:name="_Toc89350229"/>
      <w:bookmarkStart w:id="49" w:name="_Toc89353001"/>
      <w:bookmarkStart w:id="50" w:name="_Toc89266525"/>
      <w:bookmarkStart w:id="51" w:name="_Toc89953360"/>
      <w:bookmarkStart w:id="52" w:name="_Toc516211545"/>
      <w:bookmarkStart w:id="53" w:name="_Toc521490789"/>
      <w:bookmarkStart w:id="54" w:name="_Toc92973518"/>
      <w:bookmarkStart w:id="55" w:name="_Toc95231338"/>
      <w:bookmarkStart w:id="56" w:name="_Toc95397980"/>
      <w:bookmarkStart w:id="57" w:name="_Toc95457920"/>
      <w:bookmarkStart w:id="58" w:name="_Hlk95458038"/>
      <w:bookmarkStart w:id="59" w:name="_Toc96015179"/>
      <w:bookmarkStart w:id="60" w:name="_Toc96016106"/>
      <w:bookmarkStart w:id="61" w:name="_Toc97828935"/>
      <w:bookmarkStart w:id="62" w:name="_Toc98411877"/>
      <w:bookmarkStart w:id="63" w:name="_Toc100850283"/>
      <w:bookmarkStart w:id="64" w:name="_Toc159579388"/>
      <w:bookmarkEnd w:id="2"/>
      <w:r w:rsidRPr="00C1772D">
        <w:lastRenderedPageBreak/>
        <w:t>Release Notes</w:t>
      </w:r>
      <w:bookmarkEnd w:id="3"/>
      <w:bookmarkEnd w:id="4"/>
      <w:bookmarkEnd w:id="5"/>
      <w:bookmarkEnd w:id="6"/>
      <w:bookmarkEnd w:id="64"/>
    </w:p>
    <w:p w14:paraId="0A66155D" w14:textId="6AD650FA" w:rsidR="001B2BB3" w:rsidRPr="008E6475" w:rsidRDefault="001B2BB3" w:rsidP="001B2BB3">
      <w:pPr>
        <w:pStyle w:val="ConcurBodyText"/>
      </w:pPr>
      <w:bookmarkStart w:id="65" w:name="_Hlk527099891"/>
      <w:bookmarkStart w:id="66" w:name="_Toc520966115"/>
      <w:bookmarkStart w:id="67" w:name="_Hlk520968576"/>
      <w:r>
        <w:t xml:space="preserve">This document contains the release notes for Concur Expense </w:t>
      </w:r>
      <w:r w:rsidR="00C9270B">
        <w:t>S</w:t>
      </w:r>
      <w:r>
        <w:t>tandard edition</w:t>
      </w:r>
      <w:bookmarkEnd w:id="65"/>
      <w:r>
        <w:t>.</w:t>
      </w:r>
      <w:bookmarkEnd w:id="66"/>
      <w:bookmarkEnd w:id="67"/>
    </w:p>
    <w:p w14:paraId="094E51B7" w14:textId="77777777" w:rsidR="001B2BB3" w:rsidRDefault="001B2BB3" w:rsidP="001B2BB3">
      <w:pPr>
        <w:pStyle w:val="ConcurNote"/>
        <w:rPr>
          <w:rStyle w:val="Hyperlink"/>
          <w:color w:val="auto"/>
          <w:u w:val="none"/>
        </w:rPr>
      </w:pPr>
      <w:bookmarkStart w:id="68" w:name="_Toc69463463"/>
      <w:bookmarkStart w:id="69" w:name="_Toc89954475"/>
      <w:bookmarkEnd w:id="7"/>
      <w:bookmarkEnd w:id="8"/>
      <w:bookmarkEnd w:id="9"/>
      <w:bookmarkEnd w:id="10"/>
      <w:bookmarkEnd w:id="11"/>
      <w:bookmarkEnd w:id="12"/>
      <w:bookmarkEnd w:id="13"/>
      <w:bookmarkEnd w:id="14"/>
      <w:bookmarkEnd w:id="15"/>
      <w:bookmarkEnd w:id="16"/>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4" w:history="1">
        <w:r w:rsidRPr="007E2771">
          <w:rPr>
            <w:rStyle w:val="Hyperlink"/>
            <w:i/>
            <w:iCs/>
          </w:rPr>
          <w:t>Shared Changes Release Notes</w:t>
        </w:r>
      </w:hyperlink>
      <w:r w:rsidRPr="0002056E">
        <w:rPr>
          <w:rStyle w:val="Hyperlink"/>
          <w:color w:val="auto"/>
          <w:u w:val="none"/>
        </w:rPr>
        <w:t xml:space="preserve">. </w:t>
      </w:r>
    </w:p>
    <w:p w14:paraId="72130E6A" w14:textId="77777777" w:rsidR="007305B1" w:rsidRDefault="007305B1" w:rsidP="007305B1">
      <w:pPr>
        <w:pStyle w:val="Heading2"/>
      </w:pPr>
      <w:bookmarkStart w:id="70" w:name="_Toc155872213"/>
      <w:bookmarkStart w:id="71" w:name="_Hlk92891667"/>
      <w:bookmarkStart w:id="72" w:name="_Toc152322603"/>
      <w:bookmarkStart w:id="73" w:name="_Toc152322607"/>
      <w:bookmarkStart w:id="74" w:name="_Toc152321318"/>
      <w:bookmarkStart w:id="75" w:name="_Toc103925376"/>
      <w:bookmarkStart w:id="76" w:name="_Toc159579389"/>
      <w:bookmarkEnd w:id="68"/>
      <w:bookmarkEnd w:id="69"/>
      <w:r>
        <w:t>Cards</w:t>
      </w:r>
      <w:bookmarkEnd w:id="76"/>
    </w:p>
    <w:p w14:paraId="7535894F" w14:textId="77777777" w:rsidR="00756D84" w:rsidRDefault="00756D84" w:rsidP="00756D84">
      <w:pPr>
        <w:pStyle w:val="Heading3"/>
        <w:rPr>
          <w:rFonts w:eastAsia="Times New Roman"/>
        </w:rPr>
      </w:pPr>
      <w:bookmarkStart w:id="77" w:name="_Toc159579390"/>
      <w:r>
        <w:rPr>
          <w:rFonts w:eastAsia="Times New Roman"/>
        </w:rPr>
        <w:t>Retirement of Batch File Option for Unsupported Card Programs</w:t>
      </w:r>
      <w:bookmarkEnd w:id="77"/>
    </w:p>
    <w:p w14:paraId="21E19336" w14:textId="77777777" w:rsidR="00756D84" w:rsidRDefault="00756D84" w:rsidP="00756D84">
      <w:pPr>
        <w:pStyle w:val="Heading4"/>
      </w:pPr>
      <w:r>
        <w:t>Overview</w:t>
      </w:r>
    </w:p>
    <w:p w14:paraId="65D94DAA" w14:textId="77777777" w:rsidR="00756D84" w:rsidRDefault="00756D84" w:rsidP="00756D84">
      <w:pPr>
        <w:pStyle w:val="ConcurBodyText"/>
      </w:pPr>
      <w:r>
        <w:t xml:space="preserve">With this release, any bank card issuers not </w:t>
      </w:r>
      <w:r w:rsidRPr="008229C7">
        <w:rPr>
          <w:i/>
          <w:iCs/>
        </w:rPr>
        <w:t>currently</w:t>
      </w:r>
      <w:r>
        <w:t xml:space="preserve"> supported by SAP Concur will no longer have the option of using the Batch File option. Instead, these issuers will be asked to use the new </w:t>
      </w:r>
      <w:r w:rsidRPr="006D564D">
        <w:t xml:space="preserve">Payment Card Integration </w:t>
      </w:r>
      <w:r>
        <w:t>service-based option instead.</w:t>
      </w:r>
    </w:p>
    <w:p w14:paraId="5C8564CC" w14:textId="77777777" w:rsidR="00756D84" w:rsidRPr="00F9279C" w:rsidRDefault="00756D84" w:rsidP="00756D84">
      <w:pPr>
        <w:pStyle w:val="ConcurNote"/>
      </w:pPr>
      <w:r>
        <w:t xml:space="preserve"> </w:t>
      </w:r>
      <w:r w:rsidRPr="00F9279C">
        <w:t>This action does not mean a retirement of the Batch File method for card</w:t>
      </w:r>
      <w:r>
        <w:t xml:space="preserve"> </w:t>
      </w:r>
      <w:r w:rsidRPr="00F9279C">
        <w:t>issuers already integrated using the batch file option.</w:t>
      </w:r>
    </w:p>
    <w:p w14:paraId="0478D17C" w14:textId="77777777" w:rsidR="00756D84" w:rsidRDefault="00756D84" w:rsidP="00756D84">
      <w:pPr>
        <w:pStyle w:val="Heading5"/>
      </w:pPr>
      <w:r>
        <w:t>Business Purpose / Client Benefit</w:t>
      </w:r>
    </w:p>
    <w:p w14:paraId="2A0940B0" w14:textId="77777777" w:rsidR="00756D84" w:rsidRDefault="00756D84" w:rsidP="00756D84">
      <w:pPr>
        <w:pStyle w:val="ConcurBodyText"/>
      </w:pPr>
      <w:r>
        <w:t xml:space="preserve">This feature change directs clients to a superior solution for their upcoming card program integrations by retiring the older method of batch file jobs.  </w:t>
      </w:r>
    </w:p>
    <w:p w14:paraId="40037415" w14:textId="77777777" w:rsidR="00756D84" w:rsidRDefault="00756D84" w:rsidP="00756D84">
      <w:pPr>
        <w:pStyle w:val="Heading5"/>
      </w:pPr>
      <w:r>
        <w:t>The Payment Card Integration Service</w:t>
      </w:r>
    </w:p>
    <w:p w14:paraId="5F8922CB" w14:textId="77777777" w:rsidR="00756D84" w:rsidRDefault="00756D84" w:rsidP="00756D84">
      <w:pPr>
        <w:pStyle w:val="ConcurBodyText"/>
      </w:pPr>
      <w:r w:rsidRPr="006D564D">
        <w:t xml:space="preserve">The Payment Card Integration service </w:t>
      </w:r>
      <w:r>
        <w:t>was released in September of 2023. This API-based service lets</w:t>
      </w:r>
      <w:r w:rsidRPr="006D564D">
        <w:t xml:space="preserve"> clients working with participating financial institutions use the SAP Concur App Center to link their corporate and business card types directly to the Concur Expense product’s Card functionality.</w:t>
      </w:r>
      <w:r>
        <w:t xml:space="preserve"> </w:t>
      </w:r>
    </w:p>
    <w:p w14:paraId="2B08A56E" w14:textId="77777777" w:rsidR="00756D84" w:rsidRDefault="00756D84" w:rsidP="00756D84">
      <w:pPr>
        <w:pStyle w:val="ConcurBodyText"/>
      </w:pPr>
      <w:r>
        <w:rPr>
          <w:noProof/>
        </w:rPr>
        <w:drawing>
          <wp:inline distT="0" distB="0" distL="0" distR="0" wp14:anchorId="28F1A89B" wp14:editId="59DE0631">
            <wp:extent cx="5486400" cy="1528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528445"/>
                    </a:xfrm>
                    <a:prstGeom prst="rect">
                      <a:avLst/>
                    </a:prstGeom>
                  </pic:spPr>
                </pic:pic>
              </a:graphicData>
            </a:graphic>
          </wp:inline>
        </w:drawing>
      </w:r>
    </w:p>
    <w:p w14:paraId="05BF4515" w14:textId="77777777" w:rsidR="00756D84" w:rsidRPr="00C83FCF" w:rsidRDefault="00756D84" w:rsidP="00756D84">
      <w:pPr>
        <w:pStyle w:val="ConcurBodyText"/>
      </w:pPr>
      <w:r w:rsidRPr="00C83FCF">
        <w:lastRenderedPageBreak/>
        <w:t>This means any card issuer a client would like to use that is not currently integrated with SAP Concur (or does not provide data via the major card associations) will need to use the service-based method instead.</w:t>
      </w:r>
    </w:p>
    <w:p w14:paraId="15C9DB1F" w14:textId="77777777" w:rsidR="00756D84" w:rsidRDefault="00756D84" w:rsidP="00756D84">
      <w:pPr>
        <w:pStyle w:val="Heading4"/>
      </w:pPr>
      <w:r>
        <w:t>Administrator Experience</w:t>
      </w:r>
    </w:p>
    <w:p w14:paraId="7BE7F958" w14:textId="77777777" w:rsidR="00756D84" w:rsidRPr="003347FF" w:rsidRDefault="00756D84" w:rsidP="00756D84">
      <w:pPr>
        <w:pStyle w:val="ConcurBodyText"/>
      </w:pPr>
      <w:r w:rsidRPr="003347FF">
        <w:t xml:space="preserve">Clients </w:t>
      </w:r>
      <w:r>
        <w:t xml:space="preserve">working with a bank not yet integrated with the Payment Card Integration service </w:t>
      </w:r>
      <w:r w:rsidRPr="003347FF">
        <w:t>will need to work together with their bank and account manager to determine if integration via Payment Card Integration service is possible</w:t>
      </w:r>
      <w:r>
        <w:t>.</w:t>
      </w:r>
    </w:p>
    <w:p w14:paraId="0D5590F2" w14:textId="77777777" w:rsidR="00756D84" w:rsidRPr="00A26A48" w:rsidRDefault="00756D84" w:rsidP="00756D84">
      <w:pPr>
        <w:pStyle w:val="Heading4"/>
      </w:pPr>
      <w:r w:rsidRPr="00A26A48">
        <w:t>Configuration / Feature Activation</w:t>
      </w:r>
    </w:p>
    <w:p w14:paraId="26A63DA7" w14:textId="77777777" w:rsidR="00756D84" w:rsidRDefault="00756D84" w:rsidP="00756D84">
      <w:pPr>
        <w:pStyle w:val="ConcurBodyText"/>
      </w:pPr>
      <w:r>
        <w:t>These changes are automatically available; there are no configuration or activation steps.</w:t>
      </w:r>
    </w:p>
    <w:p w14:paraId="5297E9D0" w14:textId="77777777" w:rsidR="00756D84" w:rsidRPr="00667F07" w:rsidRDefault="00756D84" w:rsidP="00756D84">
      <w:pPr>
        <w:pStyle w:val="ConcurMoreInfo"/>
      </w:pPr>
      <w:r>
        <w:t xml:space="preserve">For more information, refer to the section </w:t>
      </w:r>
      <w:r w:rsidRPr="00C95704">
        <w:rPr>
          <w:i/>
          <w:iCs/>
        </w:rPr>
        <w:t>Cards – Announcing the Payment Card Integration Service</w:t>
      </w:r>
      <w:r>
        <w:t xml:space="preserve"> in the </w:t>
      </w:r>
      <w:r w:rsidRPr="00D10899">
        <w:rPr>
          <w:i/>
          <w:iCs/>
        </w:rPr>
        <w:t>September 2023 SAP Concur Release Notes</w:t>
      </w:r>
      <w:r>
        <w:t>.</w:t>
      </w:r>
    </w:p>
    <w:p w14:paraId="601CE1C8" w14:textId="77777777" w:rsidR="007305B1" w:rsidRPr="007067D7" w:rsidRDefault="007305B1" w:rsidP="007305B1">
      <w:pPr>
        <w:pStyle w:val="Heading3"/>
      </w:pPr>
      <w:bookmarkStart w:id="78" w:name="_Toc159579391"/>
      <w:r w:rsidRPr="00044AE7">
        <w:t xml:space="preserve">Yodlee </w:t>
      </w:r>
      <w:r>
        <w:t>Reauthentication</w:t>
      </w:r>
      <w:r w:rsidRPr="00044AE7">
        <w:t xml:space="preserve"> Refresh Frequency</w:t>
      </w:r>
      <w:bookmarkEnd w:id="78"/>
    </w:p>
    <w:p w14:paraId="4F0E9770" w14:textId="77777777" w:rsidR="007305B1" w:rsidRPr="00941126" w:rsidRDefault="007305B1" w:rsidP="007305B1">
      <w:pPr>
        <w:pStyle w:val="Heading4"/>
      </w:pPr>
      <w:r>
        <w:t>Overview</w:t>
      </w:r>
    </w:p>
    <w:p w14:paraId="7DD47F19" w14:textId="77777777" w:rsidR="007305B1" w:rsidRDefault="007305B1" w:rsidP="007305B1">
      <w:pPr>
        <w:pStyle w:val="ConcurBodyText"/>
      </w:pPr>
      <w:r>
        <w:t>This release note provides information to users of Yodlee on</w:t>
      </w:r>
      <w:r w:rsidRPr="00044AE7">
        <w:t xml:space="preserve"> the need to periodically reauthorize </w:t>
      </w:r>
      <w:r>
        <w:t xml:space="preserve">the </w:t>
      </w:r>
      <w:r w:rsidRPr="00044AE7">
        <w:t xml:space="preserve">cards that are connected to </w:t>
      </w:r>
      <w:r>
        <w:t xml:space="preserve">SAP </w:t>
      </w:r>
      <w:r w:rsidRPr="00044AE7">
        <w:t xml:space="preserve">Concur via </w:t>
      </w:r>
      <w:r>
        <w:t xml:space="preserve">Yodlee to avoid interruptions to their personal card transactions flow. </w:t>
      </w:r>
    </w:p>
    <w:p w14:paraId="5C1CD2FF" w14:textId="77777777" w:rsidR="007305B1" w:rsidRPr="00941126" w:rsidRDefault="007305B1" w:rsidP="007305B1">
      <w:pPr>
        <w:pStyle w:val="Heading5"/>
      </w:pPr>
      <w:r>
        <w:t>Business Purpose</w:t>
      </w:r>
    </w:p>
    <w:p w14:paraId="58D776A6" w14:textId="77777777" w:rsidR="007305B1" w:rsidRPr="00505E87" w:rsidRDefault="007305B1" w:rsidP="007305B1">
      <w:pPr>
        <w:pStyle w:val="ConcurBodyText"/>
      </w:pPr>
      <w:r>
        <w:t>By sharing this information, customers can better anticipate when they will need to reauthorize their cards, improving overall experience and reducing potential disruptions.</w:t>
      </w:r>
    </w:p>
    <w:p w14:paraId="5CEF9B5D" w14:textId="77777777" w:rsidR="007305B1" w:rsidRDefault="007305B1" w:rsidP="007305B1">
      <w:pPr>
        <w:pStyle w:val="Heading4"/>
      </w:pPr>
      <w:r>
        <w:t>End-User Experience</w:t>
      </w:r>
    </w:p>
    <w:p w14:paraId="6F282F8D" w14:textId="77777777" w:rsidR="007305B1" w:rsidRDefault="007305B1" w:rsidP="007305B1">
      <w:pPr>
        <w:pStyle w:val="ConcurBodyText"/>
      </w:pPr>
      <w:r>
        <w:t xml:space="preserve">There are no changes to the user interface, but you may experience an interruption in the personal card transactions flow if you fail to reauthorize the cards within the required period. Contact your administrator for information on the banks and their respective reauthorization timelines. </w:t>
      </w:r>
    </w:p>
    <w:p w14:paraId="73B51C38" w14:textId="77777777" w:rsidR="007305B1" w:rsidRDefault="007305B1" w:rsidP="007305B1">
      <w:pPr>
        <w:pStyle w:val="Heading4"/>
      </w:pPr>
      <w:r>
        <w:t>Administrator Experience</w:t>
      </w:r>
    </w:p>
    <w:p w14:paraId="0608950C" w14:textId="77777777" w:rsidR="007305B1" w:rsidRDefault="007305B1" w:rsidP="007305B1">
      <w:pPr>
        <w:pStyle w:val="ConcurBodyText"/>
        <w:keepNext/>
      </w:pPr>
      <w:r>
        <w:t xml:space="preserve">For more information on banks and their reauthorization timelines, see </w:t>
      </w:r>
      <w:hyperlink r:id="rId16" w:history="1">
        <w:r w:rsidRPr="00216575">
          <w:rPr>
            <w:rStyle w:val="Hyperlink"/>
          </w:rPr>
          <w:t>Open Banking Token Expiry Dates</w:t>
        </w:r>
      </w:hyperlink>
      <w:r>
        <w:t>.</w:t>
      </w:r>
    </w:p>
    <w:p w14:paraId="124A94DA" w14:textId="77777777" w:rsidR="007305B1" w:rsidRPr="00891CAA" w:rsidRDefault="007305B1" w:rsidP="007305B1">
      <w:pPr>
        <w:pStyle w:val="Heading4"/>
      </w:pPr>
      <w:r w:rsidRPr="00891CAA">
        <w:t>Configuration</w:t>
      </w:r>
      <w:r>
        <w:t xml:space="preserve"> </w:t>
      </w:r>
      <w:r w:rsidRPr="00891CAA">
        <w:t>/</w:t>
      </w:r>
      <w:r>
        <w:t xml:space="preserve"> </w:t>
      </w:r>
      <w:r w:rsidRPr="00891CAA">
        <w:t>Feature Activation</w:t>
      </w:r>
    </w:p>
    <w:p w14:paraId="523D181B" w14:textId="77777777" w:rsidR="007305B1" w:rsidRPr="00181FD0" w:rsidRDefault="007305B1" w:rsidP="007305B1">
      <w:pPr>
        <w:pStyle w:val="ConcurBodyText"/>
      </w:pPr>
      <w:r>
        <w:t>The change occurs automatically; there are no additional configuration steps.</w:t>
      </w:r>
    </w:p>
    <w:p w14:paraId="0CD2A465" w14:textId="77777777" w:rsidR="007305B1" w:rsidRPr="00B76A94" w:rsidRDefault="007305B1" w:rsidP="007305B1">
      <w:pPr>
        <w:pStyle w:val="ConcurBodyText"/>
      </w:pPr>
    </w:p>
    <w:p w14:paraId="26C725CF" w14:textId="77777777" w:rsidR="00AE6F58" w:rsidRDefault="00AE6F58" w:rsidP="00AE6F58">
      <w:pPr>
        <w:pStyle w:val="Heading2"/>
      </w:pPr>
      <w:bookmarkStart w:id="79" w:name="_Toc159579392"/>
      <w:r>
        <w:lastRenderedPageBreak/>
        <w:t>Expense Types Redesign</w:t>
      </w:r>
      <w:bookmarkEnd w:id="79"/>
    </w:p>
    <w:p w14:paraId="410234D7" w14:textId="77777777" w:rsidR="00AE6F58" w:rsidRDefault="00AE6F58" w:rsidP="00AE6F58">
      <w:pPr>
        <w:pStyle w:val="Heading3"/>
      </w:pPr>
      <w:bookmarkStart w:id="80" w:name="_Toc159579393"/>
      <w:r>
        <w:t>**Ongoing** Updated User Interface (UI) for Expense Types</w:t>
      </w:r>
      <w:bookmarkEnd w:id="80"/>
    </w:p>
    <w:p w14:paraId="0CB1F041" w14:textId="77777777" w:rsidR="00AE6F58" w:rsidRDefault="00AE6F58" w:rsidP="00AE6F58">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E6F58" w14:paraId="0712873A" w14:textId="77777777" w:rsidTr="0059284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5AA06B" w14:textId="77777777" w:rsidR="00AE6F58" w:rsidRDefault="00AE6F58" w:rsidP="0059284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C8E231" w14:textId="77777777" w:rsidR="00AE6F58" w:rsidRDefault="00AE6F58" w:rsidP="0059284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19A49EB" w14:textId="77777777" w:rsidR="00AE6F58" w:rsidRDefault="00AE6F58" w:rsidP="00592848">
            <w:pPr>
              <w:pStyle w:val="ConcurTableHeadCentered8pt"/>
            </w:pPr>
            <w:r>
              <w:t>Feature Target Release Date</w:t>
            </w:r>
          </w:p>
        </w:tc>
      </w:tr>
      <w:tr w:rsidR="00AE6F58" w14:paraId="250B48DB" w14:textId="77777777" w:rsidTr="0059284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CDA8127" w14:textId="77777777" w:rsidR="00AE6F58" w:rsidRDefault="00AE6F58" w:rsidP="00592848">
            <w:pPr>
              <w:pStyle w:val="ConcurTableText8ptCenter"/>
              <w:keepNext/>
            </w:pPr>
            <w:r>
              <w:t>August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599A124" w14:textId="77777777" w:rsidR="00AE6F58" w:rsidRDefault="00AE6F58" w:rsidP="00592848">
            <w:pPr>
              <w:pStyle w:val="ConcurTableText8ptCenter"/>
              <w:keepNext/>
            </w:pPr>
            <w:r w:rsidRPr="004546D7">
              <w:rPr>
                <w:highlight w:val="yellow"/>
              </w:rPr>
              <w:t>February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1C7B22D" w14:textId="77777777" w:rsidR="00AE6F58" w:rsidRDefault="00AE6F58" w:rsidP="00592848">
            <w:pPr>
              <w:pStyle w:val="ConcurTableText8ptCenter"/>
              <w:keepNext/>
            </w:pPr>
            <w:r>
              <w:t xml:space="preserve">Q3 2023 – </w:t>
            </w:r>
            <w:r w:rsidRPr="00C31273">
              <w:rPr>
                <w:highlight w:val="yellow"/>
              </w:rPr>
              <w:t>Q4 2024</w:t>
            </w:r>
          </w:p>
        </w:tc>
      </w:tr>
      <w:tr w:rsidR="00AE6F58" w14:paraId="63D3C4D4" w14:textId="77777777" w:rsidTr="0059284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CF6D19A" w14:textId="77777777" w:rsidR="00AE6F58" w:rsidRDefault="00AE6F58" w:rsidP="0059284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E32E895" w14:textId="77777777" w:rsidR="00AE6F58" w:rsidRPr="00152329" w:rsidRDefault="00AE6F58" w:rsidP="00AE6F58">
      <w:pPr>
        <w:pStyle w:val="Heading4"/>
      </w:pPr>
      <w:r w:rsidRPr="00152329">
        <w:t>Overview</w:t>
      </w:r>
    </w:p>
    <w:p w14:paraId="121187BB" w14:textId="77777777" w:rsidR="00AE6F58" w:rsidRPr="00391BFC" w:rsidRDefault="00AE6F58" w:rsidP="00AE6F58">
      <w:pPr>
        <w:pStyle w:val="ConcurBodyText"/>
        <w:rPr>
          <w:rFonts w:eastAsia="Times New Roman" w:cs="Verdana"/>
          <w:lang w:eastAsia="ja-JP"/>
        </w:rPr>
      </w:pPr>
      <w:r>
        <w:rPr>
          <w:rFonts w:eastAsia="Times New Roman" w:cs="Verdana"/>
          <w:lang w:eastAsia="ja-JP"/>
        </w:rPr>
        <w:t>SAP Concur is redesigning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for Expense Types screens to give product admins a new user</w:t>
      </w:r>
      <w:r w:rsidRPr="00391BFC">
        <w:rPr>
          <w:rFonts w:eastAsia="Times New Roman" w:cs="Verdana"/>
          <w:lang w:eastAsia="ja-JP"/>
        </w:rPr>
        <w:t xml:space="preserve"> experience </w:t>
      </w:r>
      <w:r>
        <w:rPr>
          <w:rFonts w:eastAsia="Times New Roman" w:cs="Verdana"/>
          <w:lang w:eastAsia="ja-JP"/>
        </w:rPr>
        <w:t>while</w:t>
      </w:r>
      <w:r w:rsidRPr="00391BFC">
        <w:rPr>
          <w:rFonts w:eastAsia="Times New Roman" w:cs="Verdana"/>
          <w:lang w:eastAsia="ja-JP"/>
        </w:rPr>
        <w:t xml:space="preserve"> creating and </w:t>
      </w:r>
      <w:r>
        <w:rPr>
          <w:rFonts w:eastAsia="Times New Roman" w:cs="Verdana"/>
          <w:lang w:eastAsia="ja-JP"/>
        </w:rPr>
        <w:t>managing expense types</w:t>
      </w:r>
      <w:r w:rsidRPr="00391BFC">
        <w:rPr>
          <w:rFonts w:eastAsia="Times New Roman" w:cs="Verdana"/>
          <w:lang w:eastAsia="ja-JP"/>
        </w:rPr>
        <w:t xml:space="preserve">. </w:t>
      </w:r>
      <w:r>
        <w:rPr>
          <w:rFonts w:eastAsia="Times New Roman" w:cs="Verdana"/>
          <w:lang w:eastAsia="ja-JP"/>
        </w:rPr>
        <w:t xml:space="preserve">These changes will take place between </w:t>
      </w:r>
      <w:r w:rsidRPr="000A589C">
        <w:rPr>
          <w:rFonts w:eastAsia="Times New Roman" w:cs="Verdana"/>
          <w:highlight w:val="yellow"/>
          <w:lang w:eastAsia="ja-JP"/>
        </w:rPr>
        <w:t xml:space="preserve">Q3 2023 and </w:t>
      </w:r>
      <w:r>
        <w:rPr>
          <w:rFonts w:eastAsia="Times New Roman" w:cs="Verdana"/>
          <w:highlight w:val="yellow"/>
          <w:lang w:eastAsia="ja-JP"/>
        </w:rPr>
        <w:t>throughout</w:t>
      </w:r>
      <w:r w:rsidRPr="000A589C">
        <w:rPr>
          <w:rFonts w:eastAsia="Times New Roman" w:cs="Verdana"/>
          <w:highlight w:val="yellow"/>
          <w:lang w:eastAsia="ja-JP"/>
        </w:rPr>
        <w:t xml:space="preserve"> 2024</w:t>
      </w:r>
      <w:r>
        <w:rPr>
          <w:rFonts w:eastAsia="Times New Roman" w:cs="Verdana"/>
          <w:lang w:eastAsia="ja-JP"/>
        </w:rPr>
        <w:t>.</w:t>
      </w:r>
    </w:p>
    <w:p w14:paraId="4590BE1E" w14:textId="77777777" w:rsidR="00AE6F58" w:rsidRDefault="00AE6F58" w:rsidP="00AE6F58">
      <w:pPr>
        <w:pStyle w:val="ConcurBodyText"/>
      </w:pPr>
      <w:r>
        <w:rPr>
          <w:rFonts w:eastAsia="Times New Roman" w:cs="Verdana"/>
          <w:color w:val="000000"/>
          <w:highlight w:val="yellow"/>
          <w:lang w:eastAsia="ja-JP"/>
        </w:rPr>
        <w:t xml:space="preserve">The redesigned version of Expense Types will become the default version for </w:t>
      </w:r>
      <w:r w:rsidRPr="00A343A6">
        <w:rPr>
          <w:rFonts w:eastAsia="Times New Roman" w:cs="Verdana"/>
          <w:color w:val="000000"/>
          <w:highlight w:val="yellow"/>
          <w:lang w:eastAsia="ja-JP"/>
        </w:rPr>
        <w:t xml:space="preserve">Concur Expense customers </w:t>
      </w:r>
      <w:r>
        <w:rPr>
          <w:rFonts w:eastAsia="Times New Roman" w:cs="Verdana"/>
          <w:color w:val="000000"/>
          <w:highlight w:val="yellow"/>
          <w:lang w:eastAsia="ja-JP"/>
        </w:rPr>
        <w:t xml:space="preserve">from April 2024. Customers will still have the ability the use the legacy version </w:t>
      </w:r>
      <w:r w:rsidRPr="00692DC9">
        <w:rPr>
          <w:rFonts w:eastAsia="Times New Roman" w:cs="Verdana"/>
          <w:color w:val="000000"/>
          <w:highlight w:val="yellow"/>
          <w:lang w:eastAsia="ja-JP"/>
        </w:rPr>
        <w:t>if they wish to do so until it is no longer available.</w:t>
      </w:r>
    </w:p>
    <w:p w14:paraId="5CDA4CAE" w14:textId="77777777" w:rsidR="00AE6F58" w:rsidRPr="00941126" w:rsidRDefault="00AE6F58" w:rsidP="00AE6F58">
      <w:pPr>
        <w:pStyle w:val="Heading5"/>
      </w:pPr>
      <w:r>
        <w:t>Business Purpose / Client Benefit</w:t>
      </w:r>
    </w:p>
    <w:p w14:paraId="3DBC8980" w14:textId="77777777" w:rsidR="00AE6F58" w:rsidRDefault="00AE6F58" w:rsidP="00AE6F58">
      <w:pPr>
        <w:pStyle w:val="ConcurBodyText"/>
      </w:pPr>
      <w:r>
        <w:t xml:space="preserve">The new design provides </w:t>
      </w:r>
      <w:r w:rsidRPr="00A66799">
        <w:t>a modern, consistent, and streamlined user experience</w:t>
      </w:r>
      <w:r>
        <w:t xml:space="preserve"> for Concur Expense admins</w:t>
      </w:r>
      <w:r w:rsidRPr="00A66799">
        <w:t>.</w:t>
      </w:r>
      <w:r>
        <w:t xml:space="preserve"> </w:t>
      </w:r>
    </w:p>
    <w:p w14:paraId="04F3C89F" w14:textId="77777777" w:rsidR="00AE6F58" w:rsidRDefault="00AE6F58" w:rsidP="00AE6F58">
      <w:pPr>
        <w:pStyle w:val="Heading4"/>
      </w:pPr>
      <w:r w:rsidRPr="00A92C4B">
        <w:t>Products and Users Affected</w:t>
      </w:r>
    </w:p>
    <w:p w14:paraId="17643C6D" w14:textId="77777777" w:rsidR="00AE6F58" w:rsidRPr="00A92C4B" w:rsidRDefault="00AE6F58" w:rsidP="00AE6F58">
      <w:pPr>
        <w:pStyle w:val="ConcurBodyText"/>
      </w:pPr>
      <w:r>
        <w:t>To take advantage of these improvements, Concur Expense customers will be encouraged to transition to the redesigned version of Expense Types in Concur Expense. The following provides information about the timeline and resources available to ensure this process is smooth and efficient for all users.</w:t>
      </w:r>
    </w:p>
    <w:p w14:paraId="7B6EF211" w14:textId="77777777" w:rsidR="00AE6F58" w:rsidRDefault="00AE6F58" w:rsidP="00AE6F58">
      <w:pPr>
        <w:pStyle w:val="ConcurBodyText"/>
        <w:keepNext/>
      </w:pPr>
      <w:r w:rsidRPr="00A92C4B">
        <w:t>These UI changes apply to</w:t>
      </w:r>
      <w:r>
        <w:t>:</w:t>
      </w:r>
    </w:p>
    <w:p w14:paraId="6A497986" w14:textId="77777777" w:rsidR="00AE6F58" w:rsidRPr="00A92C4B" w:rsidRDefault="00AE6F58" w:rsidP="00AE6F58">
      <w:pPr>
        <w:pStyle w:val="ConcurBullet"/>
        <w:tabs>
          <w:tab w:val="num" w:pos="1080"/>
        </w:tabs>
        <w:ind w:left="1080"/>
      </w:pPr>
      <w:r>
        <w:t xml:space="preserve">Standard version of </w:t>
      </w:r>
      <w:r w:rsidRPr="00A92C4B">
        <w:t>Concur Expense</w:t>
      </w:r>
    </w:p>
    <w:p w14:paraId="1FC7F38E" w14:textId="77777777" w:rsidR="00AE6F58" w:rsidRDefault="00AE6F58" w:rsidP="00AE6F58">
      <w:pPr>
        <w:pStyle w:val="ConcurBullet"/>
        <w:tabs>
          <w:tab w:val="num" w:pos="1080"/>
        </w:tabs>
        <w:ind w:left="1080"/>
      </w:pPr>
      <w:proofErr w:type="gramStart"/>
      <w:r>
        <w:t>Admins;</w:t>
      </w:r>
      <w:proofErr w:type="gramEnd"/>
      <w:r>
        <w:t xml:space="preserve"> t</w:t>
      </w:r>
      <w:r w:rsidRPr="00A92C4B">
        <w:t xml:space="preserve">here are no changes for </w:t>
      </w:r>
      <w:r>
        <w:t xml:space="preserve">end users, </w:t>
      </w:r>
      <w:r w:rsidRPr="00A92C4B">
        <w:t>approvers,</w:t>
      </w:r>
      <w:r>
        <w:t xml:space="preserve"> or </w:t>
      </w:r>
      <w:r w:rsidRPr="00A92C4B">
        <w:t>processors</w:t>
      </w:r>
      <w:r>
        <w:t xml:space="preserve">. </w:t>
      </w:r>
    </w:p>
    <w:p w14:paraId="54D75B50" w14:textId="77777777" w:rsidR="00AE6F58" w:rsidRPr="00A92C4B" w:rsidRDefault="00AE6F58" w:rsidP="00AE6F58">
      <w:pPr>
        <w:pStyle w:val="Heading4"/>
      </w:pPr>
      <w:r>
        <w:t>IMPORTANT:</w:t>
      </w:r>
      <w:r w:rsidRPr="00A92C4B">
        <w:t xml:space="preserve"> Timeline and Milestones</w:t>
      </w:r>
    </w:p>
    <w:p w14:paraId="64D6E5E6" w14:textId="77777777" w:rsidR="00AE6F58" w:rsidRDefault="00AE6F58" w:rsidP="00AE6F58">
      <w:pPr>
        <w:pStyle w:val="ConcurBodyText"/>
      </w:pPr>
      <w:r w:rsidRPr="00A92C4B">
        <w:t xml:space="preserve">There are three important milestones for </w:t>
      </w:r>
      <w:r>
        <w:t xml:space="preserve">Concur Expense customers </w:t>
      </w:r>
      <w:r w:rsidRPr="00A92C4B">
        <w:t xml:space="preserve">as they transition from the </w:t>
      </w:r>
      <w:r w:rsidRPr="004E7015">
        <w:t>existing</w:t>
      </w:r>
      <w:r>
        <w:t xml:space="preserve"> legacy</w:t>
      </w:r>
      <w:r w:rsidRPr="00A92C4B">
        <w:t xml:space="preserve"> </w:t>
      </w:r>
      <w:r>
        <w:t>UI</w:t>
      </w:r>
      <w:r w:rsidRPr="00A92C4B">
        <w:t xml:space="preserve"> </w:t>
      </w:r>
      <w:r>
        <w:t xml:space="preserve">for Expense Types </w:t>
      </w:r>
      <w:r w:rsidRPr="00A92C4B">
        <w:t xml:space="preserve">to </w:t>
      </w:r>
      <w:r>
        <w:t>the redesigned version</w:t>
      </w:r>
      <w:r w:rsidRPr="00A92C4B">
        <w:t>.</w:t>
      </w:r>
    </w:p>
    <w:p w14:paraId="233EA098" w14:textId="77777777" w:rsidR="00AE6F58" w:rsidRPr="00281120" w:rsidRDefault="00AE6F58" w:rsidP="00AE6F58">
      <w:pPr>
        <w:pStyle w:val="ConcurBullet"/>
        <w:tabs>
          <w:tab w:val="num" w:pos="1080"/>
        </w:tabs>
        <w:ind w:left="1080"/>
      </w:pPr>
      <w:r>
        <w:rPr>
          <w:b/>
        </w:rPr>
        <w:t>Phase 1: October 2023</w:t>
      </w:r>
    </w:p>
    <w:p w14:paraId="34A39A3F" w14:textId="77777777" w:rsidR="00AE6F58" w:rsidRPr="00A9505F" w:rsidRDefault="00AE6F58" w:rsidP="00AE6F58">
      <w:pPr>
        <w:pStyle w:val="ConcurBullet"/>
        <w:numPr>
          <w:ilvl w:val="0"/>
          <w:numId w:val="0"/>
        </w:numPr>
        <w:ind w:left="720"/>
        <w:rPr>
          <w:highlight w:val="yellow"/>
        </w:rPr>
      </w:pPr>
      <w:r w:rsidRPr="00A9505F">
        <w:rPr>
          <w:highlight w:val="yellow"/>
        </w:rPr>
        <w:t xml:space="preserve">In October 2023, customers who had the basic configuration of Concur Expense were offered an Opt-In Period, to try out the redesigned Expense Types. </w:t>
      </w:r>
    </w:p>
    <w:p w14:paraId="0361311E" w14:textId="77777777" w:rsidR="00AE6F58" w:rsidRPr="00A9505F" w:rsidRDefault="00AE6F58" w:rsidP="00AE6F58">
      <w:pPr>
        <w:pStyle w:val="ConcurBullet"/>
        <w:numPr>
          <w:ilvl w:val="0"/>
          <w:numId w:val="0"/>
        </w:numPr>
        <w:ind w:left="720"/>
        <w:rPr>
          <w:highlight w:val="yellow"/>
        </w:rPr>
      </w:pPr>
      <w:r w:rsidRPr="00A9505F">
        <w:rPr>
          <w:highlight w:val="yellow"/>
        </w:rPr>
        <w:t xml:space="preserve">The redesigned version of Expense Types was not available for customers who had advanced features such as Policy Groups, Multiple Country Packs, and so on, enabled for their organization. If the customers with </w:t>
      </w:r>
      <w:r>
        <w:rPr>
          <w:highlight w:val="yellow"/>
        </w:rPr>
        <w:t xml:space="preserve">the </w:t>
      </w:r>
      <w:r w:rsidRPr="00A9505F">
        <w:rPr>
          <w:highlight w:val="yellow"/>
        </w:rPr>
        <w:t xml:space="preserve">basic configuration chose to enable advanced settings, then they automatically reverted to the legacy version.  </w:t>
      </w:r>
    </w:p>
    <w:p w14:paraId="42A5F14A" w14:textId="77777777" w:rsidR="00AE6F58" w:rsidRPr="00A9505F" w:rsidRDefault="00AE6F58" w:rsidP="00AE6F58">
      <w:pPr>
        <w:pStyle w:val="ConcurBullet"/>
        <w:numPr>
          <w:ilvl w:val="0"/>
          <w:numId w:val="0"/>
        </w:numPr>
        <w:ind w:left="720"/>
        <w:rPr>
          <w:highlight w:val="yellow"/>
        </w:rPr>
      </w:pPr>
      <w:r w:rsidRPr="00A9505F">
        <w:rPr>
          <w:highlight w:val="yellow"/>
        </w:rPr>
        <w:lastRenderedPageBreak/>
        <w:t xml:space="preserve">Customers used this period to plan their transition and moved to the redesigned Expense Types when it was right for their business priorities. </w:t>
      </w:r>
    </w:p>
    <w:p w14:paraId="73266FDB" w14:textId="77777777" w:rsidR="00AE6F58" w:rsidRPr="00A9505F" w:rsidRDefault="00AE6F58" w:rsidP="00AE6F58">
      <w:pPr>
        <w:pStyle w:val="ConcurBullet"/>
        <w:numPr>
          <w:ilvl w:val="0"/>
          <w:numId w:val="0"/>
        </w:numPr>
        <w:ind w:left="720"/>
        <w:rPr>
          <w:highlight w:val="yellow"/>
        </w:rPr>
      </w:pPr>
      <w:r w:rsidRPr="00A9505F">
        <w:rPr>
          <w:highlight w:val="yellow"/>
        </w:rPr>
        <w:t xml:space="preserve">During the Opt-In Period, not all Concur Expense features from the existing UI </w:t>
      </w:r>
      <w:r>
        <w:rPr>
          <w:highlight w:val="yellow"/>
        </w:rPr>
        <w:t>were</w:t>
      </w:r>
      <w:r w:rsidRPr="00A9505F">
        <w:rPr>
          <w:highlight w:val="yellow"/>
        </w:rPr>
        <w:t xml:space="preserve"> available in the redesigned user interface. </w:t>
      </w:r>
    </w:p>
    <w:p w14:paraId="249E2BCE" w14:textId="77777777" w:rsidR="00AE6F58" w:rsidRDefault="00AE6F58" w:rsidP="00AE6F58">
      <w:pPr>
        <w:pStyle w:val="ConcurBullet"/>
        <w:numPr>
          <w:ilvl w:val="0"/>
          <w:numId w:val="0"/>
        </w:numPr>
        <w:ind w:left="720"/>
      </w:pPr>
      <w:r w:rsidRPr="00A9505F">
        <w:rPr>
          <w:highlight w:val="yellow"/>
        </w:rPr>
        <w:t xml:space="preserve">During the first phase, only the </w:t>
      </w:r>
      <w:r w:rsidRPr="00A9505F">
        <w:rPr>
          <w:b/>
          <w:bCs/>
          <w:highlight w:val="yellow"/>
        </w:rPr>
        <w:t>Manage Expense Types</w:t>
      </w:r>
      <w:r w:rsidRPr="00A9505F">
        <w:rPr>
          <w:highlight w:val="yellow"/>
        </w:rPr>
        <w:t xml:space="preserve"> screens was covered under the redesigned version.</w:t>
      </w:r>
      <w:r>
        <w:t xml:space="preserve"> </w:t>
      </w:r>
    </w:p>
    <w:p w14:paraId="6303526E" w14:textId="77777777" w:rsidR="00AE6F58" w:rsidRDefault="00AE6F58" w:rsidP="00AE6F58">
      <w:pPr>
        <w:pStyle w:val="ConcurNoteIndent"/>
      </w:pPr>
      <w:r>
        <w:t xml:space="preserve"> Any decision to opt-in or opt-out was a company-wide decision and was applicable to all the admins in the company. </w:t>
      </w:r>
    </w:p>
    <w:p w14:paraId="2F01285C" w14:textId="77777777" w:rsidR="00AE6F58" w:rsidRPr="000E5992" w:rsidRDefault="00AE6F58" w:rsidP="00AE6F58">
      <w:pPr>
        <w:pStyle w:val="ConcurBullet"/>
        <w:tabs>
          <w:tab w:val="num" w:pos="1080"/>
        </w:tabs>
        <w:ind w:left="1080"/>
      </w:pPr>
      <w:r w:rsidRPr="000E5992">
        <w:rPr>
          <w:b/>
        </w:rPr>
        <w:t xml:space="preserve">Phase 2: </w:t>
      </w:r>
      <w:r w:rsidRPr="000E5992">
        <w:rPr>
          <w:b/>
          <w:highlight w:val="yellow"/>
        </w:rPr>
        <w:t>April 2024</w:t>
      </w:r>
      <w:r w:rsidRPr="000E5992">
        <w:rPr>
          <w:b/>
        </w:rPr>
        <w:t xml:space="preserve"> </w:t>
      </w:r>
    </w:p>
    <w:p w14:paraId="5A762BC9" w14:textId="77777777" w:rsidR="00AE6F58" w:rsidRDefault="00AE6F58" w:rsidP="00AE6F58">
      <w:pPr>
        <w:pStyle w:val="ConcurBullet"/>
        <w:numPr>
          <w:ilvl w:val="0"/>
          <w:numId w:val="0"/>
        </w:numPr>
        <w:ind w:left="1080"/>
      </w:pPr>
      <w:r>
        <w:rPr>
          <w:bCs/>
        </w:rPr>
        <w:t>During this period, a</w:t>
      </w:r>
      <w:r w:rsidRPr="001B693A">
        <w:rPr>
          <w:bCs/>
        </w:rPr>
        <w:t>l</w:t>
      </w:r>
      <w:r>
        <w:rPr>
          <w:bCs/>
        </w:rPr>
        <w:t xml:space="preserve">l customers will automatically default to the redesigned version of </w:t>
      </w:r>
      <w:r w:rsidRPr="005572EB">
        <w:rPr>
          <w:b/>
        </w:rPr>
        <w:t>Expense Types</w:t>
      </w:r>
      <w:r w:rsidRPr="00FF0822">
        <w:rPr>
          <w:bCs/>
        </w:rPr>
        <w:t>,</w:t>
      </w:r>
      <w:r>
        <w:rPr>
          <w:bCs/>
        </w:rPr>
        <w:t xml:space="preserve"> regardless of the configuration. They will still have the chance to access the legacy screens. </w:t>
      </w:r>
      <w:r w:rsidRPr="00BE5080">
        <w:rPr>
          <w:bCs/>
          <w:highlight w:val="yellow"/>
        </w:rPr>
        <w:t>These change</w:t>
      </w:r>
      <w:r>
        <w:rPr>
          <w:bCs/>
          <w:highlight w:val="yellow"/>
        </w:rPr>
        <w:t>s</w:t>
      </w:r>
      <w:r w:rsidRPr="00BE5080">
        <w:rPr>
          <w:bCs/>
          <w:highlight w:val="yellow"/>
        </w:rPr>
        <w:t xml:space="preserve"> will be available from April 2024.</w:t>
      </w:r>
      <w:r>
        <w:rPr>
          <w:bCs/>
        </w:rPr>
        <w:t xml:space="preserve"> </w:t>
      </w:r>
      <w:r w:rsidRPr="007E6B64">
        <w:t xml:space="preserve"> </w:t>
      </w:r>
    </w:p>
    <w:p w14:paraId="027A9A1C" w14:textId="77777777" w:rsidR="00AE6F58" w:rsidRPr="001B693A" w:rsidRDefault="00AE6F58" w:rsidP="00AE6F58">
      <w:pPr>
        <w:pStyle w:val="ConcurBullet"/>
        <w:numPr>
          <w:ilvl w:val="0"/>
          <w:numId w:val="0"/>
        </w:numPr>
        <w:ind w:left="1080"/>
        <w:rPr>
          <w:bCs/>
        </w:rPr>
      </w:pPr>
      <w:r>
        <w:rPr>
          <w:bCs/>
        </w:rPr>
        <w:t xml:space="preserve">The features planned for this phase will include a </w:t>
      </w:r>
      <w:r w:rsidRPr="0029003F">
        <w:rPr>
          <w:bCs/>
        </w:rPr>
        <w:t>F</w:t>
      </w:r>
      <w:r>
        <w:rPr>
          <w:bCs/>
        </w:rPr>
        <w:t xml:space="preserve">irst Run Experience </w:t>
      </w:r>
      <w:r w:rsidRPr="00BE5080">
        <w:rPr>
          <w:bCs/>
          <w:highlight w:val="yellow"/>
        </w:rPr>
        <w:t>for new customers</w:t>
      </w:r>
      <w:r w:rsidRPr="0029003F">
        <w:rPr>
          <w:bCs/>
        </w:rPr>
        <w:t>, Policy Groups, Alternate Account Codes, Multiple Country Packs, and Item Code Mapping for </w:t>
      </w:r>
      <w:r w:rsidRPr="006E3ADD">
        <w:rPr>
          <w:bCs/>
          <w:highlight w:val="yellow"/>
        </w:rPr>
        <w:t>financial integrations</w:t>
      </w:r>
      <w:r w:rsidRPr="0029003F">
        <w:rPr>
          <w:bCs/>
        </w:rPr>
        <w:t>.</w:t>
      </w:r>
    </w:p>
    <w:p w14:paraId="3476E0B7" w14:textId="77777777" w:rsidR="00AE6F58" w:rsidRPr="00DE404D" w:rsidRDefault="00AE6F58" w:rsidP="00AE6F58">
      <w:pPr>
        <w:pStyle w:val="ConcurBullet"/>
        <w:tabs>
          <w:tab w:val="num" w:pos="1080"/>
        </w:tabs>
        <w:ind w:left="1080"/>
      </w:pPr>
      <w:r>
        <w:rPr>
          <w:b/>
        </w:rPr>
        <w:t xml:space="preserve">Phase 3: TBD </w:t>
      </w:r>
    </w:p>
    <w:p w14:paraId="4F979D54" w14:textId="77777777" w:rsidR="00AE6F58" w:rsidRPr="00D047A5" w:rsidRDefault="00AE6F58" w:rsidP="00AE6F58">
      <w:pPr>
        <w:pStyle w:val="ConcurBullet"/>
        <w:numPr>
          <w:ilvl w:val="0"/>
          <w:numId w:val="0"/>
        </w:numPr>
        <w:ind w:left="1080"/>
        <w:rPr>
          <w:b/>
          <w:i/>
          <w:iCs/>
        </w:rPr>
      </w:pPr>
      <w:r>
        <w:rPr>
          <w:bCs/>
        </w:rPr>
        <w:t xml:space="preserve">During this period, </w:t>
      </w:r>
      <w:r w:rsidRPr="00D047A5">
        <w:rPr>
          <w:b/>
          <w:i/>
          <w:iCs/>
        </w:rPr>
        <w:t xml:space="preserve">all customers will be automatically transitioned to the redesigned UI and </w:t>
      </w:r>
      <w:r>
        <w:rPr>
          <w:b/>
          <w:i/>
          <w:iCs/>
        </w:rPr>
        <w:t xml:space="preserve">will not be able to </w:t>
      </w:r>
      <w:r w:rsidRPr="00D047A5">
        <w:rPr>
          <w:b/>
          <w:i/>
          <w:iCs/>
        </w:rPr>
        <w:t xml:space="preserve">access the legacy screens of Expense Types any longer. </w:t>
      </w:r>
    </w:p>
    <w:p w14:paraId="067B8FFD" w14:textId="77777777" w:rsidR="00AE6F58" w:rsidRDefault="00AE6F58" w:rsidP="00AE6F58">
      <w:pPr>
        <w:pStyle w:val="ConcurBullet"/>
        <w:numPr>
          <w:ilvl w:val="0"/>
          <w:numId w:val="0"/>
        </w:numPr>
        <w:ind w:left="1080"/>
      </w:pPr>
      <w:r w:rsidRPr="00DE404D">
        <w:rPr>
          <w:bCs/>
        </w:rPr>
        <w:t>T</w:t>
      </w:r>
      <w:r w:rsidRPr="007E6B64">
        <w:t xml:space="preserve">his ensures that </w:t>
      </w:r>
      <w:r>
        <w:t>we</w:t>
      </w:r>
      <w:r w:rsidRPr="007E6B64">
        <w:t xml:space="preserve"> continue to offer a consistent user experience for all customers and allows for superior product innovation and support. We have not yet set a date </w:t>
      </w:r>
      <w:r>
        <w:t>for these changes.</w:t>
      </w:r>
      <w:r w:rsidRPr="007E6B64">
        <w:t xml:space="preserve"> </w:t>
      </w:r>
    </w:p>
    <w:p w14:paraId="4D4F82AC" w14:textId="77777777" w:rsidR="00AE6F58" w:rsidRPr="007E6B64" w:rsidRDefault="00AE6F58" w:rsidP="00AE6F58">
      <w:pPr>
        <w:pStyle w:val="Heading4"/>
      </w:pPr>
      <w:r w:rsidRPr="007E6B64">
        <w:t>Transition Materials – Guides and Other Resources</w:t>
      </w:r>
    </w:p>
    <w:p w14:paraId="7E54EF4D" w14:textId="77777777" w:rsidR="00AE6F58" w:rsidRDefault="00AE6F58" w:rsidP="00AE6F58">
      <w:pPr>
        <w:pStyle w:val="ConcurBodyText"/>
      </w:pPr>
      <w:r>
        <w:t xml:space="preserve">Customers can use the </w:t>
      </w:r>
      <w:hyperlink r:id="rId17" w:history="1">
        <w:r w:rsidRPr="00725165">
          <w:rPr>
            <w:rStyle w:val="Hyperlink"/>
          </w:rPr>
          <w:t>Concur Expense: Expense Types Setup Guide</w:t>
        </w:r>
      </w:hyperlink>
      <w:r>
        <w:t xml:space="preserve"> to learn more about the changes happening in </w:t>
      </w:r>
      <w:r w:rsidRPr="005572EB">
        <w:rPr>
          <w:b/>
          <w:bCs/>
        </w:rPr>
        <w:t>Expense Types</w:t>
      </w:r>
      <w:r>
        <w:t xml:space="preserve">. Along with the setup guide, we also offer </w:t>
      </w:r>
      <w:r w:rsidRPr="007E6B64">
        <w:t xml:space="preserve">release notes, and other resources to aid in the transition. </w:t>
      </w:r>
    </w:p>
    <w:p w14:paraId="1B6D4F9E" w14:textId="77777777" w:rsidR="00AE6F58" w:rsidRPr="007E6B64" w:rsidRDefault="00AE6F58" w:rsidP="00AE6F58">
      <w:pPr>
        <w:pStyle w:val="ConcurBodyText"/>
      </w:pPr>
      <w:r w:rsidRPr="007E6B64">
        <w:t xml:space="preserve">To help with training needs, customers can </w:t>
      </w:r>
      <w:r>
        <w:t xml:space="preserve">create custom training materials by </w:t>
      </w:r>
      <w:r w:rsidRPr="007E6B64">
        <w:t>us</w:t>
      </w:r>
      <w:r>
        <w:t>ing</w:t>
      </w:r>
      <w:r w:rsidRPr="007E6B64">
        <w:t xml:space="preserve"> the </w:t>
      </w:r>
      <w:r>
        <w:t xml:space="preserve">setup guide </w:t>
      </w:r>
      <w:r w:rsidRPr="007E6B64">
        <w:t xml:space="preserve">"as is". </w:t>
      </w:r>
      <w:r>
        <w:t>They</w:t>
      </w:r>
      <w:r w:rsidRPr="007E6B64">
        <w:t xml:space="preserve"> can cut, copy, paste, delete, or otherwise edit either guide at will.</w:t>
      </w:r>
    </w:p>
    <w:p w14:paraId="4B941094" w14:textId="77777777" w:rsidR="00AE6F58" w:rsidRPr="00B9769D" w:rsidRDefault="00AE6F58" w:rsidP="00AE6F58">
      <w:pPr>
        <w:pStyle w:val="ConcurBullet"/>
        <w:tabs>
          <w:tab w:val="num" w:pos="1080"/>
        </w:tabs>
        <w:ind w:left="1080"/>
      </w:pPr>
      <w:r>
        <w:rPr>
          <w:b/>
        </w:rPr>
        <w:t>Setup</w:t>
      </w:r>
      <w:r w:rsidRPr="007E6B64">
        <w:rPr>
          <w:b/>
        </w:rPr>
        <w:t xml:space="preserve"> guide: </w:t>
      </w:r>
      <w:r w:rsidRPr="007E6B64">
        <w:t xml:space="preserve">This guide compares the </w:t>
      </w:r>
      <w:r>
        <w:t xml:space="preserve">legacy user interface to the redesigned version for Concur </w:t>
      </w:r>
      <w:r w:rsidRPr="007E6B64">
        <w:t xml:space="preserve">Expense to help users become comfortable with the new experience. This guide will be updated </w:t>
      </w:r>
      <w:r w:rsidRPr="00B9769D">
        <w:t xml:space="preserve">as needed during the Opt-In Period as the </w:t>
      </w:r>
      <w:r>
        <w:t>redesigned UI</w:t>
      </w:r>
      <w:r w:rsidRPr="00B9769D">
        <w:t xml:space="preserve"> is being enhanced. Admins should review the guide often.</w:t>
      </w:r>
    </w:p>
    <w:p w14:paraId="0A4CCFBE" w14:textId="77777777" w:rsidR="00AE6F58" w:rsidRPr="00B9769D" w:rsidRDefault="00AE6F58" w:rsidP="00AE6F58">
      <w:pPr>
        <w:pStyle w:val="ConcurNoteIndent"/>
      </w:pPr>
      <w:r>
        <w:t>The</w:t>
      </w:r>
      <w:r w:rsidRPr="00B9769D">
        <w:t xml:space="preserve"> </w:t>
      </w:r>
      <w:r>
        <w:t>customer</w:t>
      </w:r>
      <w:r w:rsidRPr="00B9769D">
        <w:t xml:space="preserve"> can cut, copy, paste, delete, or otherwise edit this guide at will.</w:t>
      </w:r>
    </w:p>
    <w:p w14:paraId="3FCA548F" w14:textId="77777777" w:rsidR="00AE6F58" w:rsidRPr="00A92C4B" w:rsidRDefault="00AE6F58" w:rsidP="00AE6F58">
      <w:pPr>
        <w:pStyle w:val="ConcurBullet"/>
        <w:keepLines/>
        <w:tabs>
          <w:tab w:val="num" w:pos="1080"/>
        </w:tabs>
        <w:ind w:left="1080"/>
      </w:pPr>
      <w:r w:rsidRPr="00B9769D">
        <w:rPr>
          <w:b/>
        </w:rPr>
        <w:t>Release information:</w:t>
      </w:r>
      <w:r w:rsidRPr="00B9769D">
        <w:t xml:space="preserve"> During the Opt-In Period, the release of enhancements will </w:t>
      </w:r>
      <w:r w:rsidRPr="00B9769D">
        <w:rPr>
          <w:b/>
          <w:i/>
        </w:rPr>
        <w:t>not</w:t>
      </w:r>
      <w:r w:rsidRPr="00B9769D">
        <w:t xml:space="preserve"> be on the regular release</w:t>
      </w:r>
      <w:r w:rsidRPr="00A92C4B">
        <w:t xml:space="preserve"> schedule. Instead, </w:t>
      </w:r>
      <w:r>
        <w:t xml:space="preserve">SAP Concur will </w:t>
      </w:r>
      <w:r w:rsidRPr="00A92C4B">
        <w:t>provide special release notes and information about features and enhancements that are nearing release.</w:t>
      </w:r>
    </w:p>
    <w:p w14:paraId="501AD60E" w14:textId="77777777" w:rsidR="00AE6F58" w:rsidRDefault="00AE6F58" w:rsidP="00AE6F58">
      <w:pPr>
        <w:pStyle w:val="Heading4"/>
      </w:pPr>
      <w:r>
        <w:lastRenderedPageBreak/>
        <w:t>Getting Started</w:t>
      </w:r>
    </w:p>
    <w:p w14:paraId="3092A457" w14:textId="77777777" w:rsidR="00AE6F58" w:rsidRDefault="00AE6F58" w:rsidP="00AE6F58">
      <w:pPr>
        <w:pStyle w:val="ConcurBodyText"/>
      </w:pPr>
      <w:r>
        <w:t>Customers are encouraged to use the transition materials described above and develop a plan for the transition.</w:t>
      </w:r>
    </w:p>
    <w:p w14:paraId="04B75B80" w14:textId="77777777" w:rsidR="00AE6F58" w:rsidRDefault="00AE6F58" w:rsidP="00AE6F58">
      <w:pPr>
        <w:pStyle w:val="ConcurMoreInfo"/>
      </w:pPr>
      <w:r>
        <w:t xml:space="preserve">For more information on the exact changes, please refer to the </w:t>
      </w:r>
      <w:r w:rsidRPr="00C71EEE">
        <w:rPr>
          <w:i/>
          <w:iCs/>
        </w:rPr>
        <w:t xml:space="preserve">Expense Types | </w:t>
      </w:r>
      <w:r w:rsidRPr="00E07B14">
        <w:rPr>
          <w:i/>
          <w:iCs/>
          <w:highlight w:val="yellow"/>
        </w:rPr>
        <w:t>**Planned Changes</w:t>
      </w:r>
      <w:r w:rsidRPr="000A35A1">
        <w:rPr>
          <w:i/>
          <w:iCs/>
          <w:highlight w:val="yellow"/>
        </w:rPr>
        <w:t>** Enhanced Expense Types Administration</w:t>
      </w:r>
      <w:r>
        <w:t xml:space="preserve"> planned change in this document.</w:t>
      </w:r>
    </w:p>
    <w:p w14:paraId="7468068F" w14:textId="77777777" w:rsidR="00504DCC" w:rsidRPr="00941126" w:rsidRDefault="00504DCC" w:rsidP="00504DCC">
      <w:pPr>
        <w:pStyle w:val="Heading2"/>
      </w:pPr>
      <w:bookmarkStart w:id="81" w:name="_Toc159579394"/>
      <w:bookmarkEnd w:id="70"/>
      <w:bookmarkEnd w:id="71"/>
      <w:r>
        <w:t>Mileage Service</w:t>
      </w:r>
      <w:bookmarkEnd w:id="81"/>
    </w:p>
    <w:p w14:paraId="55D08DC4" w14:textId="7FBE4AA0" w:rsidR="00504DCC" w:rsidRDefault="00504DCC" w:rsidP="00504DCC">
      <w:pPr>
        <w:pStyle w:val="Heading3"/>
        <w:rPr>
          <w:rFonts w:eastAsia="Times New Roman"/>
        </w:rPr>
      </w:pPr>
      <w:bookmarkStart w:id="82" w:name="_Toc159579395"/>
      <w:r>
        <w:rPr>
          <w:rFonts w:eastAsia="Times New Roman"/>
        </w:rPr>
        <w:t>Delegate Admin</w:t>
      </w:r>
      <w:r w:rsidR="008D098D">
        <w:rPr>
          <w:rFonts w:eastAsia="Times New Roman"/>
        </w:rPr>
        <w:t>istrator</w:t>
      </w:r>
      <w:r>
        <w:rPr>
          <w:rFonts w:eastAsia="Times New Roman"/>
        </w:rPr>
        <w:t xml:space="preserve"> May Reset Initial Distance Mileage for </w:t>
      </w:r>
      <w:r w:rsidR="00A67BFC">
        <w:rPr>
          <w:rFonts w:eastAsia="Times New Roman"/>
        </w:rPr>
        <w:t xml:space="preserve">Personal </w:t>
      </w:r>
      <w:r>
        <w:rPr>
          <w:rFonts w:eastAsia="Times New Roman"/>
        </w:rPr>
        <w:t>Car</w:t>
      </w:r>
      <w:bookmarkEnd w:id="82"/>
    </w:p>
    <w:p w14:paraId="3CDB6EBF" w14:textId="77777777" w:rsidR="00504DCC" w:rsidRDefault="00504DCC" w:rsidP="00504DCC">
      <w:pPr>
        <w:pStyle w:val="Heading4"/>
      </w:pPr>
      <w:r>
        <w:t>Overview</w:t>
      </w:r>
    </w:p>
    <w:p w14:paraId="4934675C" w14:textId="2485A12E" w:rsidR="00504DCC" w:rsidRDefault="001422B7" w:rsidP="00504DCC">
      <w:pPr>
        <w:pStyle w:val="ConcurBodyText"/>
      </w:pPr>
      <w:r>
        <w:t xml:space="preserve">With this release, the Expense Configuration administrator (Unrestricted) delegating for a user will now be able to adjust the existing mileage on the user’s personal car directly using the </w:t>
      </w:r>
      <w:r w:rsidRPr="00BD3D9F">
        <w:rPr>
          <w:b/>
          <w:bCs/>
        </w:rPr>
        <w:t>Distance to date</w:t>
      </w:r>
      <w:r>
        <w:t xml:space="preserve"> field in the </w:t>
      </w:r>
      <w:r w:rsidRPr="00530B58">
        <w:rPr>
          <w:b/>
          <w:bCs/>
        </w:rPr>
        <w:t>Vehicle Configuration</w:t>
      </w:r>
      <w:r>
        <w:t xml:space="preserve"> page.</w:t>
      </w:r>
    </w:p>
    <w:p w14:paraId="7A6E0351" w14:textId="77777777" w:rsidR="00504DCC" w:rsidRDefault="00504DCC" w:rsidP="00504DCC">
      <w:pPr>
        <w:pStyle w:val="ConcurBodyText"/>
      </w:pPr>
      <w:r>
        <w:rPr>
          <w:noProof/>
        </w:rPr>
        <w:drawing>
          <wp:inline distT="0" distB="0" distL="0" distR="0" wp14:anchorId="035FDFE0" wp14:editId="101C4AB4">
            <wp:extent cx="5486400" cy="3679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679190"/>
                    </a:xfrm>
                    <a:prstGeom prst="rect">
                      <a:avLst/>
                    </a:prstGeom>
                  </pic:spPr>
                </pic:pic>
              </a:graphicData>
            </a:graphic>
          </wp:inline>
        </w:drawing>
      </w:r>
    </w:p>
    <w:p w14:paraId="698244E4" w14:textId="3ADABC2F" w:rsidR="00504DCC" w:rsidRDefault="00504DCC" w:rsidP="00504DCC">
      <w:pPr>
        <w:pStyle w:val="ConcurBodyText"/>
      </w:pPr>
      <w:r>
        <w:t xml:space="preserve">By clicking the value </w:t>
      </w:r>
      <w:r w:rsidR="005C5BEE">
        <w:t>directly,</w:t>
      </w:r>
      <w:r>
        <w:t xml:space="preserve"> the current mileage attributed to the user’s car may be adjusted as needed.</w:t>
      </w:r>
    </w:p>
    <w:p w14:paraId="392B1D4E" w14:textId="77777777" w:rsidR="00504DCC" w:rsidRDefault="00504DCC" w:rsidP="00504DCC">
      <w:pPr>
        <w:pStyle w:val="Heading5"/>
      </w:pPr>
      <w:r>
        <w:lastRenderedPageBreak/>
        <w:t>Business Purpose / Client Benefit</w:t>
      </w:r>
    </w:p>
    <w:p w14:paraId="46101486" w14:textId="77777777" w:rsidR="00504DCC" w:rsidRDefault="00504DCC" w:rsidP="00504DCC">
      <w:pPr>
        <w:pStyle w:val="ConcurBodyText"/>
      </w:pPr>
      <w:r>
        <w:t xml:space="preserve">This feature change closes a functionality gap between the legacy and service versions of the Mileage feature.  </w:t>
      </w:r>
    </w:p>
    <w:p w14:paraId="71F034B0" w14:textId="77777777" w:rsidR="00504DCC" w:rsidRDefault="00504DCC" w:rsidP="00504DCC">
      <w:pPr>
        <w:pStyle w:val="Heading4"/>
      </w:pPr>
      <w:r>
        <w:t>Administrator Experience</w:t>
      </w:r>
    </w:p>
    <w:p w14:paraId="2722463D" w14:textId="626694E1" w:rsidR="00504DCC" w:rsidRDefault="00504DCC" w:rsidP="00504DCC">
      <w:pPr>
        <w:pStyle w:val="ConcurBodyText"/>
      </w:pPr>
      <w:r>
        <w:t xml:space="preserve">The administrator delegating for a user clicks </w:t>
      </w:r>
      <w:r w:rsidRPr="00E323C1">
        <w:rPr>
          <w:b/>
          <w:bCs/>
        </w:rPr>
        <w:t>Profile Settings</w:t>
      </w:r>
      <w:r>
        <w:t xml:space="preserve"> and navigates to the </w:t>
      </w:r>
      <w:r w:rsidRPr="00DA10B3">
        <w:rPr>
          <w:b/>
          <w:bCs/>
        </w:rPr>
        <w:t>Vehicle Configuration</w:t>
      </w:r>
      <w:r>
        <w:t xml:space="preserve"> page </w:t>
      </w:r>
      <w:r w:rsidR="001422B7">
        <w:t>to</w:t>
      </w:r>
      <w:r>
        <w:t xml:space="preserve"> access the selected car. Next, they click the </w:t>
      </w:r>
      <w:r w:rsidRPr="00BD3D9F">
        <w:rPr>
          <w:b/>
          <w:bCs/>
        </w:rPr>
        <w:t>Distance to date</w:t>
      </w:r>
      <w:r>
        <w:t xml:space="preserve"> field to enter a new mileage amount for that user.</w:t>
      </w:r>
    </w:p>
    <w:p w14:paraId="68ED6734" w14:textId="77777777" w:rsidR="00504DCC" w:rsidRPr="00A26A48" w:rsidRDefault="00504DCC" w:rsidP="00504DCC">
      <w:pPr>
        <w:pStyle w:val="Heading4"/>
      </w:pPr>
      <w:r w:rsidRPr="00A26A48">
        <w:t>Configuration / Feature Activation</w:t>
      </w:r>
    </w:p>
    <w:p w14:paraId="769D15F2" w14:textId="77777777" w:rsidR="00504DCC" w:rsidRPr="00667F07" w:rsidRDefault="00504DCC" w:rsidP="00504DCC">
      <w:pPr>
        <w:pStyle w:val="ConcurBodyText"/>
      </w:pPr>
      <w:r>
        <w:t>These changes are automatically available after January 24, 2024; there are no configuration or activation steps.</w:t>
      </w:r>
    </w:p>
    <w:p w14:paraId="675F18D8" w14:textId="77777777" w:rsidR="00904D3A" w:rsidRDefault="00904D3A" w:rsidP="00904D3A">
      <w:pPr>
        <w:pStyle w:val="Heading2"/>
      </w:pPr>
      <w:bookmarkStart w:id="83" w:name="_Toc159579396"/>
      <w:r>
        <w:t>Miscellaneous</w:t>
      </w:r>
      <w:bookmarkEnd w:id="83"/>
    </w:p>
    <w:p w14:paraId="4648FB3F" w14:textId="77777777" w:rsidR="00904D3A" w:rsidRPr="007067D7" w:rsidRDefault="00904D3A" w:rsidP="00904D3A">
      <w:pPr>
        <w:pStyle w:val="Heading3"/>
      </w:pPr>
      <w:bookmarkStart w:id="84" w:name="_Toc159579397"/>
      <w:r>
        <w:t>Enhancing Additional Fields with Most Recently Used (MRU) Feature</w:t>
      </w:r>
      <w:bookmarkEnd w:id="84"/>
    </w:p>
    <w:p w14:paraId="78DB857D" w14:textId="77777777" w:rsidR="00904D3A" w:rsidRPr="00941126" w:rsidRDefault="00904D3A" w:rsidP="00904D3A">
      <w:pPr>
        <w:pStyle w:val="Heading4"/>
      </w:pPr>
      <w:r>
        <w:t>Overview</w:t>
      </w:r>
    </w:p>
    <w:p w14:paraId="189CF1F1" w14:textId="3A9E197D" w:rsidR="00904D3A" w:rsidRDefault="00904D3A" w:rsidP="00904D3A">
      <w:pPr>
        <w:pStyle w:val="ConcurBodyText"/>
      </w:pPr>
      <w:r>
        <w:t>With this release, we are excited to announce the enablement of Most Recently Used (MRU) feature for location field</w:t>
      </w:r>
      <w:r w:rsidR="00310554">
        <w:t>s</w:t>
      </w:r>
      <w:r w:rsidR="00294E7D">
        <w:t>,</w:t>
      </w:r>
      <w:r>
        <w:t xml:space="preserve"> lists</w:t>
      </w:r>
      <w:r w:rsidR="0062568E">
        <w:t>,</w:t>
      </w:r>
      <w:r>
        <w:t xml:space="preserve"> and connected lists in the multi-edit dialog for expense entries in an expense report. </w:t>
      </w:r>
    </w:p>
    <w:p w14:paraId="57FA62D2" w14:textId="77777777" w:rsidR="00904D3A" w:rsidRDefault="00904D3A" w:rsidP="00904D3A">
      <w:pPr>
        <w:pStyle w:val="ConcurBodyText"/>
      </w:pPr>
      <w:r>
        <w:t>This feature has been implemented based on customer feedback to simplify the selection process for frequently used values in the multi-edit dialog.</w:t>
      </w:r>
    </w:p>
    <w:p w14:paraId="3BADFBF0" w14:textId="77777777" w:rsidR="00904D3A" w:rsidRPr="00941126" w:rsidRDefault="00904D3A" w:rsidP="00904D3A">
      <w:pPr>
        <w:pStyle w:val="Heading5"/>
      </w:pPr>
      <w:r>
        <w:t>Business Purpose</w:t>
      </w:r>
    </w:p>
    <w:p w14:paraId="1CA70460" w14:textId="77777777" w:rsidR="00904D3A" w:rsidRDefault="00904D3A" w:rsidP="00904D3A">
      <w:pPr>
        <w:pStyle w:val="ConcurBodyText"/>
      </w:pPr>
      <w:r>
        <w:t>The enablement of MRU for location and list fields in the multi-edit dialog enhances the user experience by making it easier to access frequently used values, improving efficiency when creating or editing expense reports.</w:t>
      </w:r>
    </w:p>
    <w:p w14:paraId="4425BB07" w14:textId="77777777" w:rsidR="00904D3A" w:rsidRDefault="00904D3A" w:rsidP="00904D3A">
      <w:pPr>
        <w:pStyle w:val="Heading4"/>
      </w:pPr>
      <w:r>
        <w:t>Administrator Experience</w:t>
      </w:r>
    </w:p>
    <w:p w14:paraId="7684DF7F" w14:textId="77777777" w:rsidR="00904D3A" w:rsidRDefault="00904D3A" w:rsidP="00904D3A">
      <w:pPr>
        <w:pStyle w:val="ConcurBodyText"/>
        <w:keepNext/>
      </w:pPr>
      <w:r>
        <w:t>Users will now see most recently used values for location and any list/connected list fields in the multi-edit dialog, simplifying the selection process and reducing manual effort when entering data in the multi-edit dialog.</w:t>
      </w:r>
    </w:p>
    <w:p w14:paraId="627EF0D0" w14:textId="77777777" w:rsidR="00904D3A" w:rsidRDefault="00904D3A" w:rsidP="00904D3A">
      <w:pPr>
        <w:pStyle w:val="ConcurBodyText"/>
        <w:keepNext/>
      </w:pPr>
      <w:r>
        <w:t>This feature is automatically available; there are no additional configuration or activation steps required for administrators.</w:t>
      </w:r>
    </w:p>
    <w:p w14:paraId="3AE94822" w14:textId="77777777" w:rsidR="00904D3A" w:rsidRPr="00891CAA" w:rsidRDefault="00904D3A" w:rsidP="00904D3A">
      <w:pPr>
        <w:pStyle w:val="Heading4"/>
      </w:pPr>
      <w:r w:rsidRPr="00891CAA">
        <w:t>Configuration</w:t>
      </w:r>
      <w:r>
        <w:t xml:space="preserve"> </w:t>
      </w:r>
      <w:r w:rsidRPr="00891CAA">
        <w:t>/</w:t>
      </w:r>
      <w:r>
        <w:t xml:space="preserve"> </w:t>
      </w:r>
      <w:r w:rsidRPr="00891CAA">
        <w:t>Feature Activation</w:t>
      </w:r>
    </w:p>
    <w:p w14:paraId="228121C3" w14:textId="77777777" w:rsidR="00904D3A" w:rsidRDefault="00904D3A" w:rsidP="00904D3A">
      <w:pPr>
        <w:pStyle w:val="ConcurBodyText"/>
      </w:pPr>
      <w:r>
        <w:t>The change occurs automatically; there are no additional configuration steps.</w:t>
      </w:r>
    </w:p>
    <w:p w14:paraId="4A180F4B" w14:textId="77777777" w:rsidR="0030770A" w:rsidRDefault="0030770A" w:rsidP="0030770A">
      <w:pPr>
        <w:pStyle w:val="Heading3"/>
        <w:spacing w:after="240"/>
      </w:pPr>
      <w:bookmarkStart w:id="85" w:name="_Toc159579398"/>
      <w:r>
        <w:lastRenderedPageBreak/>
        <w:t>New Action Column Available in Expense Screens</w:t>
      </w:r>
      <w:bookmarkEnd w:id="85"/>
      <w:r>
        <w:t xml:space="preserve"> </w:t>
      </w:r>
    </w:p>
    <w:p w14:paraId="180F79FA" w14:textId="77777777" w:rsidR="0030770A" w:rsidRDefault="0030770A" w:rsidP="0030770A">
      <w:pPr>
        <w:pStyle w:val="Heading4"/>
      </w:pPr>
      <w:r>
        <w:t>Overview</w:t>
      </w:r>
    </w:p>
    <w:p w14:paraId="24C73B79" w14:textId="757B47F3" w:rsidR="0030770A" w:rsidRDefault="0030770A" w:rsidP="0030770A">
      <w:pPr>
        <w:pStyle w:val="ConcurBodyText"/>
      </w:pPr>
      <w:r>
        <w:t>As of February 20th, 2024, users can use two new action columns</w:t>
      </w:r>
      <w:r w:rsidR="000849BD">
        <w:t>,</w:t>
      </w:r>
      <w:r>
        <w:t xml:space="preserve"> indicated by  </w:t>
      </w:r>
      <w:r>
        <w:rPr>
          <w:noProof/>
        </w:rPr>
        <w:drawing>
          <wp:inline distT="0" distB="0" distL="0" distR="0" wp14:anchorId="28D31510" wp14:editId="44DBD929">
            <wp:extent cx="266700" cy="1813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44" cy="181862"/>
                    </a:xfrm>
                    <a:prstGeom prst="rect">
                      <a:avLst/>
                    </a:prstGeom>
                  </pic:spPr>
                </pic:pic>
              </a:graphicData>
            </a:graphic>
          </wp:inline>
        </w:drawing>
      </w:r>
      <w:r>
        <w:t xml:space="preserve"> and </w:t>
      </w:r>
      <w:r>
        <w:rPr>
          <w:noProof/>
        </w:rPr>
        <w:drawing>
          <wp:inline distT="0" distB="0" distL="0" distR="0" wp14:anchorId="4126C546" wp14:editId="076ADDEF">
            <wp:extent cx="266700" cy="17109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426" cy="183745"/>
                    </a:xfrm>
                    <a:prstGeom prst="rect">
                      <a:avLst/>
                    </a:prstGeom>
                  </pic:spPr>
                </pic:pic>
              </a:graphicData>
            </a:graphic>
          </wp:inline>
        </w:drawing>
      </w:r>
      <w:r>
        <w:t>, to perform single click actions or multiple actions such as edit, copy, or delete on the Expense screens, such as editing expense, itemizations, allocations, or travel diaries.</w:t>
      </w:r>
    </w:p>
    <w:p w14:paraId="0A4147A9" w14:textId="77777777" w:rsidR="0030770A" w:rsidRDefault="0030770A" w:rsidP="0030770A">
      <w:pPr>
        <w:pStyle w:val="ConcurBodyText"/>
      </w:pPr>
      <w:r w:rsidRPr="00EA0DF6">
        <w:t>None of the existing functionalities are removed with this release</w:t>
      </w:r>
      <w:r>
        <w:t>:</w:t>
      </w:r>
    </w:p>
    <w:p w14:paraId="0566C270" w14:textId="7381EB44" w:rsidR="0030770A" w:rsidRPr="00047229" w:rsidRDefault="0030770A" w:rsidP="0030770A">
      <w:pPr>
        <w:pStyle w:val="ConcurBullet"/>
        <w:tabs>
          <w:tab w:val="num" w:pos="1080"/>
        </w:tabs>
        <w:ind w:left="1080"/>
        <w:rPr>
          <w:rStyle w:val="ConcurBulletChar1"/>
        </w:rPr>
      </w:pPr>
      <w:r w:rsidRPr="00047229">
        <w:rPr>
          <w:rStyle w:val="ConcurBulletChar1"/>
        </w:rPr>
        <w:t>The user can click the row to open the expense details.</w:t>
      </w:r>
    </w:p>
    <w:p w14:paraId="523E0453" w14:textId="77777777" w:rsidR="0030770A" w:rsidRPr="00047229" w:rsidRDefault="0030770A" w:rsidP="0030770A">
      <w:pPr>
        <w:pStyle w:val="ConcurBullet"/>
        <w:tabs>
          <w:tab w:val="num" w:pos="1080"/>
        </w:tabs>
        <w:ind w:left="1080"/>
        <w:rPr>
          <w:rStyle w:val="ConcurBulletChar1"/>
        </w:rPr>
      </w:pPr>
      <w:r w:rsidRPr="00047229">
        <w:rPr>
          <w:rStyle w:val="ConcurBulletChar1"/>
        </w:rPr>
        <w:t>The user can select multiple rows to edit common fields for all the selected expenses.</w:t>
      </w:r>
    </w:p>
    <w:p w14:paraId="3038C27D" w14:textId="77777777" w:rsidR="0030770A" w:rsidRPr="00BF7246" w:rsidRDefault="0030770A" w:rsidP="0030770A">
      <w:pPr>
        <w:pStyle w:val="Heading5"/>
      </w:pPr>
      <w:r w:rsidRPr="00BF7246">
        <w:t>Business Purpose / Client Benefit</w:t>
      </w:r>
    </w:p>
    <w:p w14:paraId="0C8A0330" w14:textId="77777777" w:rsidR="0030770A" w:rsidRPr="001C66AC" w:rsidRDefault="0030770A" w:rsidP="0030770A">
      <w:pPr>
        <w:pStyle w:val="ConcurBodyText"/>
      </w:pPr>
      <w:r w:rsidRPr="001C66AC">
        <w:t xml:space="preserve">This </w:t>
      </w:r>
      <w:r>
        <w:t xml:space="preserve">update allows users to execute actions easily and improves user experience for keyboard and screen reader users. </w:t>
      </w:r>
    </w:p>
    <w:p w14:paraId="25A910BF" w14:textId="77777777" w:rsidR="0030770A" w:rsidRDefault="0030770A" w:rsidP="0030770A">
      <w:pPr>
        <w:pStyle w:val="Heading4"/>
      </w:pPr>
      <w:r>
        <w:t xml:space="preserve">End-User Experience </w:t>
      </w:r>
    </w:p>
    <w:p w14:paraId="61F42DBA" w14:textId="28EFB944" w:rsidR="0030770A" w:rsidRDefault="0030770A" w:rsidP="0030770A">
      <w:pPr>
        <w:pStyle w:val="ConcurBodyText"/>
        <w:keepNext/>
      </w:pPr>
      <w:r>
        <w:t xml:space="preserve">All the existing Expense screens where you can perform actions have </w:t>
      </w:r>
      <w:r w:rsidR="009B303C">
        <w:t xml:space="preserve">a </w:t>
      </w:r>
      <w:r>
        <w:t>new</w:t>
      </w:r>
      <w:r w:rsidR="009B303C">
        <w:t xml:space="preserve"> </w:t>
      </w:r>
      <w:r>
        <w:t xml:space="preserve">action column. This column will always be visible. A dropdown list displays all the actions that you can perform by selecting a single row of data. </w:t>
      </w:r>
    </w:p>
    <w:p w14:paraId="6F8B1734" w14:textId="77777777" w:rsidR="0030770A" w:rsidRDefault="0030770A" w:rsidP="0030770A">
      <w:pPr>
        <w:pStyle w:val="ConcurBodyText"/>
        <w:keepNext/>
      </w:pPr>
      <w:r>
        <w:t xml:space="preserve">A button link displays for single actions. For multiple actions, a </w:t>
      </w:r>
      <w:r w:rsidRPr="001D2D0C">
        <w:rPr>
          <w:b/>
          <w:bCs/>
        </w:rPr>
        <w:t>See more</w:t>
      </w:r>
      <w:r>
        <w:t xml:space="preserve"> (</w:t>
      </w:r>
      <w:r>
        <w:rPr>
          <w:noProof/>
        </w:rPr>
        <w:drawing>
          <wp:inline distT="0" distB="0" distL="0" distR="0" wp14:anchorId="29D0C296" wp14:editId="48C5C723">
            <wp:extent cx="237282" cy="1522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284" cy="160560"/>
                    </a:xfrm>
                    <a:prstGeom prst="rect">
                      <a:avLst/>
                    </a:prstGeom>
                  </pic:spPr>
                </pic:pic>
              </a:graphicData>
            </a:graphic>
          </wp:inline>
        </w:drawing>
      </w:r>
      <w:r>
        <w:t xml:space="preserve">) button displays with a dropdown list embedded in it. </w:t>
      </w:r>
    </w:p>
    <w:p w14:paraId="46060F8A" w14:textId="77777777" w:rsidR="0030770A" w:rsidRDefault="0030770A" w:rsidP="0030770A">
      <w:pPr>
        <w:pStyle w:val="ConcurBodyText"/>
        <w:keepNext/>
      </w:pPr>
      <w:r>
        <w:rPr>
          <w:noProof/>
        </w:rPr>
        <w:drawing>
          <wp:inline distT="0" distB="0" distL="0" distR="0" wp14:anchorId="667570F7" wp14:editId="427B991C">
            <wp:extent cx="5486400" cy="25812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581275"/>
                    </a:xfrm>
                    <a:prstGeom prst="rect">
                      <a:avLst/>
                    </a:prstGeom>
                    <a:ln w="6348" cmpd="sng">
                      <a:solidFill>
                        <a:srgbClr val="000000"/>
                      </a:solidFill>
                      <a:prstDash val="solid"/>
                    </a:ln>
                  </pic:spPr>
                </pic:pic>
              </a:graphicData>
            </a:graphic>
          </wp:inline>
        </w:drawing>
      </w:r>
    </w:p>
    <w:p w14:paraId="718EFF77" w14:textId="77777777" w:rsidR="0030770A" w:rsidRDefault="0030770A" w:rsidP="0030770A">
      <w:pPr>
        <w:pStyle w:val="ConcurBodyText"/>
        <w:keepNext/>
      </w:pPr>
      <w:r>
        <w:t>The updated Expense screens and their actions are:</w:t>
      </w:r>
    </w:p>
    <w:p w14:paraId="15EB6C5F" w14:textId="77777777" w:rsidR="0030770A" w:rsidRDefault="0030770A" w:rsidP="0030770A">
      <w:pPr>
        <w:pStyle w:val="ConcurBullet"/>
        <w:tabs>
          <w:tab w:val="num" w:pos="1080"/>
        </w:tabs>
        <w:ind w:left="1080"/>
      </w:pPr>
      <w:r w:rsidRPr="000E641D">
        <w:t xml:space="preserve">Reports list </w:t>
      </w:r>
    </w:p>
    <w:p w14:paraId="03A940F9" w14:textId="77777777" w:rsidR="0030770A" w:rsidRDefault="0030770A" w:rsidP="0030770A">
      <w:pPr>
        <w:pStyle w:val="ConcurBulletIndent2"/>
      </w:pPr>
      <w:r>
        <w:t>View</w:t>
      </w:r>
    </w:p>
    <w:p w14:paraId="0F2E3660" w14:textId="77777777" w:rsidR="0030770A" w:rsidRDefault="0030770A" w:rsidP="0030770A">
      <w:pPr>
        <w:pStyle w:val="ConcurBullet"/>
        <w:tabs>
          <w:tab w:val="num" w:pos="1080"/>
        </w:tabs>
        <w:ind w:left="1080"/>
      </w:pPr>
      <w:r w:rsidRPr="000E641D">
        <w:lastRenderedPageBreak/>
        <w:t xml:space="preserve">Available </w:t>
      </w:r>
      <w:r>
        <w:t>E</w:t>
      </w:r>
      <w:r w:rsidRPr="000E641D">
        <w:t xml:space="preserve">xpenses </w:t>
      </w:r>
    </w:p>
    <w:p w14:paraId="7AE8B0E7" w14:textId="77777777" w:rsidR="0030770A" w:rsidRDefault="0030770A" w:rsidP="0030770A">
      <w:pPr>
        <w:pStyle w:val="ConcurBulletIndent2"/>
      </w:pPr>
      <w:r>
        <w:t>View</w:t>
      </w:r>
    </w:p>
    <w:p w14:paraId="4BD77851" w14:textId="77777777" w:rsidR="0030770A" w:rsidRDefault="0030770A" w:rsidP="0030770A">
      <w:pPr>
        <w:pStyle w:val="ConcurBulletIndent2"/>
      </w:pPr>
      <w:r>
        <w:t>Delete</w:t>
      </w:r>
    </w:p>
    <w:p w14:paraId="242F9292" w14:textId="77777777" w:rsidR="0030770A" w:rsidRPr="000E641D" w:rsidRDefault="0030770A" w:rsidP="0030770A">
      <w:pPr>
        <w:pStyle w:val="ConcurBulletIndent2"/>
      </w:pPr>
      <w:r>
        <w:t>Move To</w:t>
      </w:r>
    </w:p>
    <w:p w14:paraId="5016A808" w14:textId="77777777" w:rsidR="0030770A" w:rsidRDefault="0030770A" w:rsidP="0030770A">
      <w:pPr>
        <w:pStyle w:val="ConcurBullet"/>
        <w:tabs>
          <w:tab w:val="num" w:pos="1080"/>
        </w:tabs>
        <w:ind w:left="1080"/>
      </w:pPr>
      <w:r w:rsidRPr="000E641D">
        <w:t xml:space="preserve">Available Expenses </w:t>
      </w:r>
      <w:r>
        <w:t xml:space="preserve">&gt; </w:t>
      </w:r>
      <w:r w:rsidRPr="000E641D">
        <w:t>Add Expense</w:t>
      </w:r>
    </w:p>
    <w:p w14:paraId="10390F34" w14:textId="77777777" w:rsidR="0030770A" w:rsidRDefault="0030770A" w:rsidP="0030770A">
      <w:pPr>
        <w:pStyle w:val="ConcurBulletIndent2"/>
      </w:pPr>
      <w:r>
        <w:t>View</w:t>
      </w:r>
    </w:p>
    <w:p w14:paraId="7808FEA0" w14:textId="77777777" w:rsidR="0030770A" w:rsidRDefault="0030770A" w:rsidP="0030770A">
      <w:pPr>
        <w:pStyle w:val="ConcurBulletIndent2"/>
      </w:pPr>
      <w:r>
        <w:t>Add to Report</w:t>
      </w:r>
    </w:p>
    <w:p w14:paraId="0C1D3DEF" w14:textId="77777777" w:rsidR="0030770A" w:rsidRDefault="0030770A" w:rsidP="0030770A">
      <w:pPr>
        <w:pStyle w:val="ConcurBullet"/>
        <w:tabs>
          <w:tab w:val="num" w:pos="1080"/>
        </w:tabs>
        <w:ind w:left="1080"/>
      </w:pPr>
      <w:r w:rsidRPr="000E641D">
        <w:t>Cash Advance</w:t>
      </w:r>
    </w:p>
    <w:p w14:paraId="58DDAC66" w14:textId="77777777" w:rsidR="0030770A" w:rsidRPr="000E641D" w:rsidRDefault="0030770A" w:rsidP="0030770A">
      <w:pPr>
        <w:pStyle w:val="ConcurBulletIndent2"/>
      </w:pPr>
      <w:r>
        <w:t>Remove</w:t>
      </w:r>
    </w:p>
    <w:p w14:paraId="4B2BB632" w14:textId="77777777" w:rsidR="0030770A" w:rsidRDefault="0030770A" w:rsidP="0030770A">
      <w:pPr>
        <w:pStyle w:val="ConcurBullet"/>
        <w:tabs>
          <w:tab w:val="num" w:pos="1080"/>
        </w:tabs>
        <w:ind w:left="1080"/>
      </w:pPr>
      <w:r w:rsidRPr="000E641D">
        <w:t>Request</w:t>
      </w:r>
    </w:p>
    <w:p w14:paraId="66F980A4" w14:textId="77777777" w:rsidR="0030770A" w:rsidRPr="000E641D" w:rsidRDefault="0030770A" w:rsidP="0030770A">
      <w:pPr>
        <w:pStyle w:val="ConcurBulletIndent2"/>
      </w:pPr>
      <w:r>
        <w:t>Remove</w:t>
      </w:r>
    </w:p>
    <w:p w14:paraId="0CC903AD" w14:textId="77777777" w:rsidR="0030770A" w:rsidRDefault="0030770A" w:rsidP="0030770A">
      <w:pPr>
        <w:pStyle w:val="ConcurBullet"/>
        <w:tabs>
          <w:tab w:val="num" w:pos="1080"/>
        </w:tabs>
        <w:ind w:left="1080"/>
      </w:pPr>
      <w:r w:rsidRPr="000E641D">
        <w:t>Attendees</w:t>
      </w:r>
    </w:p>
    <w:p w14:paraId="169EAD23" w14:textId="77777777" w:rsidR="0030770A" w:rsidRDefault="0030770A" w:rsidP="0030770A">
      <w:pPr>
        <w:pStyle w:val="ConcurBulletIndent2"/>
      </w:pPr>
      <w:r>
        <w:t>Remove</w:t>
      </w:r>
    </w:p>
    <w:p w14:paraId="6064CE69" w14:textId="77777777" w:rsidR="0030770A" w:rsidRPr="000E641D" w:rsidRDefault="0030770A" w:rsidP="0030770A">
      <w:pPr>
        <w:pStyle w:val="ConcurBulletIndent2"/>
      </w:pPr>
      <w:r>
        <w:t>Create Group</w:t>
      </w:r>
    </w:p>
    <w:p w14:paraId="164F82EA" w14:textId="77777777" w:rsidR="0030770A" w:rsidRDefault="0030770A" w:rsidP="0030770A">
      <w:pPr>
        <w:pStyle w:val="ConcurBullet"/>
        <w:tabs>
          <w:tab w:val="num" w:pos="1080"/>
        </w:tabs>
        <w:ind w:left="1080"/>
      </w:pPr>
      <w:r w:rsidRPr="000E641D">
        <w:t>Attendees Favorite Group</w:t>
      </w:r>
    </w:p>
    <w:p w14:paraId="035E0CA6" w14:textId="77777777" w:rsidR="0030770A" w:rsidRDefault="0030770A" w:rsidP="0030770A">
      <w:pPr>
        <w:pStyle w:val="ConcurBulletIndent2"/>
      </w:pPr>
      <w:r>
        <w:t>Add</w:t>
      </w:r>
    </w:p>
    <w:p w14:paraId="4A17F447" w14:textId="77777777" w:rsidR="0030770A" w:rsidRPr="000E641D" w:rsidRDefault="0030770A" w:rsidP="0030770A">
      <w:pPr>
        <w:pStyle w:val="ConcurBulletIndent2"/>
      </w:pPr>
      <w:r>
        <w:t>Remove</w:t>
      </w:r>
    </w:p>
    <w:p w14:paraId="14031592" w14:textId="77777777" w:rsidR="0030770A" w:rsidRDefault="0030770A" w:rsidP="0030770A">
      <w:pPr>
        <w:pStyle w:val="ConcurBullet"/>
        <w:tabs>
          <w:tab w:val="num" w:pos="1080"/>
        </w:tabs>
        <w:ind w:left="1080"/>
      </w:pPr>
      <w:r w:rsidRPr="000E641D">
        <w:t>Recent Attendees</w:t>
      </w:r>
    </w:p>
    <w:p w14:paraId="555F4A58" w14:textId="77777777" w:rsidR="0030770A" w:rsidRPr="000E641D" w:rsidRDefault="0030770A" w:rsidP="0030770A">
      <w:pPr>
        <w:pStyle w:val="ConcurBulletIndent2"/>
      </w:pPr>
      <w:r>
        <w:t>Add</w:t>
      </w:r>
    </w:p>
    <w:p w14:paraId="43B3F6AC" w14:textId="77777777" w:rsidR="0030770A" w:rsidRDefault="0030770A" w:rsidP="0030770A">
      <w:pPr>
        <w:pStyle w:val="ConcurBullet"/>
        <w:tabs>
          <w:tab w:val="num" w:pos="1080"/>
        </w:tabs>
        <w:ind w:left="1080"/>
      </w:pPr>
      <w:r w:rsidRPr="000E641D">
        <w:t>Attendees Group</w:t>
      </w:r>
    </w:p>
    <w:p w14:paraId="6A0B031E" w14:textId="77777777" w:rsidR="0030770A" w:rsidRPr="000E641D" w:rsidRDefault="0030770A" w:rsidP="0030770A">
      <w:pPr>
        <w:pStyle w:val="ConcurBulletIndent2"/>
      </w:pPr>
      <w:r>
        <w:t>Add</w:t>
      </w:r>
    </w:p>
    <w:p w14:paraId="43837F8C" w14:textId="77777777" w:rsidR="0030770A" w:rsidRDefault="0030770A" w:rsidP="0030770A">
      <w:pPr>
        <w:pStyle w:val="ConcurBullet"/>
        <w:tabs>
          <w:tab w:val="num" w:pos="1080"/>
        </w:tabs>
        <w:ind w:left="1080"/>
      </w:pPr>
      <w:r w:rsidRPr="000E641D">
        <w:t>Allocation</w:t>
      </w:r>
      <w:r>
        <w:t>s</w:t>
      </w:r>
    </w:p>
    <w:p w14:paraId="26C0FC0C" w14:textId="77777777" w:rsidR="0030770A" w:rsidRDefault="0030770A" w:rsidP="0030770A">
      <w:pPr>
        <w:pStyle w:val="ConcurBulletIndent2"/>
      </w:pPr>
      <w:r>
        <w:t>Edit</w:t>
      </w:r>
    </w:p>
    <w:p w14:paraId="54921833" w14:textId="77777777" w:rsidR="0030770A" w:rsidRPr="000E641D" w:rsidRDefault="0030770A" w:rsidP="0030770A">
      <w:pPr>
        <w:pStyle w:val="ConcurBulletIndent2"/>
      </w:pPr>
      <w:r>
        <w:t>Remove</w:t>
      </w:r>
      <w:r w:rsidRPr="000E641D">
        <w:t> </w:t>
      </w:r>
    </w:p>
    <w:p w14:paraId="03B72D14" w14:textId="77777777" w:rsidR="0030770A" w:rsidRDefault="0030770A" w:rsidP="0030770A">
      <w:pPr>
        <w:pStyle w:val="ConcurBullet"/>
        <w:tabs>
          <w:tab w:val="num" w:pos="1080"/>
        </w:tabs>
        <w:ind w:left="1080"/>
      </w:pPr>
      <w:r w:rsidRPr="000E641D">
        <w:t>Report Entries</w:t>
      </w:r>
    </w:p>
    <w:p w14:paraId="254915DC" w14:textId="77777777" w:rsidR="0030770A" w:rsidRDefault="0030770A" w:rsidP="0030770A">
      <w:pPr>
        <w:pStyle w:val="ConcurBulletIndent2"/>
      </w:pPr>
      <w:r>
        <w:t>Edit</w:t>
      </w:r>
    </w:p>
    <w:p w14:paraId="7FD8583C" w14:textId="77777777" w:rsidR="0030770A" w:rsidRDefault="0030770A" w:rsidP="0030770A">
      <w:pPr>
        <w:pStyle w:val="ConcurBulletIndent2"/>
      </w:pPr>
      <w:r>
        <w:t>Delete</w:t>
      </w:r>
    </w:p>
    <w:p w14:paraId="29BDE24B" w14:textId="77777777" w:rsidR="0030770A" w:rsidRDefault="0030770A" w:rsidP="0030770A">
      <w:pPr>
        <w:pStyle w:val="ConcurBulletIndent2"/>
      </w:pPr>
      <w:r>
        <w:t>Copy</w:t>
      </w:r>
    </w:p>
    <w:p w14:paraId="749F31AF" w14:textId="77777777" w:rsidR="0030770A" w:rsidRDefault="0030770A" w:rsidP="0030770A">
      <w:pPr>
        <w:pStyle w:val="ConcurBulletIndent2"/>
      </w:pPr>
      <w:r>
        <w:t>Allocate</w:t>
      </w:r>
    </w:p>
    <w:p w14:paraId="1A41E9A2" w14:textId="77777777" w:rsidR="0030770A" w:rsidRPr="000E641D" w:rsidRDefault="0030770A" w:rsidP="0030770A">
      <w:pPr>
        <w:pStyle w:val="ConcurBulletIndent2"/>
      </w:pPr>
      <w:r>
        <w:t>Move to</w:t>
      </w:r>
    </w:p>
    <w:p w14:paraId="6DACA46C" w14:textId="77777777" w:rsidR="0030770A" w:rsidRDefault="0030770A" w:rsidP="0030770A">
      <w:pPr>
        <w:pStyle w:val="ConcurBullet"/>
        <w:tabs>
          <w:tab w:val="num" w:pos="1080"/>
        </w:tabs>
        <w:ind w:left="1080"/>
      </w:pPr>
      <w:r w:rsidRPr="000E641D">
        <w:t>Report Entries (once the report is submitted) </w:t>
      </w:r>
    </w:p>
    <w:p w14:paraId="132CA265" w14:textId="77777777" w:rsidR="0030770A" w:rsidRPr="000E641D" w:rsidRDefault="0030770A" w:rsidP="0030770A">
      <w:pPr>
        <w:pStyle w:val="ConcurBulletIndent2"/>
      </w:pPr>
      <w:r>
        <w:t>View</w:t>
      </w:r>
    </w:p>
    <w:p w14:paraId="325ECA8B" w14:textId="77777777" w:rsidR="0030770A" w:rsidRDefault="0030770A" w:rsidP="0030770A">
      <w:pPr>
        <w:pStyle w:val="ConcurBullet"/>
        <w:tabs>
          <w:tab w:val="num" w:pos="1080"/>
        </w:tabs>
        <w:ind w:left="1080"/>
      </w:pPr>
      <w:r w:rsidRPr="000E641D">
        <w:t>Itemizations List </w:t>
      </w:r>
    </w:p>
    <w:p w14:paraId="798D05C4" w14:textId="77777777" w:rsidR="0030770A" w:rsidRDefault="0030770A" w:rsidP="0030770A">
      <w:pPr>
        <w:pStyle w:val="ConcurBulletIndent2"/>
      </w:pPr>
      <w:r>
        <w:t>Edit</w:t>
      </w:r>
    </w:p>
    <w:p w14:paraId="32233726" w14:textId="77777777" w:rsidR="0030770A" w:rsidRDefault="0030770A" w:rsidP="0030770A">
      <w:pPr>
        <w:pStyle w:val="ConcurBulletIndent2"/>
      </w:pPr>
      <w:r>
        <w:t>Delete</w:t>
      </w:r>
    </w:p>
    <w:p w14:paraId="0C078BE4" w14:textId="77777777" w:rsidR="0030770A" w:rsidRDefault="0030770A" w:rsidP="0030770A">
      <w:pPr>
        <w:pStyle w:val="ConcurBulletIndent2"/>
      </w:pPr>
      <w:r>
        <w:t>Allocate</w:t>
      </w:r>
    </w:p>
    <w:p w14:paraId="188E7090" w14:textId="77777777" w:rsidR="0030770A" w:rsidRPr="000E641D" w:rsidRDefault="0030770A" w:rsidP="0030770A">
      <w:pPr>
        <w:pStyle w:val="ConcurBulletIndent2"/>
      </w:pPr>
      <w:r>
        <w:lastRenderedPageBreak/>
        <w:t>Copy</w:t>
      </w:r>
    </w:p>
    <w:p w14:paraId="2B8109C6" w14:textId="77777777" w:rsidR="0030770A" w:rsidRDefault="0030770A" w:rsidP="0030770A">
      <w:pPr>
        <w:pStyle w:val="ConcurBullet"/>
        <w:tabs>
          <w:tab w:val="num" w:pos="1080"/>
        </w:tabs>
        <w:ind w:left="1080"/>
      </w:pPr>
      <w:r w:rsidRPr="000E641D">
        <w:t>Itemizations List (once the report is submitted)</w:t>
      </w:r>
    </w:p>
    <w:p w14:paraId="1060B305" w14:textId="77777777" w:rsidR="0030770A" w:rsidRPr="000E641D" w:rsidRDefault="0030770A" w:rsidP="0030770A">
      <w:pPr>
        <w:pStyle w:val="ConcurBulletIndent2"/>
      </w:pPr>
      <w:r>
        <w:t>View</w:t>
      </w:r>
    </w:p>
    <w:p w14:paraId="68C0823B" w14:textId="77777777" w:rsidR="0030770A" w:rsidRPr="0074454C" w:rsidRDefault="0030770A" w:rsidP="0030770A">
      <w:pPr>
        <w:pStyle w:val="ConcurBullet"/>
        <w:tabs>
          <w:tab w:val="num" w:pos="1080"/>
        </w:tabs>
        <w:ind w:left="1080"/>
        <w:rPr>
          <w:rFonts w:ascii="Times New Roman" w:eastAsia="Times New Roman" w:hAnsi="Times New Roman"/>
          <w:sz w:val="24"/>
          <w:szCs w:val="24"/>
        </w:rPr>
      </w:pPr>
      <w:r w:rsidRPr="000E641D">
        <w:t>Travel Diary</w:t>
      </w:r>
    </w:p>
    <w:p w14:paraId="3C511336" w14:textId="77777777" w:rsidR="0030770A" w:rsidRPr="0074454C" w:rsidRDefault="0030770A" w:rsidP="0030770A">
      <w:pPr>
        <w:pStyle w:val="ConcurBulletIndent2"/>
        <w:rPr>
          <w:rFonts w:ascii="Times New Roman" w:eastAsia="Times New Roman" w:hAnsi="Times New Roman"/>
          <w:sz w:val="24"/>
          <w:szCs w:val="24"/>
        </w:rPr>
      </w:pPr>
      <w:r>
        <w:t xml:space="preserve">Edit </w:t>
      </w:r>
    </w:p>
    <w:p w14:paraId="0D5AC92D" w14:textId="77777777" w:rsidR="0030770A" w:rsidRPr="00520557" w:rsidRDefault="0030770A" w:rsidP="0030770A">
      <w:pPr>
        <w:pStyle w:val="ConcurBulletIndent2"/>
        <w:rPr>
          <w:rFonts w:ascii="Times New Roman" w:eastAsia="Times New Roman" w:hAnsi="Times New Roman"/>
          <w:sz w:val="24"/>
          <w:szCs w:val="24"/>
        </w:rPr>
      </w:pPr>
      <w:r>
        <w:t>Delete</w:t>
      </w:r>
    </w:p>
    <w:p w14:paraId="6EE46C8E" w14:textId="77777777" w:rsidR="0030770A" w:rsidRDefault="0030770A" w:rsidP="0030770A">
      <w:pPr>
        <w:pStyle w:val="Heading5"/>
      </w:pPr>
      <w:r>
        <w:t>For Example</w:t>
      </w:r>
    </w:p>
    <w:p w14:paraId="4C25800B" w14:textId="77777777" w:rsidR="0030770A" w:rsidRDefault="0030770A" w:rsidP="0030770A">
      <w:pPr>
        <w:pStyle w:val="ConcurBulletIndent2"/>
        <w:numPr>
          <w:ilvl w:val="0"/>
          <w:numId w:val="0"/>
        </w:numPr>
        <w:rPr>
          <w:rFonts w:ascii="Times New Roman" w:eastAsia="Times New Roman" w:hAnsi="Times New Roman"/>
          <w:sz w:val="24"/>
          <w:szCs w:val="24"/>
        </w:rPr>
      </w:pPr>
      <w:r>
        <w:rPr>
          <w:noProof/>
        </w:rPr>
        <w:drawing>
          <wp:inline distT="0" distB="0" distL="0" distR="0" wp14:anchorId="1AAD97CC" wp14:editId="10A531AC">
            <wp:extent cx="5486400" cy="32912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291205"/>
                    </a:xfrm>
                    <a:prstGeom prst="rect">
                      <a:avLst/>
                    </a:prstGeom>
                    <a:ln w="6348" cmpd="sng">
                      <a:solidFill>
                        <a:srgbClr val="000000"/>
                      </a:solidFill>
                      <a:prstDash val="solid"/>
                    </a:ln>
                  </pic:spPr>
                </pic:pic>
              </a:graphicData>
            </a:graphic>
          </wp:inline>
        </w:drawing>
      </w:r>
    </w:p>
    <w:p w14:paraId="55ADF498" w14:textId="77777777" w:rsidR="0030770A" w:rsidRPr="000E641D" w:rsidRDefault="0030770A" w:rsidP="0030770A">
      <w:pPr>
        <w:pStyle w:val="ConcurBulletIndent2"/>
        <w:numPr>
          <w:ilvl w:val="0"/>
          <w:numId w:val="0"/>
        </w:numPr>
        <w:rPr>
          <w:rFonts w:ascii="Times New Roman" w:eastAsia="Times New Roman" w:hAnsi="Times New Roman"/>
          <w:sz w:val="24"/>
          <w:szCs w:val="24"/>
        </w:rPr>
      </w:pPr>
      <w:r>
        <w:rPr>
          <w:noProof/>
        </w:rPr>
        <w:drawing>
          <wp:inline distT="0" distB="0" distL="0" distR="0" wp14:anchorId="2C6F4EAE" wp14:editId="452A2FB8">
            <wp:extent cx="5486400" cy="27889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788920"/>
                    </a:xfrm>
                    <a:prstGeom prst="rect">
                      <a:avLst/>
                    </a:prstGeom>
                    <a:ln w="6348" cmpd="sng">
                      <a:solidFill>
                        <a:srgbClr val="000000"/>
                      </a:solidFill>
                      <a:prstDash val="solid"/>
                    </a:ln>
                  </pic:spPr>
                </pic:pic>
              </a:graphicData>
            </a:graphic>
          </wp:inline>
        </w:drawing>
      </w:r>
    </w:p>
    <w:p w14:paraId="0D8D59D1" w14:textId="77777777" w:rsidR="0030770A" w:rsidRDefault="0030770A" w:rsidP="0030770A">
      <w:pPr>
        <w:pStyle w:val="Heading4"/>
      </w:pPr>
      <w:r w:rsidRPr="000E641D">
        <w:rPr>
          <w:rFonts w:ascii="Times New Roman" w:eastAsia="Times New Roman" w:hAnsi="Times New Roman"/>
          <w:sz w:val="24"/>
          <w:szCs w:val="24"/>
        </w:rPr>
        <w:lastRenderedPageBreak/>
        <w:t> </w:t>
      </w:r>
      <w:r>
        <w:t>Configuration / Feature Activation</w:t>
      </w:r>
    </w:p>
    <w:p w14:paraId="02BB5E4D" w14:textId="77777777" w:rsidR="0030770A" w:rsidRPr="00181FD0" w:rsidRDefault="0030770A" w:rsidP="0030770A">
      <w:pPr>
        <w:pStyle w:val="ConcurBodyText"/>
      </w:pPr>
      <w:r>
        <w:t>The change occurs automatically; there are no additional configuration steps.</w:t>
      </w:r>
    </w:p>
    <w:p w14:paraId="0B906B5C" w14:textId="77777777" w:rsidR="00CA64F1" w:rsidRDefault="00CA64F1" w:rsidP="00CA64F1">
      <w:pPr>
        <w:pStyle w:val="Heading3"/>
      </w:pPr>
      <w:bookmarkStart w:id="86" w:name="_Toc159579399"/>
      <w:r>
        <w:rPr>
          <w:rFonts w:eastAsia="Times New Roman"/>
        </w:rPr>
        <w:t>Update to the Report Status Indicator</w:t>
      </w:r>
      <w:bookmarkEnd w:id="86"/>
    </w:p>
    <w:p w14:paraId="3E736E41" w14:textId="77777777" w:rsidR="00CA64F1" w:rsidRDefault="00CA64F1" w:rsidP="00CA64F1">
      <w:pPr>
        <w:pStyle w:val="Heading4"/>
      </w:pPr>
      <w:r>
        <w:t>Overview</w:t>
      </w:r>
    </w:p>
    <w:p w14:paraId="6D59988A" w14:textId="77777777" w:rsidR="00CA64F1" w:rsidRDefault="00CA64F1" w:rsidP="00CA64F1">
      <w:pPr>
        <w:pStyle w:val="ConcurBodyText"/>
      </w:pPr>
      <w:r>
        <w:t>The rectangular indicator that shows the status of an expense report is now updated. With the change, this indicator is more prominent and easier to read than the prior version.</w:t>
      </w:r>
    </w:p>
    <w:p w14:paraId="213DD9AD" w14:textId="77777777" w:rsidR="00CA64F1" w:rsidRDefault="00CA64F1" w:rsidP="00CA64F1">
      <w:pPr>
        <w:pStyle w:val="Heading5"/>
      </w:pPr>
      <w:r>
        <w:t>Business Purpose / Client Benefit</w:t>
      </w:r>
    </w:p>
    <w:p w14:paraId="5CD478EB" w14:textId="77777777" w:rsidR="00CA64F1" w:rsidRDefault="00CA64F1" w:rsidP="00CA64F1">
      <w:pPr>
        <w:pStyle w:val="ConcurBodyText"/>
      </w:pPr>
      <w:bookmarkStart w:id="87" w:name="_Hlk156302173"/>
      <w:r>
        <w:t>This feature improves the user’s accessibility to the status information of the expense report by providing greater visibility.</w:t>
      </w:r>
      <w:bookmarkEnd w:id="87"/>
    </w:p>
    <w:p w14:paraId="5E2FBC9D" w14:textId="77777777" w:rsidR="00CA64F1" w:rsidRPr="00D0464F" w:rsidRDefault="00CA64F1" w:rsidP="00CA64F1">
      <w:pPr>
        <w:pStyle w:val="Heading4"/>
      </w:pPr>
      <w:r>
        <w:t>End-User Experience</w:t>
      </w:r>
    </w:p>
    <w:p w14:paraId="6863CCCB" w14:textId="77777777" w:rsidR="00CA64F1" w:rsidRDefault="00CA64F1" w:rsidP="00CA64F1">
      <w:pPr>
        <w:pStyle w:val="ConcurBodyText"/>
        <w:keepNext/>
      </w:pPr>
      <w:r>
        <w:t>The end-user will now see, in selected screens, a solid color background and white text in the tiles that display the status of the expense report.</w:t>
      </w:r>
    </w:p>
    <w:p w14:paraId="57B467F4" w14:textId="77777777" w:rsidR="00CA64F1" w:rsidRDefault="00CA64F1" w:rsidP="00CA64F1">
      <w:pPr>
        <w:pStyle w:val="ConcurBodyText"/>
      </w:pPr>
      <w:r w:rsidRPr="0012144C">
        <w:rPr>
          <w:noProof/>
        </w:rPr>
        <w:drawing>
          <wp:inline distT="0" distB="0" distL="0" distR="0" wp14:anchorId="0F02D687" wp14:editId="7AECABEA">
            <wp:extent cx="5486400" cy="3533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533140"/>
                    </a:xfrm>
                    <a:prstGeom prst="rect">
                      <a:avLst/>
                    </a:prstGeom>
                  </pic:spPr>
                </pic:pic>
              </a:graphicData>
            </a:graphic>
          </wp:inline>
        </w:drawing>
      </w:r>
    </w:p>
    <w:p w14:paraId="3F04DE2C" w14:textId="77777777" w:rsidR="00CA64F1" w:rsidRPr="00A26A48" w:rsidRDefault="00CA64F1" w:rsidP="00CA64F1">
      <w:pPr>
        <w:pStyle w:val="Heading4"/>
      </w:pPr>
      <w:r w:rsidRPr="00A26A48">
        <w:t>Configuration / Feature Activation</w:t>
      </w:r>
    </w:p>
    <w:p w14:paraId="38CC125B" w14:textId="77777777" w:rsidR="00CA64F1" w:rsidRPr="00181FD0" w:rsidRDefault="00CA64F1" w:rsidP="00CA64F1">
      <w:pPr>
        <w:pStyle w:val="ConcurBodyText"/>
      </w:pPr>
      <w:r>
        <w:t>These changes are automatically available after January 30, 2024; there are no configuration or activation steps.</w:t>
      </w:r>
    </w:p>
    <w:p w14:paraId="7CE752B5" w14:textId="0A41EF98" w:rsidR="001B2BB3" w:rsidRDefault="00616691" w:rsidP="001B2BB3">
      <w:pPr>
        <w:pStyle w:val="Heading1"/>
      </w:pPr>
      <w:bookmarkStart w:id="88" w:name="_Toc159579400"/>
      <w:bookmarkEnd w:id="72"/>
      <w:bookmarkEnd w:id="73"/>
      <w:bookmarkEnd w:id="74"/>
      <w:r>
        <w:lastRenderedPageBreak/>
        <w:t>P</w:t>
      </w:r>
      <w:r w:rsidR="001B2BB3">
        <w:t>lanned Changes</w:t>
      </w:r>
      <w:bookmarkEnd w:id="17"/>
      <w:bookmarkEnd w:id="75"/>
      <w:bookmarkEnd w:id="88"/>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497FFC19" w:rsidR="001B2BB3" w:rsidRDefault="001B2BB3" w:rsidP="001B2BB3">
      <w:pPr>
        <w:pStyle w:val="ConcurNote"/>
        <w:rPr>
          <w:rStyle w:val="Hyperlink"/>
          <w:color w:val="auto"/>
          <w:u w:val="none"/>
        </w:rPr>
      </w:pPr>
      <w:bookmarkStart w:id="89" w:name="_Toc516211550"/>
      <w:bookmarkStart w:id="90" w:name="_Toc521490795"/>
      <w:bookmarkStart w:id="91" w:name="_Toc69463472"/>
      <w:bookmarkStart w:id="92"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5" w:history="1">
        <w:r w:rsidRPr="007E2771">
          <w:rPr>
            <w:rStyle w:val="Hyperlink"/>
            <w:i/>
            <w:iCs/>
          </w:rPr>
          <w:t>Shared Changes Release Notes</w:t>
        </w:r>
      </w:hyperlink>
      <w:r w:rsidRPr="0002056E">
        <w:rPr>
          <w:rStyle w:val="Hyperlink"/>
          <w:color w:val="auto"/>
          <w:u w:val="none"/>
        </w:rPr>
        <w:t>.</w:t>
      </w:r>
    </w:p>
    <w:p w14:paraId="56DF75B4" w14:textId="77777777" w:rsidR="00953AD1" w:rsidRDefault="00953AD1" w:rsidP="00953AD1">
      <w:pPr>
        <w:pStyle w:val="Heading2"/>
      </w:pPr>
      <w:bookmarkStart w:id="93" w:name="_Toc159579401"/>
      <w:r>
        <w:t>Expense Types</w:t>
      </w:r>
      <w:bookmarkEnd w:id="93"/>
      <w:r>
        <w:t xml:space="preserve"> </w:t>
      </w:r>
    </w:p>
    <w:p w14:paraId="55B35BA6" w14:textId="77777777" w:rsidR="00953AD1" w:rsidRDefault="00953AD1" w:rsidP="00953AD1">
      <w:pPr>
        <w:pStyle w:val="Heading3"/>
      </w:pPr>
      <w:bookmarkStart w:id="94" w:name="_Toc159579402"/>
      <w:r>
        <w:t>**Planned Changes** Enhanced Expense Types Administration</w:t>
      </w:r>
      <w:bookmarkEnd w:id="94"/>
    </w:p>
    <w:p w14:paraId="5CCFC04D" w14:textId="77777777" w:rsidR="00953AD1" w:rsidRDefault="00953AD1" w:rsidP="00953AD1">
      <w:pPr>
        <w:pStyle w:val="ConcurBodyText"/>
        <w:keepNext/>
        <w:spacing w:before="20" w:after="20"/>
        <w:ind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53AD1" w14:paraId="20E2235E" w14:textId="77777777" w:rsidTr="004A55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9113160" w14:textId="77777777" w:rsidR="00953AD1" w:rsidRDefault="00953AD1" w:rsidP="004A5565">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9FFCD4" w14:textId="77777777" w:rsidR="00953AD1" w:rsidRDefault="00953AD1" w:rsidP="004A556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BB31965" w14:textId="77777777" w:rsidR="00953AD1" w:rsidRDefault="00953AD1" w:rsidP="004A5565">
            <w:pPr>
              <w:pStyle w:val="ConcurTableHeadCentered8pt"/>
            </w:pPr>
            <w:r>
              <w:t>Feature Target Release Date</w:t>
            </w:r>
          </w:p>
        </w:tc>
      </w:tr>
      <w:tr w:rsidR="00953AD1" w14:paraId="4FC6E0C1" w14:textId="77777777" w:rsidTr="004A5565">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E738160" w14:textId="77777777" w:rsidR="00953AD1" w:rsidRDefault="00953AD1" w:rsidP="004A5565">
            <w:pPr>
              <w:pStyle w:val="ConcurTableText8ptCenter"/>
              <w:keepNext/>
            </w:pPr>
            <w:r w:rsidRPr="00CF16CE">
              <w:rPr>
                <w:highlight w:val="yellow"/>
              </w:rPr>
              <w:t>February 9,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50370A81" w14:textId="77777777" w:rsidR="00953AD1" w:rsidRDefault="00953AD1" w:rsidP="004A5565">
            <w:pPr>
              <w:pStyle w:val="ConcurTableText8ptCenter"/>
              <w:keepNext/>
            </w:pPr>
            <w:r w:rsidRPr="00CF16CE">
              <w:rPr>
                <w:highlight w:val="yellow"/>
              </w:rPr>
              <w:t>February 23,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A9ACD67" w14:textId="77777777" w:rsidR="00953AD1" w:rsidRDefault="00953AD1" w:rsidP="004A5565">
            <w:pPr>
              <w:pStyle w:val="ConcurTableText8ptCenter"/>
              <w:keepNext/>
            </w:pPr>
            <w:r>
              <w:t>April 2024</w:t>
            </w:r>
          </w:p>
        </w:tc>
      </w:tr>
      <w:tr w:rsidR="00953AD1" w14:paraId="417E2632" w14:textId="77777777" w:rsidTr="004A55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BA91B04" w14:textId="77777777" w:rsidR="00953AD1" w:rsidRDefault="00953AD1" w:rsidP="004A5565">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F8C196B" w14:textId="77777777" w:rsidR="00953AD1" w:rsidRPr="004004CB" w:rsidRDefault="00953AD1" w:rsidP="00953AD1">
      <w:pPr>
        <w:pStyle w:val="Heading4"/>
        <w:rPr>
          <w:i w:val="0"/>
          <w:iCs/>
        </w:rPr>
      </w:pPr>
      <w:r w:rsidRPr="004004CB">
        <w:rPr>
          <w:i w:val="0"/>
          <w:iCs/>
        </w:rPr>
        <w:t>Overview</w:t>
      </w:r>
    </w:p>
    <w:p w14:paraId="5CB7DBC3" w14:textId="77777777" w:rsidR="00953AD1" w:rsidRDefault="00953AD1" w:rsidP="00953AD1">
      <w:pPr>
        <w:pStyle w:val="ConcurBodyText"/>
        <w:rPr>
          <w:rFonts w:eastAsia="Times New Roman" w:cs="Verdana"/>
          <w:lang w:eastAsia="ja-JP"/>
        </w:rPr>
      </w:pPr>
      <w:r>
        <w:rPr>
          <w:rFonts w:eastAsia="Times New Roman" w:cs="Verdana"/>
          <w:lang w:eastAsia="ja-JP"/>
        </w:rPr>
        <w:t>Over the next few months, SAP Concur will redesign the Concur Expense</w:t>
      </w:r>
      <w:r w:rsidRPr="00391BFC">
        <w:rPr>
          <w:rFonts w:eastAsia="Times New Roman" w:cs="Verdana"/>
          <w:lang w:eastAsia="ja-JP"/>
        </w:rPr>
        <w:t xml:space="preserve"> </w:t>
      </w:r>
      <w:r>
        <w:rPr>
          <w:rFonts w:eastAsia="Times New Roman" w:cs="Verdana"/>
          <w:lang w:eastAsia="ja-JP"/>
        </w:rPr>
        <w:t>UI</w:t>
      </w:r>
      <w:r w:rsidRPr="00391BFC">
        <w:rPr>
          <w:rFonts w:eastAsia="Times New Roman" w:cs="Verdana"/>
          <w:lang w:eastAsia="ja-JP"/>
        </w:rPr>
        <w:t xml:space="preserve"> experience</w:t>
      </w:r>
      <w:r>
        <w:rPr>
          <w:rFonts w:eastAsia="Times New Roman" w:cs="Verdana"/>
          <w:lang w:eastAsia="ja-JP"/>
        </w:rPr>
        <w:t xml:space="preserve"> of the </w:t>
      </w:r>
      <w:r w:rsidRPr="00AD2A6A">
        <w:rPr>
          <w:rFonts w:eastAsia="Times New Roman" w:cs="Verdana"/>
          <w:b/>
          <w:bCs/>
          <w:lang w:eastAsia="ja-JP"/>
        </w:rPr>
        <w:t>Manage Expense Types</w:t>
      </w:r>
      <w:r>
        <w:rPr>
          <w:rFonts w:eastAsia="Times New Roman" w:cs="Verdana"/>
          <w:lang w:eastAsia="ja-JP"/>
        </w:rPr>
        <w:t xml:space="preserve"> screens to give the product admins a </w:t>
      </w:r>
      <w:r w:rsidRPr="00391BFC">
        <w:rPr>
          <w:rFonts w:eastAsia="Times New Roman" w:cs="Verdana"/>
          <w:lang w:eastAsia="ja-JP"/>
        </w:rPr>
        <w:t xml:space="preserve">modern, intuitive, and streamlined experience for creating and </w:t>
      </w:r>
      <w:r>
        <w:rPr>
          <w:rFonts w:eastAsia="Times New Roman" w:cs="Verdana"/>
          <w:lang w:eastAsia="ja-JP"/>
        </w:rPr>
        <w:t>managing Expense Types</w:t>
      </w:r>
      <w:r w:rsidRPr="00391BFC">
        <w:rPr>
          <w:rFonts w:eastAsia="Times New Roman" w:cs="Verdana"/>
          <w:lang w:eastAsia="ja-JP"/>
        </w:rPr>
        <w:t>.</w:t>
      </w:r>
    </w:p>
    <w:p w14:paraId="1476A308" w14:textId="77777777" w:rsidR="00953AD1" w:rsidRDefault="00953AD1" w:rsidP="00953AD1">
      <w:pPr>
        <w:pStyle w:val="ConcurBodyText"/>
      </w:pPr>
      <w:r w:rsidRPr="00FA3ED1">
        <w:rPr>
          <w:rFonts w:eastAsia="Times New Roman" w:cs="Verdana"/>
          <w:color w:val="000000"/>
          <w:lang w:eastAsia="ja-JP"/>
        </w:rPr>
        <w:t>The redesigned version of Expense Types will become the default version for Concur Expense customers from April 2024. Customers will still have the ability the use the legacy version if they wish to do so until it is no longer available.</w:t>
      </w:r>
    </w:p>
    <w:p w14:paraId="26591F8F" w14:textId="77777777" w:rsidR="00953AD1" w:rsidRDefault="00953AD1" w:rsidP="00953AD1">
      <w:pPr>
        <w:pStyle w:val="ConcurMoreInfo"/>
      </w:pPr>
      <w:r>
        <w:t xml:space="preserve">Refer to the </w:t>
      </w:r>
      <w:r w:rsidRPr="00C71EEE">
        <w:rPr>
          <w:i/>
          <w:iCs/>
        </w:rPr>
        <w:t>Expense Types</w:t>
      </w:r>
      <w:r>
        <w:rPr>
          <w:i/>
          <w:iCs/>
        </w:rPr>
        <w:t xml:space="preserve"> Redesign</w:t>
      </w:r>
      <w:r w:rsidRPr="00C71EEE">
        <w:rPr>
          <w:i/>
          <w:iCs/>
        </w:rPr>
        <w:t xml:space="preserve"> | **</w:t>
      </w:r>
      <w:r>
        <w:rPr>
          <w:i/>
          <w:iCs/>
        </w:rPr>
        <w:t xml:space="preserve">Ongoing** </w:t>
      </w:r>
      <w:r w:rsidRPr="000B426B">
        <w:rPr>
          <w:i/>
          <w:iCs/>
        </w:rPr>
        <w:t xml:space="preserve">Updated User Interface (UI) for Expense </w:t>
      </w:r>
      <w:r w:rsidRPr="00C71EEE">
        <w:rPr>
          <w:i/>
          <w:iCs/>
        </w:rPr>
        <w:t>Types</w:t>
      </w:r>
      <w:r>
        <w:t xml:space="preserve"> release note in this document.</w:t>
      </w:r>
    </w:p>
    <w:p w14:paraId="441C6686" w14:textId="77777777" w:rsidR="00953AD1" w:rsidRDefault="00953AD1" w:rsidP="00953AD1">
      <w:pPr>
        <w:pStyle w:val="ConcurBodyText"/>
      </w:pPr>
      <w:r>
        <w:t>Targeted for April 2024, SAP Concur will offer a First Run Experience to new customers setting up Concur Expense for the first time using the Activation Wizard. The First Run Experience is an intuitive, two-step process that will guide new customers in setting up their Expense Types. This experience will not be available to existing customers.</w:t>
      </w:r>
    </w:p>
    <w:p w14:paraId="1095F7A7" w14:textId="77777777" w:rsidR="00953AD1" w:rsidRPr="006A1889" w:rsidRDefault="00953AD1" w:rsidP="00953AD1">
      <w:pPr>
        <w:pStyle w:val="ConcurBodyText"/>
      </w:pPr>
      <w:r>
        <w:t xml:space="preserve">The enhanced features such as Alternate Account Codes, Policy Groups, Multiple Country Packs, </w:t>
      </w:r>
      <w:r w:rsidRPr="0029003F">
        <w:rPr>
          <w:bCs/>
        </w:rPr>
        <w:t>and Item Code Mapping for Financ</w:t>
      </w:r>
      <w:r>
        <w:rPr>
          <w:bCs/>
        </w:rPr>
        <w:t xml:space="preserve">ial Integration </w:t>
      </w:r>
      <w:r>
        <w:t xml:space="preserve">will be offered in the redesigned user interface for all customers. </w:t>
      </w:r>
    </w:p>
    <w:p w14:paraId="644A7464" w14:textId="77777777" w:rsidR="00953AD1" w:rsidRPr="00941126" w:rsidRDefault="00953AD1" w:rsidP="00953AD1">
      <w:pPr>
        <w:pStyle w:val="Heading5"/>
      </w:pPr>
      <w:r>
        <w:t>Business Purpose / Client Benefit</w:t>
      </w:r>
    </w:p>
    <w:p w14:paraId="17601F69" w14:textId="77777777" w:rsidR="00953AD1" w:rsidRDefault="00953AD1" w:rsidP="00953AD1">
      <w:pPr>
        <w:pStyle w:val="ConcurBodyText"/>
      </w:pPr>
      <w:r>
        <w:t>This update will facilitate better Expense Types configuration and will reduce complexity, time, and effort involved for administrators when setting up Expense Types.</w:t>
      </w:r>
    </w:p>
    <w:p w14:paraId="5DA1B504" w14:textId="77777777" w:rsidR="00953AD1" w:rsidRDefault="00953AD1" w:rsidP="00953AD1">
      <w:pPr>
        <w:pStyle w:val="Heading4"/>
      </w:pPr>
      <w:r>
        <w:lastRenderedPageBreak/>
        <w:t xml:space="preserve">Administrator Experience </w:t>
      </w:r>
    </w:p>
    <w:p w14:paraId="1FAA4B4C" w14:textId="77777777" w:rsidR="00953AD1" w:rsidRPr="00492139" w:rsidRDefault="00953AD1" w:rsidP="00953AD1">
      <w:pPr>
        <w:pStyle w:val="Heading5"/>
      </w:pPr>
      <w:r>
        <w:t>First Run Experience for New Customers</w:t>
      </w:r>
    </w:p>
    <w:p w14:paraId="63176B37" w14:textId="0BE99B17" w:rsidR="00953AD1" w:rsidRDefault="00953AD1" w:rsidP="00953AD1">
      <w:pPr>
        <w:pStyle w:val="ConcurBodyText"/>
        <w:keepNext/>
      </w:pPr>
      <w:r>
        <w:t xml:space="preserve">For the first time set up process, navigate to Expense Types for Expense through the Configuration Wizard </w:t>
      </w:r>
      <w:r w:rsidRPr="00664998">
        <w:t>to view</w:t>
      </w:r>
      <w:r>
        <w:rPr>
          <w:b/>
          <w:bCs/>
        </w:rPr>
        <w:t xml:space="preserve"> </w:t>
      </w:r>
      <w:r>
        <w:t xml:space="preserve">the </w:t>
      </w:r>
      <w:r w:rsidRPr="00E17042">
        <w:rPr>
          <w:b/>
          <w:bCs/>
        </w:rPr>
        <w:t>Your Expense Types Setup</w:t>
      </w:r>
      <w:r>
        <w:t xml:space="preserve"> welcome screen. Click </w:t>
      </w:r>
      <w:r w:rsidRPr="00F74E05">
        <w:rPr>
          <w:b/>
          <w:bCs/>
        </w:rPr>
        <w:t>Set</w:t>
      </w:r>
      <w:r w:rsidR="001271F2">
        <w:rPr>
          <w:b/>
          <w:bCs/>
        </w:rPr>
        <w:t xml:space="preserve"> U</w:t>
      </w:r>
      <w:r w:rsidRPr="00F74E05">
        <w:rPr>
          <w:b/>
          <w:bCs/>
        </w:rPr>
        <w:t>p Now</w:t>
      </w:r>
      <w:r>
        <w:t xml:space="preserve"> to </w:t>
      </w:r>
      <w:r w:rsidR="001271F2">
        <w:t>configure</w:t>
      </w:r>
      <w:r>
        <w:t xml:space="preserve"> your Expense Types. </w:t>
      </w:r>
    </w:p>
    <w:p w14:paraId="1478F732" w14:textId="77777777" w:rsidR="00953AD1" w:rsidRDefault="00953AD1" w:rsidP="00953AD1">
      <w:pPr>
        <w:pStyle w:val="ConcurBodyText"/>
      </w:pPr>
      <w:r>
        <w:rPr>
          <w:noProof/>
        </w:rPr>
        <w:drawing>
          <wp:inline distT="0" distB="0" distL="0" distR="0" wp14:anchorId="3E580238" wp14:editId="5159FFD3">
            <wp:extent cx="5486400" cy="265366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653665"/>
                    </a:xfrm>
                    <a:prstGeom prst="rect">
                      <a:avLst/>
                    </a:prstGeom>
                    <a:ln w="6348" cmpd="sng">
                      <a:solidFill>
                        <a:srgbClr val="000000"/>
                      </a:solidFill>
                      <a:prstDash val="solid"/>
                    </a:ln>
                  </pic:spPr>
                </pic:pic>
              </a:graphicData>
            </a:graphic>
          </wp:inline>
        </w:drawing>
      </w:r>
    </w:p>
    <w:p w14:paraId="7FB00750" w14:textId="77777777" w:rsidR="00953AD1" w:rsidRDefault="00953AD1" w:rsidP="00835969">
      <w:pPr>
        <w:pStyle w:val="ConcurBodyText"/>
        <w:keepNext/>
      </w:pPr>
      <w:r>
        <w:lastRenderedPageBreak/>
        <w:t xml:space="preserve">An introductory screen will display in the next screen. Proceed to click </w:t>
      </w:r>
      <w:r w:rsidRPr="00A85637">
        <w:rPr>
          <w:b/>
          <w:bCs/>
        </w:rPr>
        <w:t>Select Expense Types</w:t>
      </w:r>
      <w:r>
        <w:t xml:space="preserve"> to continue setting up the Expense Types. </w:t>
      </w:r>
    </w:p>
    <w:p w14:paraId="1F157336" w14:textId="77777777" w:rsidR="00953AD1" w:rsidRDefault="00953AD1" w:rsidP="00953AD1">
      <w:pPr>
        <w:pStyle w:val="ConcurBodyText"/>
      </w:pPr>
      <w:r>
        <w:rPr>
          <w:noProof/>
        </w:rPr>
        <w:drawing>
          <wp:inline distT="0" distB="0" distL="0" distR="0" wp14:anchorId="04B8278F" wp14:editId="27D24DA0">
            <wp:extent cx="5486400" cy="441833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418330"/>
                    </a:xfrm>
                    <a:prstGeom prst="rect">
                      <a:avLst/>
                    </a:prstGeom>
                    <a:ln w="6348" cmpd="sng">
                      <a:solidFill>
                        <a:srgbClr val="000000"/>
                      </a:solidFill>
                      <a:prstDash val="solid"/>
                    </a:ln>
                  </pic:spPr>
                </pic:pic>
              </a:graphicData>
            </a:graphic>
          </wp:inline>
        </w:drawing>
      </w:r>
    </w:p>
    <w:p w14:paraId="14F1AEDE" w14:textId="77777777" w:rsidR="00953AD1" w:rsidRDefault="00953AD1" w:rsidP="00135688">
      <w:pPr>
        <w:pStyle w:val="ConcurBodyText"/>
        <w:keepNext/>
      </w:pPr>
      <w:r w:rsidRPr="002769C1">
        <w:lastRenderedPageBreak/>
        <w:t>The</w:t>
      </w:r>
      <w:r>
        <w:rPr>
          <w:b/>
          <w:bCs/>
        </w:rPr>
        <w:t xml:space="preserve"> </w:t>
      </w:r>
      <w:r w:rsidRPr="002769C1">
        <w:rPr>
          <w:b/>
          <w:bCs/>
        </w:rPr>
        <w:t>Your Expense Types</w:t>
      </w:r>
      <w:r>
        <w:t xml:space="preserve"> </w:t>
      </w:r>
      <w:r w:rsidRPr="00683ADB">
        <w:rPr>
          <w:b/>
          <w:bCs/>
        </w:rPr>
        <w:t>Setup</w:t>
      </w:r>
      <w:r>
        <w:t xml:space="preserve"> screen will display. There are two steps in setting up your Expense Types. The step progress bar at the top of the screen will indicate the progress in the setup process. </w:t>
      </w:r>
    </w:p>
    <w:p w14:paraId="16CE42BB" w14:textId="77777777" w:rsidR="00953AD1" w:rsidRDefault="00953AD1" w:rsidP="00953AD1">
      <w:pPr>
        <w:pStyle w:val="ConcurBodyText"/>
      </w:pPr>
      <w:r>
        <w:rPr>
          <w:noProof/>
        </w:rPr>
        <w:drawing>
          <wp:inline distT="0" distB="0" distL="0" distR="0" wp14:anchorId="49F8C133" wp14:editId="6718A5B4">
            <wp:extent cx="5486400" cy="277749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777490"/>
                    </a:xfrm>
                    <a:prstGeom prst="rect">
                      <a:avLst/>
                    </a:prstGeom>
                    <a:ln w="6348" cmpd="sng">
                      <a:solidFill>
                        <a:srgbClr val="000000"/>
                      </a:solidFill>
                      <a:prstDash val="solid"/>
                    </a:ln>
                  </pic:spPr>
                </pic:pic>
              </a:graphicData>
            </a:graphic>
          </wp:inline>
        </w:drawing>
      </w:r>
    </w:p>
    <w:p w14:paraId="01E2CFBD" w14:textId="655B1251" w:rsidR="00953AD1" w:rsidRDefault="00953AD1" w:rsidP="00953AD1">
      <w:pPr>
        <w:pStyle w:val="ConcurBodyText"/>
      </w:pPr>
      <w:r w:rsidRPr="00E967AB">
        <w:t xml:space="preserve">The first step of the First Run Experience will </w:t>
      </w:r>
      <w:r>
        <w:t xml:space="preserve">now </w:t>
      </w:r>
      <w:r w:rsidRPr="00E967AB">
        <w:t>display</w:t>
      </w:r>
      <w:r>
        <w:t xml:space="preserve">. In the </w:t>
      </w:r>
      <w:r w:rsidRPr="00D72E7C">
        <w:rPr>
          <w:b/>
          <w:bCs/>
        </w:rPr>
        <w:t>Select Expense Types</w:t>
      </w:r>
      <w:r>
        <w:t xml:space="preserve"> screen, you will check or uncheck the </w:t>
      </w:r>
      <w:r w:rsidR="00D652CA">
        <w:t>tiles</w:t>
      </w:r>
      <w:r>
        <w:t xml:space="preserve"> to select your desired expense types. </w:t>
      </w:r>
    </w:p>
    <w:p w14:paraId="754823EE" w14:textId="77777777" w:rsidR="00953AD1" w:rsidRDefault="00953AD1" w:rsidP="00953AD1">
      <w:pPr>
        <w:pStyle w:val="ConcurBodyText"/>
        <w:rPr>
          <w:b/>
          <w:bCs/>
        </w:rPr>
      </w:pPr>
      <w:r>
        <w:t xml:space="preserve">Concur Expense will display the most used expense types as suggestions. Based on your selections, the </w:t>
      </w:r>
      <w:r w:rsidRPr="00CA319F">
        <w:rPr>
          <w:b/>
          <w:bCs/>
        </w:rPr>
        <w:t>Your Expense Types</w:t>
      </w:r>
      <w:r>
        <w:t xml:space="preserve"> list on the right pane shows the selected expense types. </w:t>
      </w:r>
    </w:p>
    <w:p w14:paraId="6B9749FC" w14:textId="77777777" w:rsidR="00953AD1" w:rsidRDefault="00953AD1" w:rsidP="00953AD1">
      <w:pPr>
        <w:pStyle w:val="ConcurBodyText"/>
      </w:pPr>
      <w:r>
        <w:rPr>
          <w:noProof/>
        </w:rPr>
        <w:drawing>
          <wp:inline distT="0" distB="0" distL="0" distR="0" wp14:anchorId="3799E4F9" wp14:editId="25F20498">
            <wp:extent cx="5486400" cy="2696210"/>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696210"/>
                    </a:xfrm>
                    <a:prstGeom prst="rect">
                      <a:avLst/>
                    </a:prstGeom>
                    <a:ln w="6348" cmpd="sng">
                      <a:solidFill>
                        <a:srgbClr val="000000"/>
                      </a:solidFill>
                      <a:prstDash val="solid"/>
                    </a:ln>
                  </pic:spPr>
                </pic:pic>
              </a:graphicData>
            </a:graphic>
          </wp:inline>
        </w:drawing>
      </w:r>
    </w:p>
    <w:p w14:paraId="25FE484D" w14:textId="10034A4E" w:rsidR="00953AD1" w:rsidRDefault="00953AD1" w:rsidP="00953AD1">
      <w:pPr>
        <w:pStyle w:val="ConcurBodyText"/>
      </w:pPr>
      <w:r>
        <w:lastRenderedPageBreak/>
        <w:t xml:space="preserve">Toggle between </w:t>
      </w:r>
      <w:r w:rsidR="00152C40">
        <w:t>tile</w:t>
      </w:r>
      <w:r>
        <w:t xml:space="preserve"> view and list view using the </w:t>
      </w:r>
      <w:r>
        <w:rPr>
          <w:noProof/>
        </w:rPr>
        <w:drawing>
          <wp:inline distT="0" distB="0" distL="0" distR="0" wp14:anchorId="50A6F06B" wp14:editId="2F62115D">
            <wp:extent cx="561975" cy="210741"/>
            <wp:effectExtent l="19050" t="19050" r="952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125" cy="213047"/>
                    </a:xfrm>
                    <a:prstGeom prst="rect">
                      <a:avLst/>
                    </a:prstGeom>
                    <a:ln w="6348" cmpd="sng">
                      <a:solidFill>
                        <a:srgbClr val="000000"/>
                      </a:solidFill>
                      <a:prstDash val="solid"/>
                    </a:ln>
                  </pic:spPr>
                </pic:pic>
              </a:graphicData>
            </a:graphic>
          </wp:inline>
        </w:drawing>
      </w:r>
      <w:r>
        <w:t xml:space="preserve"> button. Use the search box to search for a specific expense type. When you have made your selections, click </w:t>
      </w:r>
      <w:r w:rsidRPr="009B7996">
        <w:rPr>
          <w:b/>
          <w:bCs/>
        </w:rPr>
        <w:t>Next Step</w:t>
      </w:r>
      <w:r>
        <w:t xml:space="preserve">. </w:t>
      </w:r>
    </w:p>
    <w:p w14:paraId="27288046" w14:textId="77777777" w:rsidR="00953AD1" w:rsidRDefault="00953AD1" w:rsidP="00953AD1">
      <w:pPr>
        <w:pStyle w:val="ConcurBodyText"/>
      </w:pPr>
      <w:r w:rsidRPr="00B04BF2">
        <w:rPr>
          <w:noProof/>
        </w:rPr>
        <w:t xml:space="preserve"> </w:t>
      </w:r>
      <w:r>
        <w:rPr>
          <w:noProof/>
        </w:rPr>
        <w:drawing>
          <wp:inline distT="0" distB="0" distL="0" distR="0" wp14:anchorId="6040E41E" wp14:editId="347C29BE">
            <wp:extent cx="2482978" cy="2946551"/>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2978" cy="2946551"/>
                    </a:xfrm>
                    <a:prstGeom prst="rect">
                      <a:avLst/>
                    </a:prstGeom>
                    <a:ln w="6348" cmpd="sng">
                      <a:solidFill>
                        <a:srgbClr val="000000"/>
                      </a:solidFill>
                      <a:prstDash val="solid"/>
                    </a:ln>
                  </pic:spPr>
                </pic:pic>
              </a:graphicData>
            </a:graphic>
          </wp:inline>
        </w:drawing>
      </w:r>
    </w:p>
    <w:p w14:paraId="57CDD026" w14:textId="77777777" w:rsidR="00953AD1" w:rsidRDefault="00953AD1" w:rsidP="00953AD1">
      <w:pPr>
        <w:pStyle w:val="ConcurBodyText"/>
      </w:pPr>
      <w:r>
        <w:t xml:space="preserve">Click </w:t>
      </w:r>
      <w:r w:rsidRPr="00A65055">
        <w:rPr>
          <w:b/>
          <w:bCs/>
        </w:rPr>
        <w:t>Next</w:t>
      </w:r>
      <w:r>
        <w:t xml:space="preserve"> to add details to your expense types. The second step of the First Run Experience will display next. </w:t>
      </w:r>
    </w:p>
    <w:p w14:paraId="0DB73007" w14:textId="77777777" w:rsidR="00953AD1" w:rsidRDefault="00953AD1" w:rsidP="00953AD1">
      <w:pPr>
        <w:pStyle w:val="ConcurBodyText"/>
      </w:pPr>
      <w:r>
        <w:t xml:space="preserve">In the </w:t>
      </w:r>
      <w:r w:rsidRPr="00101F28">
        <w:rPr>
          <w:b/>
          <w:bCs/>
        </w:rPr>
        <w:t>Add Details and Expense Types</w:t>
      </w:r>
      <w:r>
        <w:t xml:space="preserve"> screen, you will add details to your expense types such as </w:t>
      </w:r>
      <w:r w:rsidRPr="00101F28">
        <w:rPr>
          <w:b/>
          <w:bCs/>
        </w:rPr>
        <w:t>Account Codes</w:t>
      </w:r>
      <w:r>
        <w:t xml:space="preserve">, </w:t>
      </w:r>
      <w:r w:rsidRPr="005174FB">
        <w:rPr>
          <w:b/>
          <w:bCs/>
        </w:rPr>
        <w:t>Category</w:t>
      </w:r>
      <w:r>
        <w:t xml:space="preserve">, </w:t>
      </w:r>
      <w:r w:rsidRPr="00101F28">
        <w:rPr>
          <w:b/>
          <w:bCs/>
        </w:rPr>
        <w:t>Activation &amp; Limits</w:t>
      </w:r>
      <w:r>
        <w:t>, and so on, or even create custom expense types.</w:t>
      </w:r>
    </w:p>
    <w:p w14:paraId="47BA3770" w14:textId="77777777" w:rsidR="00953AD1" w:rsidRDefault="00953AD1" w:rsidP="00953AD1">
      <w:pPr>
        <w:pStyle w:val="ConcurBodyText"/>
      </w:pPr>
      <w:r>
        <w:t xml:space="preserve">The progress bar in the top right will display the number of expense types with complete details. </w:t>
      </w:r>
    </w:p>
    <w:p w14:paraId="4DED94AF" w14:textId="77777777" w:rsidR="00953AD1" w:rsidRDefault="00953AD1" w:rsidP="00953AD1">
      <w:pPr>
        <w:pStyle w:val="ConcurBodyText"/>
      </w:pPr>
      <w:r>
        <w:rPr>
          <w:noProof/>
        </w:rPr>
        <w:lastRenderedPageBreak/>
        <w:drawing>
          <wp:inline distT="0" distB="0" distL="0" distR="0" wp14:anchorId="1A5A2582" wp14:editId="0F5DAAA5">
            <wp:extent cx="5486400" cy="2865120"/>
            <wp:effectExtent l="19050" t="19050" r="1905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865120"/>
                    </a:xfrm>
                    <a:prstGeom prst="rect">
                      <a:avLst/>
                    </a:prstGeom>
                    <a:ln w="6348" cmpd="sng">
                      <a:solidFill>
                        <a:srgbClr val="000000"/>
                      </a:solidFill>
                      <a:prstDash val="solid"/>
                    </a:ln>
                  </pic:spPr>
                </pic:pic>
              </a:graphicData>
            </a:graphic>
          </wp:inline>
        </w:drawing>
      </w:r>
    </w:p>
    <w:p w14:paraId="2E6DE4FA" w14:textId="146808F5" w:rsidR="00953AD1" w:rsidRDefault="00953AD1" w:rsidP="00953AD1">
      <w:pPr>
        <w:pStyle w:val="ConcurBodyText"/>
      </w:pPr>
      <w:r w:rsidRPr="00A83AA9">
        <w:rPr>
          <w:highlight w:val="yellow"/>
        </w:rPr>
        <w:t xml:space="preserve">The fully configured expense types will be indicated using a </w:t>
      </w:r>
      <w:r w:rsidRPr="00A83AA9">
        <w:rPr>
          <w:noProof/>
          <w:highlight w:val="yellow"/>
        </w:rPr>
        <w:t>green check</w:t>
      </w:r>
      <w:r w:rsidRPr="00A83AA9">
        <w:rPr>
          <w:highlight w:val="yellow"/>
        </w:rPr>
        <w:t xml:space="preserve"> mark </w:t>
      </w:r>
      <w:r w:rsidRPr="00A83AA9">
        <w:rPr>
          <w:noProof/>
          <w:highlight w:val="yellow"/>
        </w:rPr>
        <w:drawing>
          <wp:inline distT="0" distB="0" distL="0" distR="0" wp14:anchorId="17683B2F" wp14:editId="7898EDB3">
            <wp:extent cx="171450" cy="189500"/>
            <wp:effectExtent l="19050" t="19050" r="1905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047" cy="193476"/>
                    </a:xfrm>
                    <a:prstGeom prst="rect">
                      <a:avLst/>
                    </a:prstGeom>
                    <a:ln w="6348" cmpd="sng">
                      <a:solidFill>
                        <a:srgbClr val="000000"/>
                      </a:solidFill>
                      <a:prstDash val="solid"/>
                    </a:ln>
                  </pic:spPr>
                </pic:pic>
              </a:graphicData>
            </a:graphic>
          </wp:inline>
        </w:drawing>
      </w:r>
      <w:r w:rsidRPr="00A83AA9">
        <w:rPr>
          <w:highlight w:val="yellow"/>
        </w:rPr>
        <w:t xml:space="preserve">where it will be listed under </w:t>
      </w:r>
      <w:r w:rsidRPr="00A83AA9">
        <w:rPr>
          <w:b/>
          <w:bCs/>
          <w:highlight w:val="yellow"/>
        </w:rPr>
        <w:t>Your Expense Types</w:t>
      </w:r>
      <w:r w:rsidRPr="00A83AA9">
        <w:rPr>
          <w:highlight w:val="yellow"/>
        </w:rPr>
        <w:t xml:space="preserve"> section. The </w:t>
      </w:r>
      <w:r>
        <w:rPr>
          <w:highlight w:val="yellow"/>
        </w:rPr>
        <w:t>r</w:t>
      </w:r>
      <w:r w:rsidRPr="00A83AA9">
        <w:rPr>
          <w:highlight w:val="yellow"/>
        </w:rPr>
        <w:t xml:space="preserve">ed X mark </w:t>
      </w:r>
      <w:r w:rsidR="00DC137B">
        <w:rPr>
          <w:noProof/>
        </w:rPr>
        <w:drawing>
          <wp:inline distT="0" distB="0" distL="0" distR="0" wp14:anchorId="762C53D3" wp14:editId="5331C12D">
            <wp:extent cx="171450" cy="16287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583" cy="163954"/>
                    </a:xfrm>
                    <a:prstGeom prst="rect">
                      <a:avLst/>
                    </a:prstGeom>
                  </pic:spPr>
                </pic:pic>
              </a:graphicData>
            </a:graphic>
          </wp:inline>
        </w:drawing>
      </w:r>
      <w:r w:rsidRPr="00A83AA9">
        <w:rPr>
          <w:highlight w:val="yellow"/>
        </w:rPr>
        <w:t>indicates that the account codes are missing.</w:t>
      </w:r>
      <w:r>
        <w:t xml:space="preserve"> Click </w:t>
      </w:r>
      <w:r w:rsidRPr="00AE1379">
        <w:rPr>
          <w:b/>
          <w:bCs/>
        </w:rPr>
        <w:t>Save and Next</w:t>
      </w:r>
      <w:r>
        <w:t xml:space="preserve"> to save the changes. </w:t>
      </w:r>
    </w:p>
    <w:p w14:paraId="48F617C5" w14:textId="77777777" w:rsidR="00953AD1" w:rsidRDefault="00953AD1" w:rsidP="00953AD1">
      <w:pPr>
        <w:pStyle w:val="ConcurBodyText"/>
      </w:pPr>
      <w:r>
        <w:t>A success message will display when you complete setting up the Expense Types. The progress bar will reflect the completion status as well.</w:t>
      </w:r>
    </w:p>
    <w:p w14:paraId="23FACF50" w14:textId="77777777" w:rsidR="00953AD1" w:rsidRDefault="00953AD1" w:rsidP="00953AD1">
      <w:pPr>
        <w:pStyle w:val="ConcurBodyText"/>
      </w:pPr>
      <w:r>
        <w:rPr>
          <w:noProof/>
        </w:rPr>
        <w:drawing>
          <wp:inline distT="0" distB="0" distL="0" distR="0" wp14:anchorId="3AA7B7B8" wp14:editId="4F3FF086">
            <wp:extent cx="5486400" cy="1522095"/>
            <wp:effectExtent l="19050" t="19050" r="1905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1522095"/>
                    </a:xfrm>
                    <a:prstGeom prst="rect">
                      <a:avLst/>
                    </a:prstGeom>
                    <a:ln w="6348" cmpd="sng">
                      <a:solidFill>
                        <a:srgbClr val="000000"/>
                      </a:solidFill>
                      <a:prstDash val="solid"/>
                    </a:ln>
                  </pic:spPr>
                </pic:pic>
              </a:graphicData>
            </a:graphic>
          </wp:inline>
        </w:drawing>
      </w:r>
    </w:p>
    <w:p w14:paraId="67EFF55E" w14:textId="77777777" w:rsidR="00953AD1" w:rsidRDefault="00953AD1" w:rsidP="00953AD1">
      <w:pPr>
        <w:pStyle w:val="ConcurBodyText"/>
      </w:pPr>
      <w:r>
        <w:t xml:space="preserve">Click </w:t>
      </w:r>
      <w:r w:rsidRPr="00DD70A4">
        <w:rPr>
          <w:b/>
          <w:bCs/>
        </w:rPr>
        <w:t>Finish Setup</w:t>
      </w:r>
      <w:r>
        <w:t xml:space="preserve"> to exit the screen. Click </w:t>
      </w:r>
      <w:r w:rsidRPr="008E475F">
        <w:rPr>
          <w:b/>
          <w:bCs/>
        </w:rPr>
        <w:t>Take me to my Expense Types</w:t>
      </w:r>
      <w:r>
        <w:t xml:space="preserve"> to be directed to the </w:t>
      </w:r>
      <w:r w:rsidRPr="008E475F">
        <w:rPr>
          <w:b/>
          <w:bCs/>
        </w:rPr>
        <w:t>Manage Expense Types</w:t>
      </w:r>
      <w:r>
        <w:t xml:space="preserve"> screen. The congratulatory banner will display indicating that the Expense Types are set up successfully. This will indicate the end of the First Run Experience. </w:t>
      </w:r>
    </w:p>
    <w:p w14:paraId="7BA51806" w14:textId="77777777" w:rsidR="00953AD1" w:rsidRDefault="00953AD1" w:rsidP="00953AD1">
      <w:pPr>
        <w:pStyle w:val="ConcurBodyText"/>
      </w:pPr>
      <w:r>
        <w:rPr>
          <w:noProof/>
        </w:rPr>
        <w:lastRenderedPageBreak/>
        <w:drawing>
          <wp:inline distT="0" distB="0" distL="0" distR="0" wp14:anchorId="62FB26FC" wp14:editId="58137760">
            <wp:extent cx="5486400" cy="2826385"/>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826385"/>
                    </a:xfrm>
                    <a:prstGeom prst="rect">
                      <a:avLst/>
                    </a:prstGeom>
                    <a:ln w="6348" cmpd="sng">
                      <a:solidFill>
                        <a:srgbClr val="000000"/>
                      </a:solidFill>
                      <a:prstDash val="solid"/>
                    </a:ln>
                  </pic:spPr>
                </pic:pic>
              </a:graphicData>
            </a:graphic>
          </wp:inline>
        </w:drawing>
      </w:r>
    </w:p>
    <w:p w14:paraId="07978835" w14:textId="77777777" w:rsidR="00953AD1" w:rsidRDefault="00953AD1" w:rsidP="00953AD1">
      <w:pPr>
        <w:pStyle w:val="ConcurBodyText"/>
      </w:pPr>
      <w:r>
        <w:t xml:space="preserve">Click </w:t>
      </w:r>
      <w:r w:rsidRPr="00AC68C7">
        <w:rPr>
          <w:b/>
          <w:bCs/>
        </w:rPr>
        <w:t>Next Step</w:t>
      </w:r>
      <w:r>
        <w:t xml:space="preserve"> to navigate back to the Activation Wizard to complete setting up Concur Expense. You will also be able to postpone setting up your Expense Types if you select </w:t>
      </w:r>
      <w:r w:rsidRPr="0058371F">
        <w:rPr>
          <w:b/>
          <w:bCs/>
        </w:rPr>
        <w:t>Set Up Later</w:t>
      </w:r>
      <w:r w:rsidRPr="00B26E06">
        <w:t>.</w:t>
      </w:r>
    </w:p>
    <w:p w14:paraId="5B510DA1" w14:textId="77777777" w:rsidR="00953AD1" w:rsidRDefault="00953AD1" w:rsidP="00953AD1">
      <w:pPr>
        <w:pStyle w:val="Heading5"/>
      </w:pPr>
      <w:r>
        <w:t>Existing UI: Policy Groups: Activation &amp; limits</w:t>
      </w:r>
    </w:p>
    <w:p w14:paraId="4F84B20E" w14:textId="691BE7D2" w:rsidR="00953AD1" w:rsidRDefault="00953AD1" w:rsidP="00953AD1">
      <w:pPr>
        <w:pStyle w:val="ConcurBodyText"/>
        <w:rPr>
          <w:noProof/>
        </w:rPr>
      </w:pPr>
      <w:r>
        <w:t xml:space="preserve">In the existing UI, you can select the preconfigured </w:t>
      </w:r>
      <w:r w:rsidR="00026C95">
        <w:t>p</w:t>
      </w:r>
      <w:r w:rsidRPr="00026C95">
        <w:t xml:space="preserve">olicy </w:t>
      </w:r>
      <w:r w:rsidR="00026C95">
        <w:t>g</w:t>
      </w:r>
      <w:r w:rsidRPr="00026C95">
        <w:t>roups</w:t>
      </w:r>
      <w:r>
        <w:t xml:space="preserve"> in the </w:t>
      </w:r>
      <w:r w:rsidRPr="002D20BC">
        <w:rPr>
          <w:b/>
          <w:bCs/>
        </w:rPr>
        <w:t>Expense Types</w:t>
      </w:r>
      <w:r>
        <w:t xml:space="preserve"> screen from the dropdown menu where all the available </w:t>
      </w:r>
      <w:r w:rsidR="00026C95">
        <w:t>p</w:t>
      </w:r>
      <w:r w:rsidR="00026C95" w:rsidRPr="00026C95">
        <w:t xml:space="preserve">olicy </w:t>
      </w:r>
      <w:r w:rsidR="00026C95">
        <w:t>g</w:t>
      </w:r>
      <w:r w:rsidR="00026C95" w:rsidRPr="00026C95">
        <w:t>roups</w:t>
      </w:r>
      <w:r w:rsidR="00026C95">
        <w:t xml:space="preserve"> </w:t>
      </w:r>
      <w:r>
        <w:t>for your entity are listed.</w:t>
      </w:r>
      <w:r w:rsidRPr="000734C4">
        <w:rPr>
          <w:noProof/>
        </w:rPr>
        <w:t xml:space="preserve"> </w:t>
      </w:r>
    </w:p>
    <w:p w14:paraId="30AF9163" w14:textId="77777777" w:rsidR="00953AD1" w:rsidRDefault="00953AD1" w:rsidP="00953AD1">
      <w:pPr>
        <w:pStyle w:val="ConcurBodyText"/>
      </w:pPr>
      <w:r>
        <w:rPr>
          <w:noProof/>
        </w:rPr>
        <w:drawing>
          <wp:inline distT="0" distB="0" distL="0" distR="0" wp14:anchorId="7DD771F1" wp14:editId="4D3B231C">
            <wp:extent cx="5486400" cy="221869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218690"/>
                    </a:xfrm>
                    <a:prstGeom prst="rect">
                      <a:avLst/>
                    </a:prstGeom>
                    <a:ln w="6348" cmpd="sng">
                      <a:solidFill>
                        <a:srgbClr val="000000"/>
                      </a:solidFill>
                      <a:prstDash val="solid"/>
                    </a:ln>
                  </pic:spPr>
                </pic:pic>
              </a:graphicData>
            </a:graphic>
          </wp:inline>
        </w:drawing>
      </w:r>
      <w:r>
        <w:t xml:space="preserve"> </w:t>
      </w:r>
    </w:p>
    <w:p w14:paraId="5A6955AF" w14:textId="77777777" w:rsidR="00953AD1" w:rsidRDefault="00953AD1" w:rsidP="00953AD1">
      <w:pPr>
        <w:pStyle w:val="Heading5"/>
      </w:pPr>
      <w:r>
        <w:t xml:space="preserve">Redesigned UI: Policy Groups: Activation &amp; limits </w:t>
      </w:r>
    </w:p>
    <w:p w14:paraId="160908CC" w14:textId="77777777" w:rsidR="00953AD1" w:rsidRDefault="00953AD1" w:rsidP="00953AD1">
      <w:pPr>
        <w:pStyle w:val="ConcurBodyText"/>
      </w:pPr>
      <w:r>
        <w:t xml:space="preserve">In the new experience, when there are multiple country packs, they will display on the </w:t>
      </w:r>
      <w:r w:rsidRPr="00154269">
        <w:rPr>
          <w:b/>
          <w:bCs/>
        </w:rPr>
        <w:t>Manage Expense Types</w:t>
      </w:r>
      <w:r>
        <w:t xml:space="preserve"> screen, in the </w:t>
      </w:r>
      <w:r w:rsidRPr="00722988">
        <w:rPr>
          <w:b/>
          <w:bCs/>
        </w:rPr>
        <w:t>Edit Details &gt;</w:t>
      </w:r>
      <w:r>
        <w:t xml:space="preserve"> </w:t>
      </w:r>
      <w:r w:rsidRPr="00154269">
        <w:rPr>
          <w:b/>
          <w:bCs/>
        </w:rPr>
        <w:t>Policy Groups: Activation &amp; Limits</w:t>
      </w:r>
      <w:r>
        <w:t xml:space="preserve"> section. </w:t>
      </w:r>
    </w:p>
    <w:p w14:paraId="73A33500" w14:textId="77777777" w:rsidR="00953AD1" w:rsidRDefault="00953AD1" w:rsidP="00953AD1">
      <w:pPr>
        <w:pStyle w:val="ConcurBodyText"/>
      </w:pPr>
      <w:r>
        <w:rPr>
          <w:noProof/>
        </w:rPr>
        <w:lastRenderedPageBreak/>
        <w:drawing>
          <wp:inline distT="0" distB="0" distL="0" distR="0" wp14:anchorId="70BECD0C" wp14:editId="62CD4A6E">
            <wp:extent cx="5486400" cy="1201420"/>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201420"/>
                    </a:xfrm>
                    <a:prstGeom prst="rect">
                      <a:avLst/>
                    </a:prstGeom>
                    <a:ln w="6348" cmpd="sng">
                      <a:solidFill>
                        <a:srgbClr val="000000"/>
                      </a:solidFill>
                      <a:prstDash val="solid"/>
                    </a:ln>
                  </pic:spPr>
                </pic:pic>
              </a:graphicData>
            </a:graphic>
          </wp:inline>
        </w:drawing>
      </w:r>
      <w:r>
        <w:t xml:space="preserve">  </w:t>
      </w:r>
    </w:p>
    <w:p w14:paraId="5735385C" w14:textId="2EA725C9" w:rsidR="00953AD1" w:rsidRDefault="00953AD1" w:rsidP="00953AD1">
      <w:pPr>
        <w:pStyle w:val="ConcurBodyText"/>
      </w:pPr>
      <w:r>
        <w:t xml:space="preserve">Use the </w:t>
      </w:r>
      <w:r w:rsidRPr="007E2C00">
        <w:rPr>
          <w:b/>
          <w:bCs/>
        </w:rPr>
        <w:t>Status</w:t>
      </w:r>
      <w:r>
        <w:t xml:space="preserve"> toggle button to switch on or off the country pack for an entity. When there are </w:t>
      </w:r>
      <w:r w:rsidR="00026C95">
        <w:t>p</w:t>
      </w:r>
      <w:r w:rsidR="00026C95" w:rsidRPr="00026C95">
        <w:t xml:space="preserve">olicy </w:t>
      </w:r>
      <w:r w:rsidR="00026C95">
        <w:t>g</w:t>
      </w:r>
      <w:r w:rsidR="00026C95" w:rsidRPr="00026C95">
        <w:t>roups</w:t>
      </w:r>
      <w:r w:rsidR="00026C95">
        <w:t xml:space="preserve"> </w:t>
      </w:r>
      <w:r>
        <w:t xml:space="preserve">configured for these countries, you will be able to make granular changes to these policy groups as show in the following image. You  will be able to set limits, activate or deactivate expense types, and so on. </w:t>
      </w:r>
    </w:p>
    <w:p w14:paraId="2FC008E6" w14:textId="77777777" w:rsidR="00953AD1" w:rsidRDefault="00953AD1" w:rsidP="00953AD1">
      <w:pPr>
        <w:pStyle w:val="ConcurBodyText"/>
      </w:pPr>
      <w:r>
        <w:rPr>
          <w:noProof/>
        </w:rPr>
        <w:drawing>
          <wp:inline distT="0" distB="0" distL="0" distR="0" wp14:anchorId="78AD4E93" wp14:editId="2BAC5DD5">
            <wp:extent cx="5486400" cy="2349500"/>
            <wp:effectExtent l="19050" t="19050" r="1905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2349500"/>
                    </a:xfrm>
                    <a:prstGeom prst="rect">
                      <a:avLst/>
                    </a:prstGeom>
                    <a:ln w="6348" cmpd="sng">
                      <a:solidFill>
                        <a:srgbClr val="000000"/>
                      </a:solidFill>
                      <a:prstDash val="solid"/>
                    </a:ln>
                  </pic:spPr>
                </pic:pic>
              </a:graphicData>
            </a:graphic>
          </wp:inline>
        </w:drawing>
      </w:r>
    </w:p>
    <w:p w14:paraId="75223379" w14:textId="77777777" w:rsidR="00953AD1" w:rsidRDefault="00953AD1" w:rsidP="00953AD1">
      <w:pPr>
        <w:pStyle w:val="ConcurBodyText"/>
      </w:pPr>
      <w:r>
        <w:t xml:space="preserve">You will also be able to search using </w:t>
      </w:r>
      <w:r w:rsidRPr="00ED16A4">
        <w:rPr>
          <w:b/>
          <w:bCs/>
        </w:rPr>
        <w:t>Countries/Regions and Policy Groups</w:t>
      </w:r>
      <w:r>
        <w:t xml:space="preserve"> as a filter in the </w:t>
      </w:r>
      <w:r w:rsidRPr="002F6711">
        <w:rPr>
          <w:b/>
          <w:bCs/>
        </w:rPr>
        <w:t>Manage Expense Types</w:t>
      </w:r>
      <w:r>
        <w:t xml:space="preserve"> screen.</w:t>
      </w:r>
    </w:p>
    <w:p w14:paraId="3C1D9395" w14:textId="77777777" w:rsidR="00953AD1" w:rsidRDefault="00953AD1" w:rsidP="00953AD1">
      <w:pPr>
        <w:pStyle w:val="Heading5"/>
      </w:pPr>
      <w:r>
        <w:t>Existing UI: Alternate Account codes</w:t>
      </w:r>
    </w:p>
    <w:p w14:paraId="55B380E3" w14:textId="77777777" w:rsidR="00953AD1" w:rsidRDefault="00953AD1" w:rsidP="00953AD1">
      <w:pPr>
        <w:pStyle w:val="ConcurBodyText"/>
      </w:pPr>
      <w:r>
        <w:t xml:space="preserve">If there are alternate account codes to be set up, you can set up the same in the </w:t>
      </w:r>
      <w:r w:rsidRPr="00031539">
        <w:rPr>
          <w:b/>
          <w:bCs/>
        </w:rPr>
        <w:t>Expenses – Expense Types &gt; Account Codes</w:t>
      </w:r>
      <w:r>
        <w:t xml:space="preserve"> tab. Select the list item from the account code driver list and configure them. </w:t>
      </w:r>
    </w:p>
    <w:p w14:paraId="6264626C" w14:textId="77777777" w:rsidR="00953AD1" w:rsidRPr="003A7BB7" w:rsidRDefault="00953AD1" w:rsidP="00953AD1">
      <w:pPr>
        <w:pStyle w:val="ConcurBodyText"/>
      </w:pPr>
      <w:r w:rsidRPr="00442849">
        <w:rPr>
          <w:noProof/>
        </w:rPr>
        <w:drawing>
          <wp:inline distT="0" distB="0" distL="0" distR="0" wp14:anchorId="0E9874BF" wp14:editId="09C377FD">
            <wp:extent cx="5029200" cy="1920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1920240"/>
                    </a:xfrm>
                    <a:prstGeom prst="rect">
                      <a:avLst/>
                    </a:prstGeom>
                    <a:noFill/>
                    <a:ln>
                      <a:noFill/>
                    </a:ln>
                  </pic:spPr>
                </pic:pic>
              </a:graphicData>
            </a:graphic>
          </wp:inline>
        </w:drawing>
      </w:r>
    </w:p>
    <w:p w14:paraId="4020C0E5" w14:textId="77777777" w:rsidR="00953AD1" w:rsidRDefault="00953AD1" w:rsidP="00953AD1">
      <w:pPr>
        <w:pStyle w:val="Heading5"/>
      </w:pPr>
      <w:r>
        <w:lastRenderedPageBreak/>
        <w:t>Redesigned UI: Alternate Account codes</w:t>
      </w:r>
    </w:p>
    <w:p w14:paraId="4394EE1A" w14:textId="77777777" w:rsidR="00953AD1" w:rsidRDefault="00953AD1" w:rsidP="00953AD1">
      <w:pPr>
        <w:pStyle w:val="ConcurBodyText"/>
      </w:pPr>
      <w:r w:rsidRPr="00863B72">
        <w:t xml:space="preserve">In the redesigned UI, </w:t>
      </w:r>
      <w:r>
        <w:t xml:space="preserve">you will be able to set up alternate account codes in the </w:t>
      </w:r>
      <w:r w:rsidRPr="00423F0A">
        <w:rPr>
          <w:b/>
          <w:bCs/>
        </w:rPr>
        <w:t>Edit Details &gt; Alternate Account Codes</w:t>
      </w:r>
      <w:r>
        <w:t xml:space="preserve"> section. </w:t>
      </w:r>
    </w:p>
    <w:p w14:paraId="437F3E47" w14:textId="77777777" w:rsidR="00953AD1" w:rsidRPr="00863B72" w:rsidRDefault="00953AD1" w:rsidP="00953AD1">
      <w:pPr>
        <w:pStyle w:val="ConcurBodyText"/>
      </w:pPr>
      <w:r>
        <w:rPr>
          <w:noProof/>
        </w:rPr>
        <w:drawing>
          <wp:inline distT="0" distB="0" distL="0" distR="0" wp14:anchorId="2ADEEC05" wp14:editId="45113DC1">
            <wp:extent cx="5486400" cy="2127885"/>
            <wp:effectExtent l="19050" t="19050" r="1905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2127885"/>
                    </a:xfrm>
                    <a:prstGeom prst="rect">
                      <a:avLst/>
                    </a:prstGeom>
                    <a:ln w="6348" cmpd="sng">
                      <a:solidFill>
                        <a:srgbClr val="000000"/>
                      </a:solidFill>
                      <a:prstDash val="solid"/>
                    </a:ln>
                  </pic:spPr>
                </pic:pic>
              </a:graphicData>
            </a:graphic>
          </wp:inline>
        </w:drawing>
      </w:r>
    </w:p>
    <w:p w14:paraId="0384F3AD" w14:textId="77777777" w:rsidR="00953AD1" w:rsidRDefault="00953AD1" w:rsidP="00953AD1">
      <w:pPr>
        <w:pStyle w:val="Heading5"/>
      </w:pPr>
      <w:r>
        <w:t xml:space="preserve">Existing UI: Item code mapping for financial integrations </w:t>
      </w:r>
    </w:p>
    <w:p w14:paraId="1E84EB12" w14:textId="77777777" w:rsidR="00953AD1" w:rsidRDefault="00953AD1" w:rsidP="00953AD1">
      <w:pPr>
        <w:pStyle w:val="ConcurBodyText"/>
      </w:pPr>
      <w:r>
        <w:t xml:space="preserve">If you connect Concur Expense to your financial system using one of SAP </w:t>
      </w:r>
      <w:proofErr w:type="spellStart"/>
      <w:r>
        <w:t>Concur's</w:t>
      </w:r>
      <w:proofErr w:type="spellEnd"/>
      <w:r>
        <w:t xml:space="preserve"> financial integrations, you may see options on the </w:t>
      </w:r>
      <w:r>
        <w:rPr>
          <w:b/>
        </w:rPr>
        <w:t>Expense – Account Codes</w:t>
      </w:r>
      <w:r>
        <w:t xml:space="preserve"> page specific to your financial system in the legacy UI</w:t>
      </w:r>
      <w:r w:rsidRPr="004560E6">
        <w:t>.</w:t>
      </w:r>
    </w:p>
    <w:p w14:paraId="6C3AE65B" w14:textId="77777777" w:rsidR="00953AD1" w:rsidRDefault="00953AD1" w:rsidP="00953AD1">
      <w:pPr>
        <w:pStyle w:val="ConcurBodyText"/>
      </w:pPr>
      <w:r w:rsidRPr="00F7269F">
        <w:rPr>
          <w:noProof/>
        </w:rPr>
        <w:drawing>
          <wp:inline distT="0" distB="0" distL="0" distR="0" wp14:anchorId="417AE8F5" wp14:editId="363100D9">
            <wp:extent cx="5486400" cy="3079115"/>
            <wp:effectExtent l="19050" t="19050" r="19050" b="26035"/>
            <wp:docPr id="1900600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0114" name="Picture 1" descr="A screenshot of a computer&#10;&#10;Description automatically generated"/>
                    <pic:cNvPicPr/>
                  </pic:nvPicPr>
                  <pic:blipFill>
                    <a:blip r:embed="rId42"/>
                    <a:stretch>
                      <a:fillRect/>
                    </a:stretch>
                  </pic:blipFill>
                  <pic:spPr>
                    <a:xfrm>
                      <a:off x="0" y="0"/>
                      <a:ext cx="5486400" cy="3079115"/>
                    </a:xfrm>
                    <a:prstGeom prst="rect">
                      <a:avLst/>
                    </a:prstGeom>
                    <a:ln w="6348" cmpd="sng">
                      <a:solidFill>
                        <a:srgbClr val="000000"/>
                      </a:solidFill>
                      <a:prstDash val="solid"/>
                    </a:ln>
                  </pic:spPr>
                </pic:pic>
              </a:graphicData>
            </a:graphic>
          </wp:inline>
        </w:drawing>
      </w:r>
    </w:p>
    <w:p w14:paraId="2AA42294" w14:textId="77777777" w:rsidR="00953AD1" w:rsidRDefault="00953AD1" w:rsidP="00953AD1">
      <w:pPr>
        <w:pStyle w:val="Heading5"/>
      </w:pPr>
      <w:r>
        <w:lastRenderedPageBreak/>
        <w:t xml:space="preserve">Redesigned UI: Item code mapping for financial integrations </w:t>
      </w:r>
    </w:p>
    <w:p w14:paraId="75CF426E" w14:textId="301638EE" w:rsidR="00953AD1" w:rsidRDefault="00953AD1" w:rsidP="00A91E3E">
      <w:pPr>
        <w:pStyle w:val="ConcurBodyText"/>
        <w:keepNext/>
      </w:pPr>
      <w:r>
        <w:t xml:space="preserve">In the redesigned UI, the </w:t>
      </w:r>
      <w:r w:rsidRPr="000D76A2">
        <w:rPr>
          <w:b/>
          <w:bCs/>
        </w:rPr>
        <w:t>Account Code</w:t>
      </w:r>
      <w:r>
        <w:t xml:space="preserve"> field becomes </w:t>
      </w:r>
      <w:r w:rsidRPr="000D76A2">
        <w:rPr>
          <w:b/>
          <w:bCs/>
        </w:rPr>
        <w:t>Default Account Code</w:t>
      </w:r>
      <w:r>
        <w:t xml:space="preserve"> with a dropdown menu for each </w:t>
      </w:r>
      <w:r w:rsidR="004D5556">
        <w:t>e</w:t>
      </w:r>
      <w:r>
        <w:t xml:space="preserve">xpense </w:t>
      </w:r>
      <w:r w:rsidR="004D5556">
        <w:t>t</w:t>
      </w:r>
      <w:r>
        <w:t xml:space="preserve">ype. </w:t>
      </w:r>
    </w:p>
    <w:p w14:paraId="2B347EC8" w14:textId="77777777" w:rsidR="00953AD1" w:rsidRDefault="00953AD1" w:rsidP="00953AD1">
      <w:pPr>
        <w:pStyle w:val="ConcurBodyText"/>
      </w:pPr>
      <w:r>
        <w:rPr>
          <w:noProof/>
        </w:rPr>
        <w:drawing>
          <wp:inline distT="0" distB="0" distL="0" distR="0" wp14:anchorId="17CF3734" wp14:editId="03857626">
            <wp:extent cx="5486400" cy="2420620"/>
            <wp:effectExtent l="19050" t="19050" r="1905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2420620"/>
                    </a:xfrm>
                    <a:prstGeom prst="rect">
                      <a:avLst/>
                    </a:prstGeom>
                    <a:ln w="6348" cmpd="sng">
                      <a:solidFill>
                        <a:srgbClr val="000000"/>
                      </a:solidFill>
                      <a:prstDash val="solid"/>
                    </a:ln>
                  </pic:spPr>
                </pic:pic>
              </a:graphicData>
            </a:graphic>
          </wp:inline>
        </w:drawing>
      </w:r>
    </w:p>
    <w:p w14:paraId="17F08C36" w14:textId="77777777" w:rsidR="00953AD1" w:rsidRDefault="00953AD1" w:rsidP="00953AD1">
      <w:pPr>
        <w:pStyle w:val="Heading4"/>
      </w:pPr>
      <w:r>
        <w:t>Configuration/Feature Activation</w:t>
      </w:r>
    </w:p>
    <w:p w14:paraId="023FA706" w14:textId="77777777" w:rsidR="00953AD1" w:rsidRDefault="00953AD1" w:rsidP="00953AD1">
      <w:pPr>
        <w:pStyle w:val="ConcurBodyText"/>
      </w:pPr>
      <w:r>
        <w:t xml:space="preserve">The new redesigned version will be automatically made the default version as of April 2024; there are no additional configuration steps. </w:t>
      </w:r>
    </w:p>
    <w:p w14:paraId="5EF73585" w14:textId="77777777" w:rsidR="00953AD1" w:rsidRDefault="00953AD1" w:rsidP="00953AD1">
      <w:pPr>
        <w:pStyle w:val="ConcurBodyText"/>
      </w:pPr>
      <w:r>
        <w:t xml:space="preserve">If you wish to opt out of this experience, click </w:t>
      </w:r>
      <w:r w:rsidRPr="00CC797A">
        <w:rPr>
          <w:b/>
          <w:bCs/>
        </w:rPr>
        <w:t>Use Legacy Experience</w:t>
      </w:r>
      <w:r>
        <w:t xml:space="preserve">. Your view will return to the legacy screens. </w:t>
      </w:r>
    </w:p>
    <w:p w14:paraId="4CCD0CD4" w14:textId="77777777" w:rsidR="00953AD1" w:rsidRPr="000266FE" w:rsidRDefault="00953AD1" w:rsidP="00953AD1">
      <w:pPr>
        <w:pStyle w:val="ConcurBodyText"/>
      </w:pPr>
      <w:r>
        <w:rPr>
          <w:noProof/>
        </w:rPr>
        <w:drawing>
          <wp:inline distT="0" distB="0" distL="0" distR="0" wp14:anchorId="32124262" wp14:editId="01897462">
            <wp:extent cx="5486400" cy="1553210"/>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553210"/>
                    </a:xfrm>
                    <a:prstGeom prst="rect">
                      <a:avLst/>
                    </a:prstGeom>
                    <a:ln w="6348" cmpd="sng">
                      <a:solidFill>
                        <a:srgbClr val="000000"/>
                      </a:solidFill>
                      <a:prstDash val="solid"/>
                    </a:ln>
                  </pic:spPr>
                </pic:pic>
              </a:graphicData>
            </a:graphic>
          </wp:inline>
        </w:drawing>
      </w:r>
    </w:p>
    <w:p w14:paraId="717205DE" w14:textId="1101A534" w:rsidR="00953AD1" w:rsidRPr="00FD7B86" w:rsidRDefault="00953AD1" w:rsidP="00953AD1">
      <w:pPr>
        <w:pStyle w:val="ConcurMoreInfo"/>
      </w:pPr>
      <w:r>
        <w:t xml:space="preserve">For more information on the exact changes, refer to the </w:t>
      </w:r>
      <w:r w:rsidRPr="00C71EEE">
        <w:rPr>
          <w:i/>
          <w:iCs/>
        </w:rPr>
        <w:t xml:space="preserve">Expense Types </w:t>
      </w:r>
      <w:r>
        <w:rPr>
          <w:i/>
          <w:iCs/>
        </w:rPr>
        <w:t>Redesign</w:t>
      </w:r>
      <w:r w:rsidRPr="00C71EEE">
        <w:rPr>
          <w:i/>
          <w:iCs/>
        </w:rPr>
        <w:t>| **</w:t>
      </w:r>
      <w:r>
        <w:rPr>
          <w:i/>
          <w:iCs/>
        </w:rPr>
        <w:t>Ongoing</w:t>
      </w:r>
      <w:r w:rsidRPr="00C71EEE">
        <w:rPr>
          <w:i/>
          <w:iCs/>
        </w:rPr>
        <w:t xml:space="preserve"> Change</w:t>
      </w:r>
      <w:r>
        <w:rPr>
          <w:i/>
          <w:iCs/>
        </w:rPr>
        <w:t>s</w:t>
      </w:r>
      <w:r w:rsidRPr="00C71EEE">
        <w:rPr>
          <w:i/>
          <w:iCs/>
        </w:rPr>
        <w:t xml:space="preserve">** </w:t>
      </w:r>
      <w:r w:rsidRPr="006A7F75">
        <w:rPr>
          <w:i/>
          <w:iCs/>
        </w:rPr>
        <w:t xml:space="preserve">Updated User Interface (UI) for Expense Types </w:t>
      </w:r>
      <w:r>
        <w:t xml:space="preserve">release note in this document. For general information, refer to the </w:t>
      </w:r>
      <w:r w:rsidRPr="004C2DE3">
        <w:rPr>
          <w:i/>
          <w:iCs/>
        </w:rPr>
        <w:t>Concur Expense: Expense Types</w:t>
      </w:r>
      <w:r>
        <w:t xml:space="preserve"> </w:t>
      </w:r>
      <w:r w:rsidR="00973A54" w:rsidRPr="00973A54">
        <w:rPr>
          <w:i/>
          <w:iCs/>
        </w:rPr>
        <w:t>S</w:t>
      </w:r>
      <w:r w:rsidRPr="00973A54">
        <w:rPr>
          <w:i/>
          <w:iCs/>
        </w:rPr>
        <w:t xml:space="preserve">etup </w:t>
      </w:r>
      <w:r w:rsidR="00973A54" w:rsidRPr="00973A54">
        <w:rPr>
          <w:i/>
          <w:iCs/>
        </w:rPr>
        <w:t>G</w:t>
      </w:r>
      <w:r w:rsidRPr="00973A54">
        <w:rPr>
          <w:i/>
          <w:iCs/>
        </w:rPr>
        <w:t>uide</w:t>
      </w:r>
      <w:r>
        <w:t>.</w:t>
      </w:r>
    </w:p>
    <w:p w14:paraId="0632FB59" w14:textId="77777777" w:rsidR="00DE6CED" w:rsidRPr="003074C4" w:rsidRDefault="00DE6CED" w:rsidP="00DE6CED">
      <w:pPr>
        <w:pStyle w:val="Heading1"/>
      </w:pPr>
      <w:bookmarkStart w:id="95" w:name="_Toc15957940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89"/>
      <w:bookmarkEnd w:id="90"/>
      <w:bookmarkEnd w:id="91"/>
      <w:bookmarkEnd w:id="92"/>
      <w:r>
        <w:lastRenderedPageBreak/>
        <w:t>Client Notifications</w:t>
      </w:r>
      <w:bookmarkEnd w:id="95"/>
    </w:p>
    <w:p w14:paraId="6CE13BCD" w14:textId="77777777" w:rsidR="00DE6CED" w:rsidRDefault="00DE6CED" w:rsidP="00DE6CED">
      <w:pPr>
        <w:pStyle w:val="Heading2"/>
      </w:pPr>
      <w:bookmarkStart w:id="96" w:name="_Toc34387052"/>
      <w:bookmarkStart w:id="97" w:name="_Toc33704617"/>
      <w:bookmarkStart w:id="98" w:name="_Toc159579404"/>
      <w:r>
        <w:t>Accessibility</w:t>
      </w:r>
      <w:bookmarkEnd w:id="96"/>
      <w:bookmarkEnd w:id="98"/>
    </w:p>
    <w:p w14:paraId="17C029B3" w14:textId="77777777" w:rsidR="00DE6CED" w:rsidRDefault="00DE6CED" w:rsidP="00DE6CED">
      <w:pPr>
        <w:pStyle w:val="Heading3"/>
      </w:pPr>
      <w:bookmarkStart w:id="99" w:name="_Toc34387053"/>
      <w:bookmarkStart w:id="100" w:name="_Toc159579405"/>
      <w:r>
        <w:t xml:space="preserve">Accessibility </w:t>
      </w:r>
      <w:bookmarkEnd w:id="99"/>
      <w:r>
        <w:t>Updates</w:t>
      </w:r>
      <w:bookmarkEnd w:id="100"/>
    </w:p>
    <w:p w14:paraId="420C862E" w14:textId="77777777" w:rsidR="00DE6CED" w:rsidRDefault="00DE6CED" w:rsidP="00DE6CE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5" w:history="1">
        <w:r w:rsidRPr="00BE2323">
          <w:rPr>
            <w:rStyle w:val="Hyperlink"/>
          </w:rPr>
          <w:t>Accessibility Updates</w:t>
        </w:r>
      </w:hyperlink>
      <w:r>
        <w:t xml:space="preserve"> </w:t>
      </w:r>
      <w:r w:rsidRPr="00823944">
        <w:t>page.</w:t>
      </w:r>
    </w:p>
    <w:p w14:paraId="739C6DB6" w14:textId="77777777" w:rsidR="001946FB" w:rsidRDefault="001946FB" w:rsidP="001946FB">
      <w:pPr>
        <w:pStyle w:val="Heading2"/>
      </w:pPr>
      <w:bookmarkStart w:id="101" w:name="_Hlk152595399"/>
      <w:bookmarkStart w:id="102" w:name="_Toc69118206"/>
      <w:bookmarkStart w:id="103" w:name="_Toc378653499"/>
      <w:bookmarkStart w:id="104" w:name="_Toc159579406"/>
      <w:bookmarkEnd w:id="97"/>
      <w:r w:rsidRPr="001946FB">
        <w:t>Gender Diversity</w:t>
      </w:r>
      <w:bookmarkEnd w:id="104"/>
    </w:p>
    <w:p w14:paraId="42083F0C" w14:textId="77777777" w:rsidR="00964A90" w:rsidRPr="00546598" w:rsidRDefault="00964A90" w:rsidP="00964A90">
      <w:pPr>
        <w:pStyle w:val="Heading3"/>
      </w:pPr>
      <w:bookmarkStart w:id="105" w:name="_Toc159579407"/>
      <w:r>
        <w:t>Gender Diversity Planned Features and Changes</w:t>
      </w:r>
      <w:bookmarkEnd w:id="105"/>
    </w:p>
    <w:p w14:paraId="5329C17F" w14:textId="77777777" w:rsidR="001946FB" w:rsidRPr="001946FB" w:rsidRDefault="001946FB" w:rsidP="001946FB">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3F11203" w14:textId="77777777" w:rsidR="001946FB" w:rsidRPr="001946FB" w:rsidRDefault="001946FB" w:rsidP="001946FB">
      <w:pPr>
        <w:pStyle w:val="ConcurBodyText"/>
      </w:pPr>
      <w:r w:rsidRPr="001946FB">
        <w:t xml:space="preserve">These planned changes reflect </w:t>
      </w:r>
      <w:hyperlink r:id="rId46"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24CADA5" w14:textId="535D965C" w:rsidR="001946FB" w:rsidRDefault="001946FB" w:rsidP="001946FB">
      <w:pPr>
        <w:pStyle w:val="ConcurBodyText"/>
      </w:pPr>
      <w:r w:rsidRPr="001946FB">
        <w:t xml:space="preserve">Timelines and details about these ongoing changes will be provided in the </w:t>
      </w:r>
      <w:hyperlink r:id="rId47" w:history="1">
        <w:r w:rsidRPr="001946FB">
          <w:rPr>
            <w:rStyle w:val="Hyperlink"/>
          </w:rPr>
          <w:t>SAP Concur release notes</w:t>
        </w:r>
      </w:hyperlink>
      <w:r w:rsidRPr="001946FB">
        <w:t>.</w:t>
      </w:r>
      <w:r w:rsidRPr="00213ED3">
        <w:t xml:space="preserve"> </w:t>
      </w:r>
      <w:bookmarkEnd w:id="101"/>
    </w:p>
    <w:p w14:paraId="7584577E" w14:textId="77777777" w:rsidR="00DE6CED" w:rsidRDefault="00DE6CED" w:rsidP="00DE6CED">
      <w:pPr>
        <w:pStyle w:val="Heading2"/>
      </w:pPr>
      <w:bookmarkStart w:id="106" w:name="_Toc159579408"/>
      <w:r>
        <w:t>In-Product User Assistance</w:t>
      </w:r>
      <w:bookmarkEnd w:id="106"/>
    </w:p>
    <w:p w14:paraId="711D733B" w14:textId="77777777" w:rsidR="00DE6CED" w:rsidRPr="00546598" w:rsidRDefault="00DE6CED" w:rsidP="00DE6CED">
      <w:pPr>
        <w:pStyle w:val="Heading3"/>
      </w:pPr>
      <w:bookmarkStart w:id="107" w:name="_Toc159579409"/>
      <w:r>
        <w:t>Client Customized Content</w:t>
      </w:r>
      <w:bookmarkEnd w:id="107"/>
    </w:p>
    <w:p w14:paraId="11DAA562" w14:textId="77777777" w:rsidR="00DE6CED" w:rsidRDefault="00DE6CED" w:rsidP="00DE6CE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t>
      </w:r>
      <w:proofErr w:type="spellStart"/>
      <w:r w:rsidRPr="00546598">
        <w:rPr>
          <w:rStyle w:val="Hyperlink"/>
          <w:color w:val="auto"/>
          <w:u w:val="none"/>
        </w:rPr>
        <w:t>WalkMe</w:t>
      </w:r>
      <w:proofErr w:type="spellEnd"/>
      <w:r w:rsidRPr="00546598">
        <w:rPr>
          <w:rStyle w:val="Hyperlink"/>
          <w:color w:val="auto"/>
          <w:u w:val="none"/>
        </w:rPr>
        <w:t xml:space="preserve">, the changes described in these release notes might affect your customized content. SAP Concur recommends reviewing the monthly release notes for all of your SAP Concur solutions as well as the </w:t>
      </w:r>
      <w:hyperlink r:id="rId48"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0C075953" w14:textId="77777777" w:rsidR="00DE6CED" w:rsidRPr="00546598" w:rsidRDefault="00DE6CED" w:rsidP="00DE6CED">
      <w:pPr>
        <w:pStyle w:val="ConcurBodyText"/>
      </w:pPr>
      <w:r>
        <w:rPr>
          <w:rStyle w:val="Hyperlink"/>
          <w:color w:val="auto"/>
          <w:u w:val="none"/>
        </w:rPr>
        <w:t>If any changes in a release impact your content, work with your internal teams to update your content accordingly.</w:t>
      </w:r>
    </w:p>
    <w:p w14:paraId="10FA8BE3" w14:textId="77777777" w:rsidR="00DE6CED" w:rsidRDefault="00DE6CED" w:rsidP="00DE6CED">
      <w:pPr>
        <w:pStyle w:val="Heading2"/>
      </w:pPr>
      <w:bookmarkStart w:id="108" w:name="_Toc159579410"/>
      <w:r>
        <w:lastRenderedPageBreak/>
        <w:t>Subprocessors</w:t>
      </w:r>
      <w:bookmarkEnd w:id="102"/>
      <w:bookmarkEnd w:id="108"/>
    </w:p>
    <w:p w14:paraId="76D548EC" w14:textId="77777777" w:rsidR="00DE6CED" w:rsidRDefault="00DE6CED" w:rsidP="00DE6CED">
      <w:pPr>
        <w:pStyle w:val="Heading3"/>
      </w:pPr>
      <w:bookmarkStart w:id="109" w:name="_Toc480899346"/>
      <w:bookmarkStart w:id="110" w:name="_Toc483562025"/>
      <w:bookmarkStart w:id="111" w:name="_Toc484092110"/>
      <w:bookmarkStart w:id="112" w:name="_Toc510082431"/>
      <w:bookmarkStart w:id="113" w:name="_Toc514338228"/>
      <w:bookmarkStart w:id="114" w:name="_Toc69118207"/>
      <w:bookmarkStart w:id="115" w:name="_Toc159579411"/>
      <w:r>
        <w:t>SAP Concur Non-Affiliated Subprocessors</w:t>
      </w:r>
      <w:bookmarkEnd w:id="109"/>
      <w:bookmarkEnd w:id="110"/>
      <w:bookmarkEnd w:id="111"/>
      <w:bookmarkEnd w:id="112"/>
      <w:bookmarkEnd w:id="113"/>
      <w:bookmarkEnd w:id="114"/>
      <w:bookmarkEnd w:id="115"/>
    </w:p>
    <w:p w14:paraId="6F5B6E2F" w14:textId="1D4C3812" w:rsidR="00DE6CED" w:rsidRDefault="00DE6CED" w:rsidP="00DE6CED">
      <w:pPr>
        <w:pStyle w:val="ConcurBodyText"/>
      </w:pPr>
      <w:r>
        <w:t xml:space="preserve">The list of non-affiliated subprocessors is available from the </w:t>
      </w:r>
      <w:r w:rsidRPr="00FD1999">
        <w:rPr>
          <w:i/>
          <w:iCs/>
        </w:rPr>
        <w:t>SAP Sub-processors / Data Transfer Factsheets</w:t>
      </w:r>
      <w:r>
        <w:t xml:space="preserve"> page.</w:t>
      </w:r>
    </w:p>
    <w:p w14:paraId="219EE302" w14:textId="77777777" w:rsidR="00DE6CED" w:rsidRDefault="00DE6CED" w:rsidP="00DE6CED">
      <w:pPr>
        <w:pStyle w:val="ConcurProcedureHeading"/>
      </w:pPr>
      <w:r>
        <w:t xml:space="preserve">To access the </w:t>
      </w:r>
      <w:proofErr w:type="gramStart"/>
      <w:r>
        <w:t>SAP</w:t>
      </w:r>
      <w:proofErr w:type="gramEnd"/>
      <w:r>
        <w:t xml:space="preserve"> Concur Sub-processors List:</w:t>
      </w:r>
    </w:p>
    <w:p w14:paraId="677786C9" w14:textId="77777777" w:rsidR="00DE6CED" w:rsidRPr="009917BB" w:rsidRDefault="00DE6CED">
      <w:pPr>
        <w:pStyle w:val="ConcurNumber"/>
        <w:numPr>
          <w:ilvl w:val="0"/>
          <w:numId w:val="46"/>
        </w:numPr>
      </w:pPr>
      <w:r>
        <w:t xml:space="preserve">Click the following link to navigate to the </w:t>
      </w:r>
      <w:r w:rsidRPr="00591E46">
        <w:rPr>
          <w:i/>
          <w:iCs/>
        </w:rPr>
        <w:t>SAP Sub-processors / Data Transfer Factsheets</w:t>
      </w:r>
      <w:r>
        <w:t xml:space="preserve"> page:</w:t>
      </w:r>
      <w:r>
        <w:br/>
      </w:r>
      <w:hyperlink r:id="rId49" w:history="1">
        <w:r w:rsidRPr="00591E46">
          <w:rPr>
            <w:rStyle w:val="Hyperlink"/>
            <w:i/>
            <w:iCs/>
          </w:rPr>
          <w:t>SAP Sub-processors / Data Transfer Factsheets</w:t>
        </w:r>
      </w:hyperlink>
    </w:p>
    <w:p w14:paraId="6F7ABCA9" w14:textId="77777777" w:rsidR="00DE6CED" w:rsidRDefault="00DE6CED" w:rsidP="00C854F8">
      <w:pPr>
        <w:pStyle w:val="ConcurNumber"/>
      </w:pPr>
      <w:r>
        <w:t xml:space="preserve">Sign </w:t>
      </w:r>
      <w:proofErr w:type="gramStart"/>
      <w:r>
        <w:t>in to</w:t>
      </w:r>
      <w:proofErr w:type="gramEnd"/>
      <w:r>
        <w:t xml:space="preserve"> the SAP Support Portal using your Support User ID (S-user) and password.</w:t>
      </w:r>
    </w:p>
    <w:p w14:paraId="52A491F6" w14:textId="77777777" w:rsidR="00DE6CED" w:rsidRDefault="00DE6CED" w:rsidP="00C854F8">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50" w:history="1">
        <w:r w:rsidRPr="009917BB">
          <w:rPr>
            <w:rStyle w:val="Hyperlink"/>
            <w:i/>
            <w:iCs/>
          </w:rPr>
          <w:t>Your New Support User ID (S-user)</w:t>
        </w:r>
      </w:hyperlink>
      <w:r>
        <w:t xml:space="preserve"> and to the </w:t>
      </w:r>
      <w:hyperlink r:id="rId51" w:history="1">
        <w:r w:rsidRPr="00A83F2D">
          <w:rPr>
            <w:rStyle w:val="Hyperlink"/>
            <w:i/>
            <w:iCs/>
          </w:rPr>
          <w:t>Learn All About S-User IDs</w:t>
        </w:r>
      </w:hyperlink>
      <w:r>
        <w:t xml:space="preserve"> blog post.</w:t>
      </w:r>
    </w:p>
    <w:p w14:paraId="0E8059DF" w14:textId="77777777" w:rsidR="00DE6CED" w:rsidRDefault="00DE6CED" w:rsidP="00591E46">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6D0468C5" w14:textId="77777777" w:rsidR="00DE6CED" w:rsidRPr="009917BB" w:rsidRDefault="00DE6CED" w:rsidP="00A71E7A">
      <w:pPr>
        <w:pStyle w:val="ConcurNumber"/>
      </w:pPr>
      <w:r>
        <w:t xml:space="preserve">In the </w:t>
      </w:r>
      <w:r>
        <w:rPr>
          <w:b/>
          <w:bCs/>
        </w:rPr>
        <w:t>Title</w:t>
      </w:r>
      <w:r>
        <w:t xml:space="preserve"> column, click </w:t>
      </w:r>
      <w:r>
        <w:rPr>
          <w:b/>
          <w:bCs/>
        </w:rPr>
        <w:t>SAP Concur Sub-processors List</w:t>
      </w:r>
      <w:r>
        <w:t>.</w:t>
      </w:r>
    </w:p>
    <w:p w14:paraId="5D344693" w14:textId="77777777" w:rsidR="00DE6CED" w:rsidRDefault="00DE6CED" w:rsidP="00DE6CED">
      <w:pPr>
        <w:pStyle w:val="ConcurBodyText"/>
      </w:pPr>
      <w:r>
        <w:t xml:space="preserve">If you have questions or comments, please reach out to: </w:t>
      </w:r>
      <w:hyperlink r:id="rId52" w:history="1">
        <w:r>
          <w:rPr>
            <w:rStyle w:val="Hyperlink"/>
          </w:rPr>
          <w:t>Privacy-Request@Concur.com</w:t>
        </w:r>
      </w:hyperlink>
      <w:r>
        <w:t xml:space="preserve"> </w:t>
      </w:r>
    </w:p>
    <w:p w14:paraId="39845CBB" w14:textId="77777777" w:rsidR="00DE6CED" w:rsidRDefault="00DE6CED" w:rsidP="00DE6CED">
      <w:pPr>
        <w:pStyle w:val="Heading2"/>
      </w:pPr>
      <w:bookmarkStart w:id="116" w:name="_Toc159579412"/>
      <w:r>
        <w:t>Supported Browsers</w:t>
      </w:r>
      <w:bookmarkEnd w:id="116"/>
    </w:p>
    <w:p w14:paraId="25E637EB" w14:textId="77777777" w:rsidR="00DE6CED" w:rsidRDefault="00DE6CED" w:rsidP="00DE6CED">
      <w:pPr>
        <w:pStyle w:val="Heading3"/>
      </w:pPr>
      <w:bookmarkStart w:id="117" w:name="_Toc159579413"/>
      <w:bookmarkEnd w:id="103"/>
      <w:r>
        <w:t>Supported Browsers and Changes to Support</w:t>
      </w:r>
      <w:bookmarkEnd w:id="117"/>
    </w:p>
    <w:p w14:paraId="0BFBFEE0" w14:textId="77777777" w:rsidR="00DE6CED" w:rsidRDefault="00DE6CED" w:rsidP="00DE6CED">
      <w:pPr>
        <w:pStyle w:val="ConcurBodyText"/>
      </w:pPr>
      <w:r>
        <w:t xml:space="preserve">For information about supported browsers and planned changes to supported browsers, refer to the </w:t>
      </w:r>
      <w:hyperlink r:id="rId53" w:history="1">
        <w:r>
          <w:rPr>
            <w:rStyle w:val="Hyperlink"/>
            <w:i/>
          </w:rPr>
          <w:t>Concur Travel &amp; Expense Supported Configurations</w:t>
        </w:r>
      </w:hyperlink>
      <w:r w:rsidRPr="00BE7DBF">
        <w:t xml:space="preserve"> </w:t>
      </w:r>
      <w:r>
        <w:t>guide.</w:t>
      </w:r>
    </w:p>
    <w:p w14:paraId="5D6D9C4F" w14:textId="77777777" w:rsidR="00DE6CED" w:rsidRDefault="00DE6CED" w:rsidP="00DE6CED">
      <w:pPr>
        <w:pStyle w:val="ConcurBodyText"/>
      </w:pPr>
      <w:r>
        <w:t xml:space="preserve">When changes to browser support are planned, information about those changes will also appear in the </w:t>
      </w:r>
      <w:hyperlink r:id="rId54" w:history="1">
        <w:r>
          <w:rPr>
            <w:rStyle w:val="Hyperlink"/>
            <w:i/>
            <w:iCs/>
          </w:rPr>
          <w:t>Shared Changes Release Notes</w:t>
        </w:r>
      </w:hyperlink>
      <w:r>
        <w:t>.</w:t>
      </w:r>
    </w:p>
    <w:p w14:paraId="4953836E" w14:textId="77777777" w:rsidR="00C2367E" w:rsidRPr="00C77329" w:rsidRDefault="00C2367E" w:rsidP="00C2367E">
      <w:pPr>
        <w:pStyle w:val="Heading1"/>
      </w:pPr>
      <w:bookmarkStart w:id="118" w:name="_Toc159579414"/>
      <w:r w:rsidRPr="00C77329">
        <w:lastRenderedPageBreak/>
        <w:t>Additional Release Notes and Other Technical Documentation</w:t>
      </w:r>
      <w:bookmarkEnd w:id="118"/>
    </w:p>
    <w:p w14:paraId="23E5EE9A" w14:textId="77777777" w:rsidR="00C2367E" w:rsidRPr="00C77329" w:rsidRDefault="00C2367E" w:rsidP="00C2367E">
      <w:pPr>
        <w:pStyle w:val="Heading2"/>
      </w:pPr>
      <w:bookmarkStart w:id="119" w:name="_Toc159579415"/>
      <w:r w:rsidRPr="00C77329">
        <w:t>Online Help</w:t>
      </w:r>
      <w:bookmarkEnd w:id="119"/>
    </w:p>
    <w:p w14:paraId="46FF430A" w14:textId="4E88A7AD" w:rsidR="00C2367E" w:rsidRDefault="00C2367E" w:rsidP="00C2367E">
      <w:pPr>
        <w:pStyle w:val="ConcurBodyText"/>
        <w:keepNext/>
      </w:pPr>
      <w:r>
        <w:t xml:space="preserve">You can access release notes, setup guides, user guides, </w:t>
      </w:r>
      <w:r w:rsidR="002C3260">
        <w:t>administrator</w:t>
      </w:r>
      <w:r>
        <w:t xml:space="preserve"> summaries, supported configurations, and other resources via the in-product Help menu or directly on the SAP Help Portal.</w:t>
      </w:r>
    </w:p>
    <w:p w14:paraId="49BBC035" w14:textId="77777777" w:rsidR="00C2367E" w:rsidRDefault="00C2367E" w:rsidP="00C2367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5" w:history="1">
        <w:r w:rsidRPr="003C5033">
          <w:rPr>
            <w:rStyle w:val="Hyperlink"/>
          </w:rPr>
          <w:t>SAP Concur solutions page</w:t>
        </w:r>
      </w:hyperlink>
      <w:r>
        <w:t>.</w:t>
      </w:r>
    </w:p>
    <w:p w14:paraId="42C98878" w14:textId="744615D9" w:rsidR="00C2367E" w:rsidRPr="00C77329" w:rsidRDefault="008063CD" w:rsidP="00C2367E">
      <w:pPr>
        <w:pStyle w:val="ConcurBodyText"/>
        <w:keepNext/>
      </w:pPr>
      <w:r>
        <w:rPr>
          <w:noProof/>
        </w:rPr>
        <w:drawing>
          <wp:inline distT="0" distB="0" distL="0" distR="0" wp14:anchorId="1C555ACB" wp14:editId="7BFEAD2A">
            <wp:extent cx="5029200"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48854DEB" w14:textId="77777777" w:rsidR="00C2367E" w:rsidRPr="00C77329" w:rsidRDefault="00C2367E" w:rsidP="00C2367E">
      <w:pPr>
        <w:pStyle w:val="Heading2"/>
      </w:pPr>
      <w:bookmarkStart w:id="120" w:name="_Toc159579416"/>
      <w:r w:rsidRPr="00C77329">
        <w:t>SAP Concur Support Portal – Selected Users</w:t>
      </w:r>
      <w:bookmarkEnd w:id="120"/>
    </w:p>
    <w:p w14:paraId="3D0B008B" w14:textId="77777777" w:rsidR="00C2367E" w:rsidRPr="00C77329" w:rsidRDefault="00C2367E" w:rsidP="00C2367E">
      <w:pPr>
        <w:pStyle w:val="ConcurBodyText"/>
        <w:keepNext/>
      </w:pPr>
      <w:r w:rsidRPr="00C77329">
        <w:t>Access release notes, webinars, and other technical documentation on the SAP Concur support portal.</w:t>
      </w:r>
    </w:p>
    <w:p w14:paraId="6A20BBF8" w14:textId="7D662F0A" w:rsidR="00C2367E" w:rsidRDefault="00C2367E" w:rsidP="00C2367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964A90">
        <w:t>,</w:t>
      </w:r>
      <w:r>
        <w:t xml:space="preserve"> and in the SAP Concur page footer.</w:t>
      </w:r>
      <w:r w:rsidRPr="00C77329">
        <w:t xml:space="preserve"> </w:t>
      </w:r>
    </w:p>
    <w:p w14:paraId="04D81361" w14:textId="05441FDB" w:rsidR="00C2367E" w:rsidRDefault="008063CD" w:rsidP="00C2367E">
      <w:pPr>
        <w:pStyle w:val="ConcurBodyText"/>
        <w:keepNext/>
      </w:pPr>
      <w:r>
        <w:rPr>
          <w:noProof/>
        </w:rPr>
        <w:drawing>
          <wp:inline distT="0" distB="0" distL="0" distR="0" wp14:anchorId="1188D4AC" wp14:editId="51DF797A">
            <wp:extent cx="50292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14:paraId="706C347F" w14:textId="77777777" w:rsidR="00C2367E" w:rsidRPr="00C77329" w:rsidRDefault="00C2367E" w:rsidP="00C2367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226D830" w14:textId="77777777" w:rsidR="00C2367E" w:rsidRPr="00C77329" w:rsidRDefault="00C2367E" w:rsidP="00C2367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62648D03" w14:textId="27405A38" w:rsidR="00D14507" w:rsidRPr="00C77329" w:rsidRDefault="00C2367E">
      <w:pPr>
        <w:pStyle w:val="ConcurBullet"/>
        <w:keepNext/>
        <w:numPr>
          <w:ilvl w:val="0"/>
          <w:numId w:val="42"/>
        </w:numPr>
        <w:tabs>
          <w:tab w:val="num" w:pos="720"/>
        </w:tabs>
        <w:snapToGrid w:val="0"/>
        <w:ind w:left="720"/>
      </w:pPr>
      <w:r w:rsidRPr="00C77329">
        <w:t xml:space="preserve">Click </w:t>
      </w:r>
      <w:r w:rsidRPr="00C77329">
        <w:rPr>
          <w:b/>
        </w:rPr>
        <w:t>Webinars</w:t>
      </w:r>
      <w:r w:rsidRPr="00C77329">
        <w:t xml:space="preserve"> for recorded and live webinars.</w:t>
      </w:r>
    </w:p>
    <w:p w14:paraId="4682A493" w14:textId="77777777" w:rsidR="00CA3446" w:rsidRDefault="00CA3446" w:rsidP="00CA3446">
      <w:pPr>
        <w:pStyle w:val="Heading1"/>
      </w:pPr>
      <w:bookmarkStart w:id="121" w:name="_Toc14270202"/>
      <w:bookmarkStart w:id="122" w:name="_Toc516648461"/>
      <w:bookmarkStart w:id="123" w:name="_Toc69463507"/>
      <w:bookmarkStart w:id="124" w:name="_Toc159579417"/>
      <w:r>
        <w:lastRenderedPageBreak/>
        <w:t>Cases</w:t>
      </w:r>
      <w:bookmarkEnd w:id="121"/>
      <w:bookmarkEnd w:id="122"/>
      <w:bookmarkEnd w:id="123"/>
      <w:bookmarkEnd w:id="124"/>
    </w:p>
    <w:p w14:paraId="1CF0783E" w14:textId="77777777" w:rsidR="00CA3446" w:rsidRDefault="00CA3446" w:rsidP="00CA3446">
      <w:pPr>
        <w:pStyle w:val="Heading2"/>
      </w:pPr>
      <w:bookmarkStart w:id="125" w:name="_Toc445194915"/>
      <w:bookmarkStart w:id="126" w:name="_Toc446062396"/>
      <w:bookmarkStart w:id="127" w:name="_Toc516648462"/>
      <w:bookmarkStart w:id="128" w:name="_Toc24616301"/>
      <w:bookmarkStart w:id="129" w:name="_Toc26357437"/>
      <w:bookmarkStart w:id="130" w:name="_Toc69463508"/>
      <w:bookmarkStart w:id="131" w:name="_Toc159579418"/>
      <w:r>
        <w:t>Check Support Case Status</w:t>
      </w:r>
      <w:bookmarkStart w:id="132" w:name="_Toc446062397"/>
      <w:bookmarkStart w:id="133" w:name="_Toc445194916"/>
      <w:bookmarkStart w:id="134" w:name="_Toc14270204"/>
      <w:bookmarkStart w:id="135" w:name="_Toc516648463"/>
      <w:bookmarkEnd w:id="125"/>
      <w:bookmarkEnd w:id="126"/>
      <w:bookmarkEnd w:id="127"/>
      <w:bookmarkEnd w:id="128"/>
      <w:bookmarkEnd w:id="129"/>
      <w:bookmarkEnd w:id="130"/>
      <w:bookmarkEnd w:id="131"/>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E00573">
      <w:pPr>
        <w:pStyle w:val="ConcurNumber"/>
        <w:numPr>
          <w:ilvl w:val="0"/>
          <w:numId w:val="51"/>
        </w:numPr>
      </w:pPr>
      <w:r>
        <w:t xml:space="preserve">Log on to </w:t>
      </w:r>
      <w:hyperlink r:id="rId58"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32"/>
    <w:bookmarkEnd w:id="133"/>
    <w:bookmarkEnd w:id="134"/>
    <w:bookmarkEnd w:id="135"/>
    <w:p w14:paraId="17459847" w14:textId="77777777" w:rsidR="00CA3446" w:rsidRDefault="00CA3446" w:rsidP="00CA3446">
      <w:pPr>
        <w:pStyle w:val="ConcurBodyText"/>
        <w:sectPr w:rsidR="00CA3446" w:rsidSect="00FE3288">
          <w:headerReference w:type="even" r:id="rId59"/>
          <w:headerReference w:type="default" r:id="rId60"/>
          <w:footerReference w:type="even" r:id="rId61"/>
          <w:footerReference w:type="default" r:id="rId62"/>
          <w:headerReference w:type="first" r:id="rId63"/>
          <w:footerReference w:type="first" r:id="rId64"/>
          <w:pgSz w:w="12240" w:h="15840" w:code="1"/>
          <w:pgMar w:top="1440" w:right="1080" w:bottom="1440" w:left="2520" w:header="720" w:footer="720" w:gutter="0"/>
          <w:pgNumType w:start="1"/>
          <w:cols w:space="720"/>
          <w:docGrid w:linePitch="360"/>
        </w:sectPr>
      </w:pPr>
    </w:p>
    <w:p w14:paraId="63EFA0BA" w14:textId="342774C3" w:rsidR="00CA3446" w:rsidRPr="00DA51A4" w:rsidRDefault="00CA3446" w:rsidP="00CA3446">
      <w:pPr>
        <w:pStyle w:val="ConcurHeadingFeedToPDF"/>
      </w:pPr>
      <w:r w:rsidRPr="00DA51A4">
        <w:lastRenderedPageBreak/>
        <w:t>© 20</w:t>
      </w:r>
      <w:r>
        <w:t>2</w:t>
      </w:r>
      <w:r w:rsidR="000E5733">
        <w:t>4</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B70295">
      <w:pPr>
        <w:pStyle w:val="ConcurBodyText"/>
      </w:pPr>
    </w:p>
    <w:sectPr w:rsidR="00CA1F30" w:rsidRPr="00C1772D" w:rsidSect="00CA3446">
      <w:headerReference w:type="even" r:id="rId65"/>
      <w:headerReference w:type="default" r:id="rId66"/>
      <w:footerReference w:type="even" r:id="rId67"/>
      <w:footerReference w:type="default" r:id="rId68"/>
      <w:headerReference w:type="first" r:id="rId69"/>
      <w:footerReference w:type="first" r:id="rId70"/>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398C" w14:textId="77777777" w:rsidR="00212950" w:rsidRDefault="00212950">
      <w:r>
        <w:separator/>
      </w:r>
    </w:p>
  </w:endnote>
  <w:endnote w:type="continuationSeparator" w:id="0">
    <w:p w14:paraId="034233BC" w14:textId="77777777" w:rsidR="00212950" w:rsidRDefault="00212950">
      <w:r>
        <w:continuationSeparator/>
      </w:r>
    </w:p>
  </w:endnote>
  <w:endnote w:type="continuationNotice" w:id="1">
    <w:p w14:paraId="052BF234" w14:textId="77777777" w:rsidR="00212950" w:rsidRDefault="0021295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F29F7C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4C0E033B" w:rsidR="003C72C3" w:rsidRPr="00CB15EC" w:rsidRDefault="00000000" w:rsidP="00CB15EC">
    <w:pPr>
      <w:pStyle w:val="Footer"/>
    </w:pPr>
    <w:fldSimple w:instr=" STYLEREF  Head_RN  \* MERGEFORMAT ">
      <w:r w:rsidR="00C03143">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C03143">
        <w:rPr>
          <w:noProof/>
        </w:rPr>
        <w:t>Concur Expense Standard Edition</w:t>
      </w:r>
    </w:fldSimple>
  </w:p>
  <w:p w14:paraId="2B3B01A2" w14:textId="5B356D5F" w:rsidR="003C72C3" w:rsidRPr="00CB15EC" w:rsidRDefault="00000000" w:rsidP="00CB15EC">
    <w:pPr>
      <w:pStyle w:val="Footer"/>
    </w:pPr>
    <w:fldSimple w:instr=" STYLEREF  Head_Date1  \* MERGEFORMAT ">
      <w:r w:rsidR="00C03143">
        <w:rPr>
          <w:noProof/>
        </w:rPr>
        <w:t>Release Date: February 24, 2024</w:t>
      </w:r>
    </w:fldSimple>
    <w:r w:rsidR="003C72C3" w:rsidRPr="00CB15EC">
      <w:tab/>
    </w:r>
    <w:r w:rsidR="003C72C3" w:rsidRPr="00CB15EC">
      <w:tab/>
    </w:r>
    <w:fldSimple w:instr=" STYLEREF  Head_Audience  \* MERGEFORMAT ">
      <w:r w:rsidR="00C03143">
        <w:rPr>
          <w:noProof/>
        </w:rPr>
        <w:t>Client FINAL</w:t>
      </w:r>
    </w:fldSimple>
  </w:p>
  <w:p w14:paraId="11BA60EC" w14:textId="5F388C79" w:rsidR="003C72C3" w:rsidRPr="00CB15EC" w:rsidRDefault="00000000" w:rsidP="00CB15EC">
    <w:pPr>
      <w:pStyle w:val="Footer"/>
      <w:rPr>
        <w:rStyle w:val="FooterSmallChar"/>
        <w:sz w:val="18"/>
      </w:rPr>
    </w:pPr>
    <w:fldSimple w:instr=" STYLEREF  Head_Date2  \* MERGEFORMAT ">
      <w:r w:rsidR="00C03143">
        <w:rPr>
          <w:noProof/>
        </w:rPr>
        <w:t>Initial Post: February 23,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4104D041"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0DD" w14:textId="2168D29A" w:rsidR="008A033E" w:rsidRDefault="008A0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00DB" w14:textId="3AC173A7" w:rsidR="00D01C69" w:rsidRPr="00CB15EC" w:rsidRDefault="00000000" w:rsidP="00D01C69">
    <w:pPr>
      <w:pStyle w:val="Footer"/>
    </w:pPr>
    <w:fldSimple w:instr=" STYLEREF  Head_RN  \* MERGEFORMAT ">
      <w:r w:rsidR="00C03143">
        <w:rPr>
          <w:noProof/>
        </w:rPr>
        <w:t>SAP Concur Release Notes</w:t>
      </w:r>
    </w:fldSimple>
    <w:r w:rsidR="00D01C69" w:rsidRPr="00CB15EC">
      <w:tab/>
      <w:t xml:space="preserve">Page </w:t>
    </w:r>
    <w:r w:rsidR="00D01C69" w:rsidRPr="00CB15EC">
      <w:fldChar w:fldCharType="begin"/>
    </w:r>
    <w:r w:rsidR="00D01C69" w:rsidRPr="00CB15EC">
      <w:instrText xml:space="preserve"> PAGE </w:instrText>
    </w:r>
    <w:r w:rsidR="00D01C69" w:rsidRPr="00CB15EC">
      <w:fldChar w:fldCharType="separate"/>
    </w:r>
    <w:r w:rsidR="00D01C69">
      <w:t>iii</w:t>
    </w:r>
    <w:r w:rsidR="00D01C69" w:rsidRPr="00CB15EC">
      <w:fldChar w:fldCharType="end"/>
    </w:r>
    <w:r w:rsidR="00D01C69" w:rsidRPr="00CB15EC">
      <w:tab/>
    </w:r>
    <w:fldSimple w:instr=" STYLEREF  Head_Product  \* MERGEFORMAT ">
      <w:r w:rsidR="00C03143">
        <w:rPr>
          <w:noProof/>
        </w:rPr>
        <w:t>Concur Expense Standard Edition</w:t>
      </w:r>
    </w:fldSimple>
  </w:p>
  <w:p w14:paraId="656489FA" w14:textId="09373657" w:rsidR="00D01C69" w:rsidRPr="00CB15EC" w:rsidRDefault="00000000" w:rsidP="00D01C69">
    <w:pPr>
      <w:pStyle w:val="Footer"/>
    </w:pPr>
    <w:fldSimple w:instr=" STYLEREF  Head_Date1  \* MERGEFORMAT ">
      <w:r w:rsidR="00C03143">
        <w:rPr>
          <w:noProof/>
        </w:rPr>
        <w:t>Release Date: February 24, 2024</w:t>
      </w:r>
    </w:fldSimple>
    <w:r w:rsidR="00D01C69" w:rsidRPr="00CB15EC">
      <w:tab/>
    </w:r>
    <w:r w:rsidR="00D01C69" w:rsidRPr="00CB15EC">
      <w:tab/>
    </w:r>
    <w:fldSimple w:instr=" STYLEREF  Head_Audience  \* MERGEFORMAT ">
      <w:r w:rsidR="00C03143">
        <w:rPr>
          <w:noProof/>
        </w:rPr>
        <w:t>Client FINAL</w:t>
      </w:r>
    </w:fldSimple>
  </w:p>
  <w:p w14:paraId="5E0387A8" w14:textId="1024B57E" w:rsidR="008A033E" w:rsidRDefault="00000000" w:rsidP="00D01C69">
    <w:pPr>
      <w:pStyle w:val="Footer"/>
    </w:pPr>
    <w:fldSimple w:instr=" STYLEREF  Head_Date2  \* MERGEFORMAT ">
      <w:r w:rsidR="00C03143">
        <w:rPr>
          <w:noProof/>
        </w:rPr>
        <w:t>Initial Post: February 23,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C33" w14:textId="0F61B0EE" w:rsidR="008A033E" w:rsidRDefault="008A03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FB7" w14:textId="0B1CE8E6" w:rsidR="008A033E" w:rsidRDefault="008A03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133C9791" w:rsidR="003C72C3" w:rsidRPr="00CB15EC" w:rsidRDefault="00000000" w:rsidP="00CB15EC">
    <w:pPr>
      <w:pStyle w:val="Footer"/>
    </w:pPr>
    <w:fldSimple w:instr=" STYLEREF  Head_RN  \* MERGEFORMAT ">
      <w:r w:rsidR="00C03143">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C03143">
        <w:rPr>
          <w:noProof/>
        </w:rPr>
        <w:t>Concur Expense Standard Edition</w:t>
      </w:r>
    </w:fldSimple>
  </w:p>
  <w:p w14:paraId="4A157C62" w14:textId="26416D91" w:rsidR="003C72C3" w:rsidRPr="00CB15EC" w:rsidRDefault="00000000" w:rsidP="00CB15EC">
    <w:pPr>
      <w:pStyle w:val="Footer"/>
    </w:pPr>
    <w:fldSimple w:instr=" STYLEREF  Head_Date1  \* MERGEFORMAT ">
      <w:r w:rsidR="00C03143">
        <w:rPr>
          <w:noProof/>
        </w:rPr>
        <w:t>Release Date: February 24, 2024</w:t>
      </w:r>
    </w:fldSimple>
    <w:r w:rsidR="003C72C3" w:rsidRPr="00CB15EC">
      <w:tab/>
    </w:r>
    <w:r w:rsidR="003C72C3" w:rsidRPr="00CB15EC">
      <w:tab/>
    </w:r>
    <w:fldSimple w:instr=" STYLEREF  Head_Audience  \* MERGEFORMAT ">
      <w:r w:rsidR="00C03143">
        <w:rPr>
          <w:noProof/>
        </w:rPr>
        <w:t>Client FINAL</w:t>
      </w:r>
    </w:fldSimple>
  </w:p>
  <w:p w14:paraId="35519F2F" w14:textId="40524BB7" w:rsidR="003C72C3" w:rsidRPr="00CB15EC" w:rsidRDefault="00000000" w:rsidP="00CB15EC">
    <w:pPr>
      <w:pStyle w:val="Footer"/>
      <w:rPr>
        <w:rStyle w:val="FooterSmallChar"/>
        <w:sz w:val="18"/>
      </w:rPr>
    </w:pPr>
    <w:fldSimple w:instr=" STYLEREF  Head_Date2  \* MERGEFORMAT ">
      <w:r w:rsidR="00C03143">
        <w:rPr>
          <w:noProof/>
        </w:rPr>
        <w:t>Initial Post: February 23,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2E01" w14:textId="14D5D17D" w:rsidR="008A033E" w:rsidRDefault="008A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CACC" w14:textId="77777777" w:rsidR="00212950" w:rsidRDefault="00212950">
      <w:r>
        <w:separator/>
      </w:r>
    </w:p>
  </w:footnote>
  <w:footnote w:type="continuationSeparator" w:id="0">
    <w:p w14:paraId="37E37291" w14:textId="77777777" w:rsidR="00212950" w:rsidRDefault="00212950">
      <w:r>
        <w:continuationSeparator/>
      </w:r>
    </w:p>
  </w:footnote>
  <w:footnote w:type="continuationNotice" w:id="1">
    <w:p w14:paraId="71085AE9" w14:textId="77777777" w:rsidR="00212950" w:rsidRDefault="0021295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3CF053F7" w:rsidR="003C72C3" w:rsidRDefault="003C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48F4FDA1"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C03143">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C03143">
      <w:rPr>
        <w:noProof/>
      </w:rPr>
      <w:t>Expense Types</w:t>
    </w:r>
    <w:r w:rsidRPr="00BE7BC2">
      <w:fldChar w:fldCharType="end"/>
    </w:r>
  </w:p>
  <w:p w14:paraId="5D3051CE" w14:textId="77777777" w:rsidR="003C72C3" w:rsidRPr="00BE7BC2" w:rsidRDefault="003C72C3"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07E024CC" w:rsidR="003C72C3" w:rsidRDefault="003C72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3422AC79"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313F733A"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16F79BDA"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131DA2"/>
    <w:multiLevelType w:val="multilevel"/>
    <w:tmpl w:val="EAD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DF2C505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99144B"/>
    <w:multiLevelType w:val="multilevel"/>
    <w:tmpl w:val="4F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19"/>
  </w:num>
  <w:num w:numId="2" w16cid:durableId="1743136826">
    <w:abstractNumId w:val="13"/>
  </w:num>
  <w:num w:numId="3" w16cid:durableId="1787309864">
    <w:abstractNumId w:val="9"/>
  </w:num>
  <w:num w:numId="4" w16cid:durableId="1398943823">
    <w:abstractNumId w:val="27"/>
  </w:num>
  <w:num w:numId="5" w16cid:durableId="44260326">
    <w:abstractNumId w:val="35"/>
  </w:num>
  <w:num w:numId="6" w16cid:durableId="1484008301">
    <w:abstractNumId w:val="26"/>
  </w:num>
  <w:num w:numId="7" w16cid:durableId="544026100">
    <w:abstractNumId w:val="24"/>
  </w:num>
  <w:num w:numId="8" w16cid:durableId="654339445">
    <w:abstractNumId w:val="15"/>
  </w:num>
  <w:num w:numId="9" w16cid:durableId="1609893653">
    <w:abstractNumId w:val="17"/>
  </w:num>
  <w:num w:numId="10" w16cid:durableId="1859654731">
    <w:abstractNumId w:val="32"/>
  </w:num>
  <w:num w:numId="11" w16cid:durableId="1069037372">
    <w:abstractNumId w:val="37"/>
  </w:num>
  <w:num w:numId="12" w16cid:durableId="694886613">
    <w:abstractNumId w:val="20"/>
  </w:num>
  <w:num w:numId="13" w16cid:durableId="864170907">
    <w:abstractNumId w:val="11"/>
  </w:num>
  <w:num w:numId="14" w16cid:durableId="1855800147">
    <w:abstractNumId w:val="33"/>
    <w:lvlOverride w:ilvl="0">
      <w:startOverride w:val="1"/>
    </w:lvlOverride>
  </w:num>
  <w:num w:numId="15" w16cid:durableId="363294232">
    <w:abstractNumId w:val="28"/>
  </w:num>
  <w:num w:numId="16" w16cid:durableId="1715615195">
    <w:abstractNumId w:val="16"/>
  </w:num>
  <w:num w:numId="17" w16cid:durableId="1079714114">
    <w:abstractNumId w:val="23"/>
  </w:num>
  <w:num w:numId="18" w16cid:durableId="483547024">
    <w:abstractNumId w:val="29"/>
  </w:num>
  <w:num w:numId="19" w16cid:durableId="12263871">
    <w:abstractNumId w:val="10"/>
  </w:num>
  <w:num w:numId="20" w16cid:durableId="1284465182">
    <w:abstractNumId w:val="30"/>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2"/>
  </w:num>
  <w:num w:numId="30" w16cid:durableId="1877497942">
    <w:abstractNumId w:val="34"/>
  </w:num>
  <w:num w:numId="31" w16cid:durableId="518278053">
    <w:abstractNumId w:val="12"/>
  </w:num>
  <w:num w:numId="32" w16cid:durableId="762920496">
    <w:abstractNumId w:val="38"/>
  </w:num>
  <w:num w:numId="33" w16cid:durableId="1794246970">
    <w:abstractNumId w:val="36"/>
  </w:num>
  <w:num w:numId="34" w16cid:durableId="669986548">
    <w:abstractNumId w:val="25"/>
  </w:num>
  <w:num w:numId="35" w16cid:durableId="2100255366">
    <w:abstractNumId w:val="14"/>
  </w:num>
  <w:num w:numId="36" w16cid:durableId="403140172">
    <w:abstractNumId w:val="39"/>
  </w:num>
  <w:num w:numId="37" w16cid:durableId="528185706">
    <w:abstractNumId w:val="18"/>
  </w:num>
  <w:num w:numId="38" w16cid:durableId="734817506">
    <w:abstractNumId w:val="21"/>
  </w:num>
  <w:num w:numId="39" w16cid:durableId="1860974024">
    <w:abstractNumId w:val="40"/>
  </w:num>
  <w:num w:numId="40" w16cid:durableId="1136751797">
    <w:abstractNumId w:val="21"/>
  </w:num>
  <w:num w:numId="41" w16cid:durableId="416825639">
    <w:abstractNumId w:val="21"/>
    <w:lvlOverride w:ilvl="0">
      <w:startOverride w:val="1"/>
    </w:lvlOverride>
  </w:num>
  <w:num w:numId="42" w16cid:durableId="2083136267">
    <w:abstractNumId w:val="4"/>
  </w:num>
  <w:num w:numId="43" w16cid:durableId="1351878664">
    <w:abstractNumId w:val="33"/>
  </w:num>
  <w:num w:numId="44" w16cid:durableId="12099961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45540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0868021">
    <w:abstractNumId w:val="21"/>
    <w:lvlOverride w:ilvl="0">
      <w:startOverride w:val="1"/>
    </w:lvlOverride>
  </w:num>
  <w:num w:numId="47" w16cid:durableId="1365520701">
    <w:abstractNumId w:val="21"/>
    <w:lvlOverride w:ilvl="0">
      <w:startOverride w:val="1"/>
    </w:lvlOverride>
  </w:num>
  <w:num w:numId="48" w16cid:durableId="1102141919">
    <w:abstractNumId w:val="31"/>
  </w:num>
  <w:num w:numId="49" w16cid:durableId="108552635">
    <w:abstractNumId w:val="8"/>
  </w:num>
  <w:num w:numId="50" w16cid:durableId="814299957">
    <w:abstractNumId w:val="21"/>
    <w:lvlOverride w:ilvl="0">
      <w:startOverride w:val="1"/>
    </w:lvlOverride>
  </w:num>
  <w:num w:numId="51" w16cid:durableId="1167213454">
    <w:abstractNumId w:val="21"/>
    <w:lvlOverride w:ilvl="0">
      <w:startOverride w:val="1"/>
    </w:lvlOverride>
  </w:num>
  <w:num w:numId="52" w16cid:durableId="2051956454">
    <w:abstractNumId w:val="21"/>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023"/>
    <w:rsid w:val="00000124"/>
    <w:rsid w:val="0000038D"/>
    <w:rsid w:val="00000694"/>
    <w:rsid w:val="00000EB9"/>
    <w:rsid w:val="00001417"/>
    <w:rsid w:val="00001AC5"/>
    <w:rsid w:val="00002518"/>
    <w:rsid w:val="000027D6"/>
    <w:rsid w:val="00002FDF"/>
    <w:rsid w:val="00003153"/>
    <w:rsid w:val="000036C0"/>
    <w:rsid w:val="00003EA4"/>
    <w:rsid w:val="000042CF"/>
    <w:rsid w:val="00004DD4"/>
    <w:rsid w:val="00004E30"/>
    <w:rsid w:val="00004F09"/>
    <w:rsid w:val="00004FA8"/>
    <w:rsid w:val="00005589"/>
    <w:rsid w:val="00005689"/>
    <w:rsid w:val="00005CA4"/>
    <w:rsid w:val="0000643D"/>
    <w:rsid w:val="000068D2"/>
    <w:rsid w:val="00006AAE"/>
    <w:rsid w:val="00006F53"/>
    <w:rsid w:val="00007259"/>
    <w:rsid w:val="000076C4"/>
    <w:rsid w:val="00007704"/>
    <w:rsid w:val="0000771D"/>
    <w:rsid w:val="000100EB"/>
    <w:rsid w:val="000103A4"/>
    <w:rsid w:val="00011794"/>
    <w:rsid w:val="000117BF"/>
    <w:rsid w:val="00011B37"/>
    <w:rsid w:val="00011C9C"/>
    <w:rsid w:val="00011EDB"/>
    <w:rsid w:val="000121DB"/>
    <w:rsid w:val="0001233D"/>
    <w:rsid w:val="00012491"/>
    <w:rsid w:val="00012AF7"/>
    <w:rsid w:val="00012FBF"/>
    <w:rsid w:val="00013468"/>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39A"/>
    <w:rsid w:val="0001754F"/>
    <w:rsid w:val="00017A5F"/>
    <w:rsid w:val="00020264"/>
    <w:rsid w:val="000202C7"/>
    <w:rsid w:val="00020552"/>
    <w:rsid w:val="000207A1"/>
    <w:rsid w:val="00020AB7"/>
    <w:rsid w:val="00020B2E"/>
    <w:rsid w:val="000215D8"/>
    <w:rsid w:val="00021A02"/>
    <w:rsid w:val="00021A1F"/>
    <w:rsid w:val="00021B4B"/>
    <w:rsid w:val="00022A18"/>
    <w:rsid w:val="00022A68"/>
    <w:rsid w:val="000233E2"/>
    <w:rsid w:val="000236E8"/>
    <w:rsid w:val="00023C8C"/>
    <w:rsid w:val="00023D37"/>
    <w:rsid w:val="00023D84"/>
    <w:rsid w:val="00023FE3"/>
    <w:rsid w:val="00023FF9"/>
    <w:rsid w:val="000245DF"/>
    <w:rsid w:val="0002568E"/>
    <w:rsid w:val="00025DE1"/>
    <w:rsid w:val="00025DFD"/>
    <w:rsid w:val="00026C95"/>
    <w:rsid w:val="00026E60"/>
    <w:rsid w:val="000274C4"/>
    <w:rsid w:val="00027579"/>
    <w:rsid w:val="00027658"/>
    <w:rsid w:val="0003001C"/>
    <w:rsid w:val="000303A1"/>
    <w:rsid w:val="00030D81"/>
    <w:rsid w:val="0003100B"/>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2B3"/>
    <w:rsid w:val="00040C88"/>
    <w:rsid w:val="000425F1"/>
    <w:rsid w:val="0004262E"/>
    <w:rsid w:val="00042676"/>
    <w:rsid w:val="00042DAC"/>
    <w:rsid w:val="00042EEE"/>
    <w:rsid w:val="000431C2"/>
    <w:rsid w:val="00043EF5"/>
    <w:rsid w:val="000440B7"/>
    <w:rsid w:val="00044687"/>
    <w:rsid w:val="000447B1"/>
    <w:rsid w:val="00044A52"/>
    <w:rsid w:val="000452D8"/>
    <w:rsid w:val="000453A9"/>
    <w:rsid w:val="0004541E"/>
    <w:rsid w:val="000458F6"/>
    <w:rsid w:val="0004602C"/>
    <w:rsid w:val="0004627E"/>
    <w:rsid w:val="0004657C"/>
    <w:rsid w:val="0004676B"/>
    <w:rsid w:val="00046B17"/>
    <w:rsid w:val="00046DEA"/>
    <w:rsid w:val="00047707"/>
    <w:rsid w:val="00047EBE"/>
    <w:rsid w:val="0005012A"/>
    <w:rsid w:val="00050184"/>
    <w:rsid w:val="00050BCB"/>
    <w:rsid w:val="00050C62"/>
    <w:rsid w:val="0005128D"/>
    <w:rsid w:val="00052038"/>
    <w:rsid w:val="0005239B"/>
    <w:rsid w:val="00052C36"/>
    <w:rsid w:val="0005314A"/>
    <w:rsid w:val="0005358C"/>
    <w:rsid w:val="000536D2"/>
    <w:rsid w:val="0005377F"/>
    <w:rsid w:val="000538EA"/>
    <w:rsid w:val="00053BDB"/>
    <w:rsid w:val="00054DF7"/>
    <w:rsid w:val="0005519B"/>
    <w:rsid w:val="00055352"/>
    <w:rsid w:val="0005543A"/>
    <w:rsid w:val="000560A6"/>
    <w:rsid w:val="00056443"/>
    <w:rsid w:val="00056610"/>
    <w:rsid w:val="000568F6"/>
    <w:rsid w:val="000571C4"/>
    <w:rsid w:val="0005799D"/>
    <w:rsid w:val="00057D12"/>
    <w:rsid w:val="00060747"/>
    <w:rsid w:val="000608D9"/>
    <w:rsid w:val="00060B67"/>
    <w:rsid w:val="00060CE2"/>
    <w:rsid w:val="00060FC3"/>
    <w:rsid w:val="00061544"/>
    <w:rsid w:val="00061931"/>
    <w:rsid w:val="00061C64"/>
    <w:rsid w:val="00061ED1"/>
    <w:rsid w:val="00061F07"/>
    <w:rsid w:val="000622B8"/>
    <w:rsid w:val="00063F12"/>
    <w:rsid w:val="00063F62"/>
    <w:rsid w:val="00064001"/>
    <w:rsid w:val="000642AE"/>
    <w:rsid w:val="0006538A"/>
    <w:rsid w:val="000653D1"/>
    <w:rsid w:val="00065A7F"/>
    <w:rsid w:val="00065F8C"/>
    <w:rsid w:val="00066250"/>
    <w:rsid w:val="00066701"/>
    <w:rsid w:val="00066C5B"/>
    <w:rsid w:val="000670FE"/>
    <w:rsid w:val="00067335"/>
    <w:rsid w:val="000679B5"/>
    <w:rsid w:val="00067A1D"/>
    <w:rsid w:val="00067ACF"/>
    <w:rsid w:val="000707D4"/>
    <w:rsid w:val="00070A3E"/>
    <w:rsid w:val="00070B19"/>
    <w:rsid w:val="00070EF2"/>
    <w:rsid w:val="00071609"/>
    <w:rsid w:val="000716F2"/>
    <w:rsid w:val="00071835"/>
    <w:rsid w:val="00071A69"/>
    <w:rsid w:val="00071C30"/>
    <w:rsid w:val="00072022"/>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20A6"/>
    <w:rsid w:val="000823E2"/>
    <w:rsid w:val="0008269C"/>
    <w:rsid w:val="00082B1F"/>
    <w:rsid w:val="00082D15"/>
    <w:rsid w:val="00082DB6"/>
    <w:rsid w:val="00083049"/>
    <w:rsid w:val="000830A5"/>
    <w:rsid w:val="000836DF"/>
    <w:rsid w:val="0008431D"/>
    <w:rsid w:val="00084684"/>
    <w:rsid w:val="000849B5"/>
    <w:rsid w:val="000849BD"/>
    <w:rsid w:val="00084B93"/>
    <w:rsid w:val="000858DB"/>
    <w:rsid w:val="00085A45"/>
    <w:rsid w:val="00086205"/>
    <w:rsid w:val="00086370"/>
    <w:rsid w:val="00086457"/>
    <w:rsid w:val="00086A1A"/>
    <w:rsid w:val="00086C7F"/>
    <w:rsid w:val="00086FF9"/>
    <w:rsid w:val="00087733"/>
    <w:rsid w:val="000877E4"/>
    <w:rsid w:val="00087D63"/>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5455"/>
    <w:rsid w:val="00096671"/>
    <w:rsid w:val="0009672E"/>
    <w:rsid w:val="00096D11"/>
    <w:rsid w:val="00096DE9"/>
    <w:rsid w:val="0009764A"/>
    <w:rsid w:val="000A0078"/>
    <w:rsid w:val="000A02F2"/>
    <w:rsid w:val="000A1252"/>
    <w:rsid w:val="000A1930"/>
    <w:rsid w:val="000A1A4D"/>
    <w:rsid w:val="000A1B82"/>
    <w:rsid w:val="000A280F"/>
    <w:rsid w:val="000A2918"/>
    <w:rsid w:val="000A30ED"/>
    <w:rsid w:val="000A3BEF"/>
    <w:rsid w:val="000A41A3"/>
    <w:rsid w:val="000A420A"/>
    <w:rsid w:val="000A4597"/>
    <w:rsid w:val="000A4F84"/>
    <w:rsid w:val="000A522C"/>
    <w:rsid w:val="000A5803"/>
    <w:rsid w:val="000A5842"/>
    <w:rsid w:val="000A58EE"/>
    <w:rsid w:val="000A5A2D"/>
    <w:rsid w:val="000A68AE"/>
    <w:rsid w:val="000A6C80"/>
    <w:rsid w:val="000A6E45"/>
    <w:rsid w:val="000A6EC6"/>
    <w:rsid w:val="000A6F14"/>
    <w:rsid w:val="000A721E"/>
    <w:rsid w:val="000A7380"/>
    <w:rsid w:val="000A7826"/>
    <w:rsid w:val="000A7E3F"/>
    <w:rsid w:val="000B0171"/>
    <w:rsid w:val="000B0AA7"/>
    <w:rsid w:val="000B1125"/>
    <w:rsid w:val="000B1500"/>
    <w:rsid w:val="000B16BF"/>
    <w:rsid w:val="000B2859"/>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2482"/>
    <w:rsid w:val="000C26D2"/>
    <w:rsid w:val="000C2702"/>
    <w:rsid w:val="000C27FF"/>
    <w:rsid w:val="000C2F0E"/>
    <w:rsid w:val="000C2F40"/>
    <w:rsid w:val="000C3222"/>
    <w:rsid w:val="000C32CC"/>
    <w:rsid w:val="000C3384"/>
    <w:rsid w:val="000C366F"/>
    <w:rsid w:val="000C4064"/>
    <w:rsid w:val="000C4254"/>
    <w:rsid w:val="000C49B7"/>
    <w:rsid w:val="000C4B61"/>
    <w:rsid w:val="000C4E63"/>
    <w:rsid w:val="000C5E5C"/>
    <w:rsid w:val="000C60BC"/>
    <w:rsid w:val="000C6504"/>
    <w:rsid w:val="000C7A61"/>
    <w:rsid w:val="000C7AD4"/>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53C"/>
    <w:rsid w:val="000E241E"/>
    <w:rsid w:val="000E2810"/>
    <w:rsid w:val="000E2826"/>
    <w:rsid w:val="000E3715"/>
    <w:rsid w:val="000E3A5E"/>
    <w:rsid w:val="000E3B12"/>
    <w:rsid w:val="000E3CD2"/>
    <w:rsid w:val="000E4908"/>
    <w:rsid w:val="000E4AD9"/>
    <w:rsid w:val="000E4E0F"/>
    <w:rsid w:val="000E555A"/>
    <w:rsid w:val="000E5733"/>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CCD"/>
    <w:rsid w:val="00100E56"/>
    <w:rsid w:val="00101088"/>
    <w:rsid w:val="001015F8"/>
    <w:rsid w:val="001016FD"/>
    <w:rsid w:val="00101CAD"/>
    <w:rsid w:val="00101CD8"/>
    <w:rsid w:val="00101E3A"/>
    <w:rsid w:val="00101E99"/>
    <w:rsid w:val="00102063"/>
    <w:rsid w:val="001024EC"/>
    <w:rsid w:val="0010306E"/>
    <w:rsid w:val="001036D0"/>
    <w:rsid w:val="0010373C"/>
    <w:rsid w:val="0010389B"/>
    <w:rsid w:val="0010392E"/>
    <w:rsid w:val="00103A17"/>
    <w:rsid w:val="00103C5F"/>
    <w:rsid w:val="00104607"/>
    <w:rsid w:val="00104B60"/>
    <w:rsid w:val="00104CC5"/>
    <w:rsid w:val="00105227"/>
    <w:rsid w:val="0010571C"/>
    <w:rsid w:val="00105726"/>
    <w:rsid w:val="0010576A"/>
    <w:rsid w:val="00105C7E"/>
    <w:rsid w:val="00105E34"/>
    <w:rsid w:val="0010619E"/>
    <w:rsid w:val="001061FC"/>
    <w:rsid w:val="00106790"/>
    <w:rsid w:val="00106793"/>
    <w:rsid w:val="00107017"/>
    <w:rsid w:val="00107337"/>
    <w:rsid w:val="00107825"/>
    <w:rsid w:val="00110968"/>
    <w:rsid w:val="001109E2"/>
    <w:rsid w:val="00110A71"/>
    <w:rsid w:val="0011171D"/>
    <w:rsid w:val="0011185C"/>
    <w:rsid w:val="00112A49"/>
    <w:rsid w:val="001137E3"/>
    <w:rsid w:val="001144F6"/>
    <w:rsid w:val="00114F81"/>
    <w:rsid w:val="00115045"/>
    <w:rsid w:val="0011510E"/>
    <w:rsid w:val="0011526C"/>
    <w:rsid w:val="001153D7"/>
    <w:rsid w:val="0011566E"/>
    <w:rsid w:val="00115714"/>
    <w:rsid w:val="001158FC"/>
    <w:rsid w:val="00116BDD"/>
    <w:rsid w:val="001176DA"/>
    <w:rsid w:val="001179CC"/>
    <w:rsid w:val="00117A9D"/>
    <w:rsid w:val="00117E2C"/>
    <w:rsid w:val="00120512"/>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D83"/>
    <w:rsid w:val="00125E99"/>
    <w:rsid w:val="00126E38"/>
    <w:rsid w:val="001271F2"/>
    <w:rsid w:val="001272A4"/>
    <w:rsid w:val="001275BE"/>
    <w:rsid w:val="00127AEB"/>
    <w:rsid w:val="00127C41"/>
    <w:rsid w:val="00127CF4"/>
    <w:rsid w:val="00127D3A"/>
    <w:rsid w:val="00127DCC"/>
    <w:rsid w:val="0013034C"/>
    <w:rsid w:val="001305BB"/>
    <w:rsid w:val="001308E5"/>
    <w:rsid w:val="0013092B"/>
    <w:rsid w:val="00130A50"/>
    <w:rsid w:val="00130C86"/>
    <w:rsid w:val="0013105A"/>
    <w:rsid w:val="001315B1"/>
    <w:rsid w:val="0013180A"/>
    <w:rsid w:val="00131B19"/>
    <w:rsid w:val="00131F40"/>
    <w:rsid w:val="00132435"/>
    <w:rsid w:val="00132E11"/>
    <w:rsid w:val="001330B8"/>
    <w:rsid w:val="00133C38"/>
    <w:rsid w:val="00134263"/>
    <w:rsid w:val="0013463F"/>
    <w:rsid w:val="00134CDF"/>
    <w:rsid w:val="00135688"/>
    <w:rsid w:val="001360DE"/>
    <w:rsid w:val="0013624C"/>
    <w:rsid w:val="00136B7B"/>
    <w:rsid w:val="0013741B"/>
    <w:rsid w:val="001374CE"/>
    <w:rsid w:val="00137B19"/>
    <w:rsid w:val="00137DE2"/>
    <w:rsid w:val="0014084D"/>
    <w:rsid w:val="00140BF4"/>
    <w:rsid w:val="00140DF8"/>
    <w:rsid w:val="0014129C"/>
    <w:rsid w:val="00141482"/>
    <w:rsid w:val="00141C97"/>
    <w:rsid w:val="001422B7"/>
    <w:rsid w:val="0014251F"/>
    <w:rsid w:val="001427F3"/>
    <w:rsid w:val="0014300F"/>
    <w:rsid w:val="0014317C"/>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5A7"/>
    <w:rsid w:val="0015192F"/>
    <w:rsid w:val="00151969"/>
    <w:rsid w:val="00152296"/>
    <w:rsid w:val="00152C40"/>
    <w:rsid w:val="0015349C"/>
    <w:rsid w:val="00153C31"/>
    <w:rsid w:val="00154A5A"/>
    <w:rsid w:val="00154D2F"/>
    <w:rsid w:val="00155517"/>
    <w:rsid w:val="00155624"/>
    <w:rsid w:val="001561D3"/>
    <w:rsid w:val="00156348"/>
    <w:rsid w:val="0015654F"/>
    <w:rsid w:val="00157B77"/>
    <w:rsid w:val="00157BB5"/>
    <w:rsid w:val="00157F60"/>
    <w:rsid w:val="001600CE"/>
    <w:rsid w:val="00161058"/>
    <w:rsid w:val="00161600"/>
    <w:rsid w:val="001626EC"/>
    <w:rsid w:val="00162D4C"/>
    <w:rsid w:val="00163232"/>
    <w:rsid w:val="001633B5"/>
    <w:rsid w:val="001638BB"/>
    <w:rsid w:val="00163FA4"/>
    <w:rsid w:val="0016446B"/>
    <w:rsid w:val="001646B4"/>
    <w:rsid w:val="00164D34"/>
    <w:rsid w:val="0016504B"/>
    <w:rsid w:val="0016562B"/>
    <w:rsid w:val="00165A46"/>
    <w:rsid w:val="00165AC6"/>
    <w:rsid w:val="00165C87"/>
    <w:rsid w:val="00165F48"/>
    <w:rsid w:val="001665EE"/>
    <w:rsid w:val="001669E5"/>
    <w:rsid w:val="00166ABF"/>
    <w:rsid w:val="00166CDC"/>
    <w:rsid w:val="0016742B"/>
    <w:rsid w:val="001679E9"/>
    <w:rsid w:val="00167BEC"/>
    <w:rsid w:val="00167EAF"/>
    <w:rsid w:val="00167F0E"/>
    <w:rsid w:val="00170001"/>
    <w:rsid w:val="00170A4B"/>
    <w:rsid w:val="00170C71"/>
    <w:rsid w:val="00171B08"/>
    <w:rsid w:val="00172463"/>
    <w:rsid w:val="00172863"/>
    <w:rsid w:val="00173117"/>
    <w:rsid w:val="00173304"/>
    <w:rsid w:val="00173486"/>
    <w:rsid w:val="00173866"/>
    <w:rsid w:val="00173870"/>
    <w:rsid w:val="00173E6C"/>
    <w:rsid w:val="00173E88"/>
    <w:rsid w:val="001742DD"/>
    <w:rsid w:val="00174DAD"/>
    <w:rsid w:val="00175104"/>
    <w:rsid w:val="001753C6"/>
    <w:rsid w:val="0017566C"/>
    <w:rsid w:val="0017596F"/>
    <w:rsid w:val="001759F4"/>
    <w:rsid w:val="00175D4C"/>
    <w:rsid w:val="00176011"/>
    <w:rsid w:val="00176B78"/>
    <w:rsid w:val="001770E9"/>
    <w:rsid w:val="001772C9"/>
    <w:rsid w:val="00177823"/>
    <w:rsid w:val="0017790E"/>
    <w:rsid w:val="00177A4E"/>
    <w:rsid w:val="00177B70"/>
    <w:rsid w:val="00177CD3"/>
    <w:rsid w:val="00180062"/>
    <w:rsid w:val="00180407"/>
    <w:rsid w:val="00180476"/>
    <w:rsid w:val="001806B9"/>
    <w:rsid w:val="0018079A"/>
    <w:rsid w:val="0018089F"/>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5C87"/>
    <w:rsid w:val="00186F25"/>
    <w:rsid w:val="0018745E"/>
    <w:rsid w:val="001875F2"/>
    <w:rsid w:val="00190BF6"/>
    <w:rsid w:val="00190CC5"/>
    <w:rsid w:val="001916DC"/>
    <w:rsid w:val="00191C5A"/>
    <w:rsid w:val="0019255E"/>
    <w:rsid w:val="00192579"/>
    <w:rsid w:val="001929E4"/>
    <w:rsid w:val="00192A8F"/>
    <w:rsid w:val="00192B02"/>
    <w:rsid w:val="00192B8C"/>
    <w:rsid w:val="00193880"/>
    <w:rsid w:val="00193D9B"/>
    <w:rsid w:val="00193EEE"/>
    <w:rsid w:val="001946FB"/>
    <w:rsid w:val="00194E96"/>
    <w:rsid w:val="0019520B"/>
    <w:rsid w:val="00195271"/>
    <w:rsid w:val="0019650B"/>
    <w:rsid w:val="00196E8F"/>
    <w:rsid w:val="00197145"/>
    <w:rsid w:val="001973AB"/>
    <w:rsid w:val="001A0708"/>
    <w:rsid w:val="001A135A"/>
    <w:rsid w:val="001A1379"/>
    <w:rsid w:val="001A13FD"/>
    <w:rsid w:val="001A2369"/>
    <w:rsid w:val="001A240B"/>
    <w:rsid w:val="001A2BE6"/>
    <w:rsid w:val="001A2E72"/>
    <w:rsid w:val="001A2F0C"/>
    <w:rsid w:val="001A30FF"/>
    <w:rsid w:val="001A3118"/>
    <w:rsid w:val="001A3153"/>
    <w:rsid w:val="001A3408"/>
    <w:rsid w:val="001A3D7F"/>
    <w:rsid w:val="001A3F1C"/>
    <w:rsid w:val="001A4AFC"/>
    <w:rsid w:val="001A62AE"/>
    <w:rsid w:val="001A63FA"/>
    <w:rsid w:val="001A6758"/>
    <w:rsid w:val="001A752E"/>
    <w:rsid w:val="001B00F1"/>
    <w:rsid w:val="001B0335"/>
    <w:rsid w:val="001B033A"/>
    <w:rsid w:val="001B038F"/>
    <w:rsid w:val="001B0405"/>
    <w:rsid w:val="001B0831"/>
    <w:rsid w:val="001B085A"/>
    <w:rsid w:val="001B1009"/>
    <w:rsid w:val="001B11FB"/>
    <w:rsid w:val="001B1BE6"/>
    <w:rsid w:val="001B225C"/>
    <w:rsid w:val="001B2A24"/>
    <w:rsid w:val="001B2BB3"/>
    <w:rsid w:val="001B37E9"/>
    <w:rsid w:val="001B4A87"/>
    <w:rsid w:val="001B4C9A"/>
    <w:rsid w:val="001B4ED5"/>
    <w:rsid w:val="001B4F7F"/>
    <w:rsid w:val="001B502E"/>
    <w:rsid w:val="001B516A"/>
    <w:rsid w:val="001B52BA"/>
    <w:rsid w:val="001B558D"/>
    <w:rsid w:val="001B5770"/>
    <w:rsid w:val="001B599F"/>
    <w:rsid w:val="001B5B7F"/>
    <w:rsid w:val="001B5BBE"/>
    <w:rsid w:val="001B6B24"/>
    <w:rsid w:val="001B6DB6"/>
    <w:rsid w:val="001B7BD9"/>
    <w:rsid w:val="001B7DA2"/>
    <w:rsid w:val="001C06C7"/>
    <w:rsid w:val="001C0D94"/>
    <w:rsid w:val="001C0DD2"/>
    <w:rsid w:val="001C0ECA"/>
    <w:rsid w:val="001C0F82"/>
    <w:rsid w:val="001C1004"/>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5B2"/>
    <w:rsid w:val="001C6678"/>
    <w:rsid w:val="001C6D7E"/>
    <w:rsid w:val="001C7597"/>
    <w:rsid w:val="001C7616"/>
    <w:rsid w:val="001C7C2F"/>
    <w:rsid w:val="001C7DD5"/>
    <w:rsid w:val="001D050D"/>
    <w:rsid w:val="001D08EC"/>
    <w:rsid w:val="001D0B87"/>
    <w:rsid w:val="001D1FBE"/>
    <w:rsid w:val="001D2074"/>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9BD"/>
    <w:rsid w:val="001E0A71"/>
    <w:rsid w:val="001E0AB7"/>
    <w:rsid w:val="001E1227"/>
    <w:rsid w:val="001E1932"/>
    <w:rsid w:val="001E1E40"/>
    <w:rsid w:val="001E25AB"/>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300"/>
    <w:rsid w:val="001E67C7"/>
    <w:rsid w:val="001E6A66"/>
    <w:rsid w:val="001E6C3B"/>
    <w:rsid w:val="001E73E3"/>
    <w:rsid w:val="001F0024"/>
    <w:rsid w:val="001F00EB"/>
    <w:rsid w:val="001F0816"/>
    <w:rsid w:val="001F0BE5"/>
    <w:rsid w:val="001F2229"/>
    <w:rsid w:val="001F22EF"/>
    <w:rsid w:val="001F266E"/>
    <w:rsid w:val="001F2C7D"/>
    <w:rsid w:val="001F3009"/>
    <w:rsid w:val="001F346B"/>
    <w:rsid w:val="001F379A"/>
    <w:rsid w:val="001F39CE"/>
    <w:rsid w:val="001F3A88"/>
    <w:rsid w:val="001F3AB0"/>
    <w:rsid w:val="001F4426"/>
    <w:rsid w:val="001F56FA"/>
    <w:rsid w:val="001F5E41"/>
    <w:rsid w:val="001F65F7"/>
    <w:rsid w:val="001F75DA"/>
    <w:rsid w:val="001F7B88"/>
    <w:rsid w:val="00200124"/>
    <w:rsid w:val="002003D6"/>
    <w:rsid w:val="00200492"/>
    <w:rsid w:val="00200781"/>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950"/>
    <w:rsid w:val="00212CD8"/>
    <w:rsid w:val="00212DFF"/>
    <w:rsid w:val="0021324C"/>
    <w:rsid w:val="0021359B"/>
    <w:rsid w:val="00213924"/>
    <w:rsid w:val="00213AD8"/>
    <w:rsid w:val="002145DA"/>
    <w:rsid w:val="00214EBE"/>
    <w:rsid w:val="00214F53"/>
    <w:rsid w:val="002151D2"/>
    <w:rsid w:val="00215293"/>
    <w:rsid w:val="0021592B"/>
    <w:rsid w:val="00215932"/>
    <w:rsid w:val="00215A63"/>
    <w:rsid w:val="00215CE9"/>
    <w:rsid w:val="002165B8"/>
    <w:rsid w:val="00216644"/>
    <w:rsid w:val="002169DB"/>
    <w:rsid w:val="00216BAA"/>
    <w:rsid w:val="00216C53"/>
    <w:rsid w:val="00217608"/>
    <w:rsid w:val="0021766F"/>
    <w:rsid w:val="00217823"/>
    <w:rsid w:val="00217C21"/>
    <w:rsid w:val="00220351"/>
    <w:rsid w:val="002204F8"/>
    <w:rsid w:val="0022077A"/>
    <w:rsid w:val="002214B8"/>
    <w:rsid w:val="0022150A"/>
    <w:rsid w:val="0022170F"/>
    <w:rsid w:val="00222481"/>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286"/>
    <w:rsid w:val="002273C3"/>
    <w:rsid w:val="002276E0"/>
    <w:rsid w:val="0022787B"/>
    <w:rsid w:val="00227930"/>
    <w:rsid w:val="00227DAE"/>
    <w:rsid w:val="00227ED2"/>
    <w:rsid w:val="00230303"/>
    <w:rsid w:val="00231A49"/>
    <w:rsid w:val="00232AE8"/>
    <w:rsid w:val="00232B81"/>
    <w:rsid w:val="002330BA"/>
    <w:rsid w:val="00233606"/>
    <w:rsid w:val="00233C19"/>
    <w:rsid w:val="00233C5E"/>
    <w:rsid w:val="0023407D"/>
    <w:rsid w:val="0023432B"/>
    <w:rsid w:val="002345E3"/>
    <w:rsid w:val="00234960"/>
    <w:rsid w:val="00234EA7"/>
    <w:rsid w:val="00234F08"/>
    <w:rsid w:val="00234FC7"/>
    <w:rsid w:val="00235A71"/>
    <w:rsid w:val="00235BC7"/>
    <w:rsid w:val="002360D2"/>
    <w:rsid w:val="00236BC1"/>
    <w:rsid w:val="00236D0B"/>
    <w:rsid w:val="002403F8"/>
    <w:rsid w:val="00240548"/>
    <w:rsid w:val="0024056C"/>
    <w:rsid w:val="00240E2A"/>
    <w:rsid w:val="00241177"/>
    <w:rsid w:val="00241BF7"/>
    <w:rsid w:val="0024299D"/>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47157"/>
    <w:rsid w:val="0025030D"/>
    <w:rsid w:val="0025037A"/>
    <w:rsid w:val="002509B7"/>
    <w:rsid w:val="0025216E"/>
    <w:rsid w:val="002521EA"/>
    <w:rsid w:val="002528F2"/>
    <w:rsid w:val="002529FC"/>
    <w:rsid w:val="00253167"/>
    <w:rsid w:val="00253361"/>
    <w:rsid w:val="002535AC"/>
    <w:rsid w:val="00253F29"/>
    <w:rsid w:val="00253FEF"/>
    <w:rsid w:val="00254EE3"/>
    <w:rsid w:val="00255101"/>
    <w:rsid w:val="002555F6"/>
    <w:rsid w:val="0025576E"/>
    <w:rsid w:val="002558E1"/>
    <w:rsid w:val="00255D54"/>
    <w:rsid w:val="002561FD"/>
    <w:rsid w:val="002563EC"/>
    <w:rsid w:val="002565BF"/>
    <w:rsid w:val="00256F72"/>
    <w:rsid w:val="00257166"/>
    <w:rsid w:val="00257328"/>
    <w:rsid w:val="00257754"/>
    <w:rsid w:val="00257761"/>
    <w:rsid w:val="00260261"/>
    <w:rsid w:val="00260762"/>
    <w:rsid w:val="00260BD5"/>
    <w:rsid w:val="00260C16"/>
    <w:rsid w:val="00260CDD"/>
    <w:rsid w:val="00260D25"/>
    <w:rsid w:val="00260D27"/>
    <w:rsid w:val="002613A1"/>
    <w:rsid w:val="00261755"/>
    <w:rsid w:val="00261CF2"/>
    <w:rsid w:val="00263454"/>
    <w:rsid w:val="00263734"/>
    <w:rsid w:val="00263791"/>
    <w:rsid w:val="0026379D"/>
    <w:rsid w:val="002638A0"/>
    <w:rsid w:val="00263B90"/>
    <w:rsid w:val="00264AE8"/>
    <w:rsid w:val="00264B4F"/>
    <w:rsid w:val="00265775"/>
    <w:rsid w:val="00265B14"/>
    <w:rsid w:val="00265FF5"/>
    <w:rsid w:val="002664FD"/>
    <w:rsid w:val="002669C8"/>
    <w:rsid w:val="002669F5"/>
    <w:rsid w:val="00266A81"/>
    <w:rsid w:val="00266CEA"/>
    <w:rsid w:val="002670C5"/>
    <w:rsid w:val="0026748C"/>
    <w:rsid w:val="002707C4"/>
    <w:rsid w:val="00270AFC"/>
    <w:rsid w:val="00270D76"/>
    <w:rsid w:val="00270DF4"/>
    <w:rsid w:val="0027117C"/>
    <w:rsid w:val="0027148B"/>
    <w:rsid w:val="00271D4F"/>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670"/>
    <w:rsid w:val="00277790"/>
    <w:rsid w:val="002777CC"/>
    <w:rsid w:val="00277F61"/>
    <w:rsid w:val="002808C9"/>
    <w:rsid w:val="0028125D"/>
    <w:rsid w:val="00281613"/>
    <w:rsid w:val="00281A22"/>
    <w:rsid w:val="00281A3A"/>
    <w:rsid w:val="00282119"/>
    <w:rsid w:val="002821F4"/>
    <w:rsid w:val="00282C4D"/>
    <w:rsid w:val="00282CBE"/>
    <w:rsid w:val="00282CEC"/>
    <w:rsid w:val="0028310D"/>
    <w:rsid w:val="0028314F"/>
    <w:rsid w:val="002832F3"/>
    <w:rsid w:val="00283C59"/>
    <w:rsid w:val="002844F0"/>
    <w:rsid w:val="00284A01"/>
    <w:rsid w:val="00285190"/>
    <w:rsid w:val="0028539E"/>
    <w:rsid w:val="00285548"/>
    <w:rsid w:val="00285DB8"/>
    <w:rsid w:val="00285E92"/>
    <w:rsid w:val="002861AF"/>
    <w:rsid w:val="00286793"/>
    <w:rsid w:val="00287B0D"/>
    <w:rsid w:val="00290372"/>
    <w:rsid w:val="002903CE"/>
    <w:rsid w:val="00290531"/>
    <w:rsid w:val="002907CF"/>
    <w:rsid w:val="00290958"/>
    <w:rsid w:val="0029115E"/>
    <w:rsid w:val="002911D1"/>
    <w:rsid w:val="002915AA"/>
    <w:rsid w:val="00293314"/>
    <w:rsid w:val="00293B2F"/>
    <w:rsid w:val="00293CBB"/>
    <w:rsid w:val="00294580"/>
    <w:rsid w:val="00294E7D"/>
    <w:rsid w:val="00295424"/>
    <w:rsid w:val="002958B5"/>
    <w:rsid w:val="00295FB9"/>
    <w:rsid w:val="002977F8"/>
    <w:rsid w:val="00297894"/>
    <w:rsid w:val="00297A83"/>
    <w:rsid w:val="00297C08"/>
    <w:rsid w:val="002A1AE1"/>
    <w:rsid w:val="002A2A64"/>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387"/>
    <w:rsid w:val="002B15D5"/>
    <w:rsid w:val="002B19C1"/>
    <w:rsid w:val="002B1F7D"/>
    <w:rsid w:val="002B21F0"/>
    <w:rsid w:val="002B220F"/>
    <w:rsid w:val="002B26FA"/>
    <w:rsid w:val="002B2920"/>
    <w:rsid w:val="002B38E9"/>
    <w:rsid w:val="002B4539"/>
    <w:rsid w:val="002B4E2F"/>
    <w:rsid w:val="002B5156"/>
    <w:rsid w:val="002B54B9"/>
    <w:rsid w:val="002B5930"/>
    <w:rsid w:val="002B59D5"/>
    <w:rsid w:val="002B59F4"/>
    <w:rsid w:val="002B6683"/>
    <w:rsid w:val="002B6B36"/>
    <w:rsid w:val="002B7C46"/>
    <w:rsid w:val="002C00E5"/>
    <w:rsid w:val="002C0DE2"/>
    <w:rsid w:val="002C14FA"/>
    <w:rsid w:val="002C1869"/>
    <w:rsid w:val="002C1BF0"/>
    <w:rsid w:val="002C1FBA"/>
    <w:rsid w:val="002C31A0"/>
    <w:rsid w:val="002C3260"/>
    <w:rsid w:val="002C32CF"/>
    <w:rsid w:val="002C3301"/>
    <w:rsid w:val="002C36D3"/>
    <w:rsid w:val="002C382D"/>
    <w:rsid w:val="002C39F7"/>
    <w:rsid w:val="002C3AA8"/>
    <w:rsid w:val="002C3CA5"/>
    <w:rsid w:val="002C3FE8"/>
    <w:rsid w:val="002C42DE"/>
    <w:rsid w:val="002C4840"/>
    <w:rsid w:val="002C49DB"/>
    <w:rsid w:val="002C4C43"/>
    <w:rsid w:val="002C4DFF"/>
    <w:rsid w:val="002C4EE6"/>
    <w:rsid w:val="002C55C9"/>
    <w:rsid w:val="002C607F"/>
    <w:rsid w:val="002C6619"/>
    <w:rsid w:val="002C6B4F"/>
    <w:rsid w:val="002C6E09"/>
    <w:rsid w:val="002C6F45"/>
    <w:rsid w:val="002C716F"/>
    <w:rsid w:val="002C76A3"/>
    <w:rsid w:val="002C7D0B"/>
    <w:rsid w:val="002D0BB7"/>
    <w:rsid w:val="002D0C7B"/>
    <w:rsid w:val="002D114B"/>
    <w:rsid w:val="002D1784"/>
    <w:rsid w:val="002D1F8F"/>
    <w:rsid w:val="002D20F8"/>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052C"/>
    <w:rsid w:val="002E1009"/>
    <w:rsid w:val="002E15C0"/>
    <w:rsid w:val="002E195D"/>
    <w:rsid w:val="002E1B6A"/>
    <w:rsid w:val="002E268E"/>
    <w:rsid w:val="002E28F9"/>
    <w:rsid w:val="002E2C70"/>
    <w:rsid w:val="002E314A"/>
    <w:rsid w:val="002E37F2"/>
    <w:rsid w:val="002E3866"/>
    <w:rsid w:val="002E3C32"/>
    <w:rsid w:val="002E412A"/>
    <w:rsid w:val="002E46B5"/>
    <w:rsid w:val="002E4790"/>
    <w:rsid w:val="002E48BA"/>
    <w:rsid w:val="002E49D6"/>
    <w:rsid w:val="002E4F45"/>
    <w:rsid w:val="002E5536"/>
    <w:rsid w:val="002E559B"/>
    <w:rsid w:val="002E57CE"/>
    <w:rsid w:val="002E720B"/>
    <w:rsid w:val="002E7AE0"/>
    <w:rsid w:val="002E7AFA"/>
    <w:rsid w:val="002E7B78"/>
    <w:rsid w:val="002E7CE1"/>
    <w:rsid w:val="002F0040"/>
    <w:rsid w:val="002F075E"/>
    <w:rsid w:val="002F07CF"/>
    <w:rsid w:val="002F0D5C"/>
    <w:rsid w:val="002F0ED1"/>
    <w:rsid w:val="002F12AC"/>
    <w:rsid w:val="002F14AE"/>
    <w:rsid w:val="002F17D2"/>
    <w:rsid w:val="002F17D4"/>
    <w:rsid w:val="002F23CA"/>
    <w:rsid w:val="002F2A35"/>
    <w:rsid w:val="002F2F9F"/>
    <w:rsid w:val="002F308A"/>
    <w:rsid w:val="002F3953"/>
    <w:rsid w:val="002F3A6C"/>
    <w:rsid w:val="002F3B0B"/>
    <w:rsid w:val="002F3C31"/>
    <w:rsid w:val="002F3C95"/>
    <w:rsid w:val="002F3CA3"/>
    <w:rsid w:val="002F43E1"/>
    <w:rsid w:val="002F4A4D"/>
    <w:rsid w:val="002F4F1E"/>
    <w:rsid w:val="002F5700"/>
    <w:rsid w:val="002F60AB"/>
    <w:rsid w:val="002F756B"/>
    <w:rsid w:val="002F7732"/>
    <w:rsid w:val="002F77AE"/>
    <w:rsid w:val="002F780D"/>
    <w:rsid w:val="002F7C76"/>
    <w:rsid w:val="00300916"/>
    <w:rsid w:val="00301026"/>
    <w:rsid w:val="0030103D"/>
    <w:rsid w:val="0030122C"/>
    <w:rsid w:val="0030134B"/>
    <w:rsid w:val="003013FD"/>
    <w:rsid w:val="00301568"/>
    <w:rsid w:val="00301E2F"/>
    <w:rsid w:val="00302301"/>
    <w:rsid w:val="0030271F"/>
    <w:rsid w:val="00302F0C"/>
    <w:rsid w:val="00303142"/>
    <w:rsid w:val="0030345F"/>
    <w:rsid w:val="00303BB9"/>
    <w:rsid w:val="00303FCD"/>
    <w:rsid w:val="00304E35"/>
    <w:rsid w:val="00305312"/>
    <w:rsid w:val="00306341"/>
    <w:rsid w:val="003063FE"/>
    <w:rsid w:val="00306A05"/>
    <w:rsid w:val="00306A8E"/>
    <w:rsid w:val="00306AC8"/>
    <w:rsid w:val="00307087"/>
    <w:rsid w:val="0030740A"/>
    <w:rsid w:val="003074C4"/>
    <w:rsid w:val="00307708"/>
    <w:rsid w:val="0030770A"/>
    <w:rsid w:val="00307E4C"/>
    <w:rsid w:val="00307EBD"/>
    <w:rsid w:val="00310178"/>
    <w:rsid w:val="0031031D"/>
    <w:rsid w:val="003104C0"/>
    <w:rsid w:val="00310554"/>
    <w:rsid w:val="0031087C"/>
    <w:rsid w:val="00311729"/>
    <w:rsid w:val="00311A32"/>
    <w:rsid w:val="00312E8F"/>
    <w:rsid w:val="00312F25"/>
    <w:rsid w:val="00312FC3"/>
    <w:rsid w:val="003131C0"/>
    <w:rsid w:val="00313843"/>
    <w:rsid w:val="00313DA4"/>
    <w:rsid w:val="00313EEE"/>
    <w:rsid w:val="003140BB"/>
    <w:rsid w:val="00314B61"/>
    <w:rsid w:val="0031519E"/>
    <w:rsid w:val="00315979"/>
    <w:rsid w:val="00315B27"/>
    <w:rsid w:val="00315F06"/>
    <w:rsid w:val="00316B0D"/>
    <w:rsid w:val="00316F5E"/>
    <w:rsid w:val="00316FAD"/>
    <w:rsid w:val="00317022"/>
    <w:rsid w:val="00317060"/>
    <w:rsid w:val="0031722B"/>
    <w:rsid w:val="003173F0"/>
    <w:rsid w:val="003174ED"/>
    <w:rsid w:val="00317A85"/>
    <w:rsid w:val="00317D2A"/>
    <w:rsid w:val="00320929"/>
    <w:rsid w:val="003209AD"/>
    <w:rsid w:val="00320D46"/>
    <w:rsid w:val="00320EDD"/>
    <w:rsid w:val="003210E3"/>
    <w:rsid w:val="003216D4"/>
    <w:rsid w:val="00321D32"/>
    <w:rsid w:val="00322ADD"/>
    <w:rsid w:val="00322BC1"/>
    <w:rsid w:val="003235CA"/>
    <w:rsid w:val="003236B2"/>
    <w:rsid w:val="00323D39"/>
    <w:rsid w:val="003240BE"/>
    <w:rsid w:val="003240E6"/>
    <w:rsid w:val="00324BE2"/>
    <w:rsid w:val="00325573"/>
    <w:rsid w:val="0032596D"/>
    <w:rsid w:val="003259CC"/>
    <w:rsid w:val="00326A1D"/>
    <w:rsid w:val="00326D11"/>
    <w:rsid w:val="00327776"/>
    <w:rsid w:val="00327B4B"/>
    <w:rsid w:val="00327C53"/>
    <w:rsid w:val="0033018A"/>
    <w:rsid w:val="00330861"/>
    <w:rsid w:val="003308E9"/>
    <w:rsid w:val="00330C0A"/>
    <w:rsid w:val="003316BF"/>
    <w:rsid w:val="0033179B"/>
    <w:rsid w:val="003318CA"/>
    <w:rsid w:val="00331AC8"/>
    <w:rsid w:val="00331D89"/>
    <w:rsid w:val="003325E4"/>
    <w:rsid w:val="00332A5E"/>
    <w:rsid w:val="00332E44"/>
    <w:rsid w:val="00333244"/>
    <w:rsid w:val="0033370D"/>
    <w:rsid w:val="0033376F"/>
    <w:rsid w:val="003337DB"/>
    <w:rsid w:val="00333980"/>
    <w:rsid w:val="00333C08"/>
    <w:rsid w:val="003340B7"/>
    <w:rsid w:val="003340CA"/>
    <w:rsid w:val="00334616"/>
    <w:rsid w:val="0033529D"/>
    <w:rsid w:val="003358B3"/>
    <w:rsid w:val="00335A03"/>
    <w:rsid w:val="003363AA"/>
    <w:rsid w:val="00337228"/>
    <w:rsid w:val="00337441"/>
    <w:rsid w:val="003402B2"/>
    <w:rsid w:val="003402C3"/>
    <w:rsid w:val="00340966"/>
    <w:rsid w:val="00340D9F"/>
    <w:rsid w:val="003421DD"/>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A2D"/>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217"/>
    <w:rsid w:val="00371604"/>
    <w:rsid w:val="0037210A"/>
    <w:rsid w:val="00372355"/>
    <w:rsid w:val="0037236C"/>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24C"/>
    <w:rsid w:val="003829C7"/>
    <w:rsid w:val="00382CBE"/>
    <w:rsid w:val="00382FDE"/>
    <w:rsid w:val="00383130"/>
    <w:rsid w:val="00383337"/>
    <w:rsid w:val="00383B90"/>
    <w:rsid w:val="00383CA2"/>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87E6B"/>
    <w:rsid w:val="003904C3"/>
    <w:rsid w:val="00390548"/>
    <w:rsid w:val="00390D45"/>
    <w:rsid w:val="00390FCE"/>
    <w:rsid w:val="00391221"/>
    <w:rsid w:val="00391645"/>
    <w:rsid w:val="0039177F"/>
    <w:rsid w:val="00391983"/>
    <w:rsid w:val="00391FA3"/>
    <w:rsid w:val="003926D3"/>
    <w:rsid w:val="003926D6"/>
    <w:rsid w:val="00392EB5"/>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68C"/>
    <w:rsid w:val="003A4718"/>
    <w:rsid w:val="003A4881"/>
    <w:rsid w:val="003A498E"/>
    <w:rsid w:val="003A4F1F"/>
    <w:rsid w:val="003A4FEC"/>
    <w:rsid w:val="003A582B"/>
    <w:rsid w:val="003A659A"/>
    <w:rsid w:val="003A67DE"/>
    <w:rsid w:val="003A6F97"/>
    <w:rsid w:val="003A71D9"/>
    <w:rsid w:val="003A7447"/>
    <w:rsid w:val="003A7554"/>
    <w:rsid w:val="003A7CEB"/>
    <w:rsid w:val="003A7D91"/>
    <w:rsid w:val="003A7DEA"/>
    <w:rsid w:val="003B0005"/>
    <w:rsid w:val="003B0014"/>
    <w:rsid w:val="003B1558"/>
    <w:rsid w:val="003B15DB"/>
    <w:rsid w:val="003B1A91"/>
    <w:rsid w:val="003B25D6"/>
    <w:rsid w:val="003B2A34"/>
    <w:rsid w:val="003B369F"/>
    <w:rsid w:val="003B5286"/>
    <w:rsid w:val="003B580B"/>
    <w:rsid w:val="003B67E5"/>
    <w:rsid w:val="003B6929"/>
    <w:rsid w:val="003B7198"/>
    <w:rsid w:val="003C0415"/>
    <w:rsid w:val="003C0B72"/>
    <w:rsid w:val="003C114C"/>
    <w:rsid w:val="003C12AE"/>
    <w:rsid w:val="003C13CE"/>
    <w:rsid w:val="003C16EC"/>
    <w:rsid w:val="003C1A0D"/>
    <w:rsid w:val="003C1F18"/>
    <w:rsid w:val="003C2062"/>
    <w:rsid w:val="003C371A"/>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5896"/>
    <w:rsid w:val="003D5F75"/>
    <w:rsid w:val="003D6411"/>
    <w:rsid w:val="003D6EAB"/>
    <w:rsid w:val="003D6F8A"/>
    <w:rsid w:val="003E09CA"/>
    <w:rsid w:val="003E0AED"/>
    <w:rsid w:val="003E1121"/>
    <w:rsid w:val="003E2420"/>
    <w:rsid w:val="003E2671"/>
    <w:rsid w:val="003E29BB"/>
    <w:rsid w:val="003E2F35"/>
    <w:rsid w:val="003E3BD8"/>
    <w:rsid w:val="003E3BE8"/>
    <w:rsid w:val="003E41E5"/>
    <w:rsid w:val="003E4630"/>
    <w:rsid w:val="003E4A7A"/>
    <w:rsid w:val="003E4E9E"/>
    <w:rsid w:val="003E53EB"/>
    <w:rsid w:val="003E5407"/>
    <w:rsid w:val="003E54DA"/>
    <w:rsid w:val="003E5C70"/>
    <w:rsid w:val="003E63D3"/>
    <w:rsid w:val="003E7DBD"/>
    <w:rsid w:val="003F046C"/>
    <w:rsid w:val="003F0476"/>
    <w:rsid w:val="003F066F"/>
    <w:rsid w:val="003F08D5"/>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59D8"/>
    <w:rsid w:val="003F6406"/>
    <w:rsid w:val="003F6A4A"/>
    <w:rsid w:val="003F7AF6"/>
    <w:rsid w:val="003F7D2E"/>
    <w:rsid w:val="003F7ECB"/>
    <w:rsid w:val="004002B4"/>
    <w:rsid w:val="0040071A"/>
    <w:rsid w:val="00400791"/>
    <w:rsid w:val="004008B4"/>
    <w:rsid w:val="00400913"/>
    <w:rsid w:val="00401676"/>
    <w:rsid w:val="0040189D"/>
    <w:rsid w:val="0040280D"/>
    <w:rsid w:val="00402AB3"/>
    <w:rsid w:val="00402FEC"/>
    <w:rsid w:val="00403AAF"/>
    <w:rsid w:val="00403ABE"/>
    <w:rsid w:val="00404658"/>
    <w:rsid w:val="00404958"/>
    <w:rsid w:val="00404D44"/>
    <w:rsid w:val="00405369"/>
    <w:rsid w:val="00405912"/>
    <w:rsid w:val="00405A91"/>
    <w:rsid w:val="004061C0"/>
    <w:rsid w:val="00406DDB"/>
    <w:rsid w:val="00407228"/>
    <w:rsid w:val="00407597"/>
    <w:rsid w:val="00407837"/>
    <w:rsid w:val="00407C73"/>
    <w:rsid w:val="004107C6"/>
    <w:rsid w:val="00410CF7"/>
    <w:rsid w:val="00411427"/>
    <w:rsid w:val="00411471"/>
    <w:rsid w:val="004114E8"/>
    <w:rsid w:val="0041169A"/>
    <w:rsid w:val="00411A0B"/>
    <w:rsid w:val="00411B2D"/>
    <w:rsid w:val="00412302"/>
    <w:rsid w:val="004125A7"/>
    <w:rsid w:val="00412CDB"/>
    <w:rsid w:val="00412F57"/>
    <w:rsid w:val="004136BC"/>
    <w:rsid w:val="00413736"/>
    <w:rsid w:val="00413B30"/>
    <w:rsid w:val="00413CEB"/>
    <w:rsid w:val="0041471C"/>
    <w:rsid w:val="0041480E"/>
    <w:rsid w:val="00414978"/>
    <w:rsid w:val="00415243"/>
    <w:rsid w:val="0041536D"/>
    <w:rsid w:val="0041540E"/>
    <w:rsid w:val="004155F9"/>
    <w:rsid w:val="00415816"/>
    <w:rsid w:val="00415C28"/>
    <w:rsid w:val="00415E1B"/>
    <w:rsid w:val="00416535"/>
    <w:rsid w:val="00416538"/>
    <w:rsid w:val="0041663E"/>
    <w:rsid w:val="004168CC"/>
    <w:rsid w:val="00416E42"/>
    <w:rsid w:val="00420106"/>
    <w:rsid w:val="004202A7"/>
    <w:rsid w:val="00420302"/>
    <w:rsid w:val="0042140E"/>
    <w:rsid w:val="00421E19"/>
    <w:rsid w:val="00421E2F"/>
    <w:rsid w:val="00421EC0"/>
    <w:rsid w:val="00421F93"/>
    <w:rsid w:val="0042244E"/>
    <w:rsid w:val="004236C7"/>
    <w:rsid w:val="00423B36"/>
    <w:rsid w:val="00423CB0"/>
    <w:rsid w:val="004249DD"/>
    <w:rsid w:val="00425128"/>
    <w:rsid w:val="00425208"/>
    <w:rsid w:val="004255B6"/>
    <w:rsid w:val="004256F4"/>
    <w:rsid w:val="00425A83"/>
    <w:rsid w:val="004262D5"/>
    <w:rsid w:val="004263A0"/>
    <w:rsid w:val="004264AC"/>
    <w:rsid w:val="0042673F"/>
    <w:rsid w:val="004267D1"/>
    <w:rsid w:val="004276E9"/>
    <w:rsid w:val="00427B0B"/>
    <w:rsid w:val="00427B5C"/>
    <w:rsid w:val="00427D94"/>
    <w:rsid w:val="004302FC"/>
    <w:rsid w:val="004303DC"/>
    <w:rsid w:val="00430659"/>
    <w:rsid w:val="00430686"/>
    <w:rsid w:val="00430EDF"/>
    <w:rsid w:val="00431045"/>
    <w:rsid w:val="00431A7F"/>
    <w:rsid w:val="004325EE"/>
    <w:rsid w:val="00432DF7"/>
    <w:rsid w:val="00432E84"/>
    <w:rsid w:val="00433540"/>
    <w:rsid w:val="00433773"/>
    <w:rsid w:val="00435450"/>
    <w:rsid w:val="0043597D"/>
    <w:rsid w:val="004359E4"/>
    <w:rsid w:val="00436247"/>
    <w:rsid w:val="004363AF"/>
    <w:rsid w:val="0043703A"/>
    <w:rsid w:val="00437077"/>
    <w:rsid w:val="004371D0"/>
    <w:rsid w:val="004373C4"/>
    <w:rsid w:val="0043788A"/>
    <w:rsid w:val="00437AA8"/>
    <w:rsid w:val="00437C25"/>
    <w:rsid w:val="00437E4B"/>
    <w:rsid w:val="00440126"/>
    <w:rsid w:val="004407B4"/>
    <w:rsid w:val="0044097D"/>
    <w:rsid w:val="00440F45"/>
    <w:rsid w:val="00442116"/>
    <w:rsid w:val="00442551"/>
    <w:rsid w:val="00442B83"/>
    <w:rsid w:val="00442E48"/>
    <w:rsid w:val="00443404"/>
    <w:rsid w:val="00443B37"/>
    <w:rsid w:val="004445D0"/>
    <w:rsid w:val="004456A3"/>
    <w:rsid w:val="004457A8"/>
    <w:rsid w:val="004459AA"/>
    <w:rsid w:val="00445A9D"/>
    <w:rsid w:val="00445DBF"/>
    <w:rsid w:val="0044621D"/>
    <w:rsid w:val="0044687C"/>
    <w:rsid w:val="00446BFC"/>
    <w:rsid w:val="00446D81"/>
    <w:rsid w:val="0044724E"/>
    <w:rsid w:val="0044739F"/>
    <w:rsid w:val="00447EED"/>
    <w:rsid w:val="00447F2E"/>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1BC"/>
    <w:rsid w:val="0045420D"/>
    <w:rsid w:val="00454634"/>
    <w:rsid w:val="00454B2F"/>
    <w:rsid w:val="00454CB5"/>
    <w:rsid w:val="00454EDE"/>
    <w:rsid w:val="00455027"/>
    <w:rsid w:val="00455280"/>
    <w:rsid w:val="004554F6"/>
    <w:rsid w:val="004556F9"/>
    <w:rsid w:val="00455AC4"/>
    <w:rsid w:val="00455D89"/>
    <w:rsid w:val="004568C8"/>
    <w:rsid w:val="004571C2"/>
    <w:rsid w:val="004576B7"/>
    <w:rsid w:val="00457F4C"/>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821"/>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3F3"/>
    <w:rsid w:val="00471642"/>
    <w:rsid w:val="00471656"/>
    <w:rsid w:val="0047179A"/>
    <w:rsid w:val="004717EC"/>
    <w:rsid w:val="00471E7A"/>
    <w:rsid w:val="00471FC3"/>
    <w:rsid w:val="00472A26"/>
    <w:rsid w:val="004736D5"/>
    <w:rsid w:val="00473722"/>
    <w:rsid w:val="004741B0"/>
    <w:rsid w:val="00474477"/>
    <w:rsid w:val="004747B5"/>
    <w:rsid w:val="00475020"/>
    <w:rsid w:val="00475448"/>
    <w:rsid w:val="004759F6"/>
    <w:rsid w:val="00475DFC"/>
    <w:rsid w:val="0047602C"/>
    <w:rsid w:val="00476BED"/>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6B20"/>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38AA"/>
    <w:rsid w:val="004953A3"/>
    <w:rsid w:val="00495ACE"/>
    <w:rsid w:val="004964B7"/>
    <w:rsid w:val="00496F47"/>
    <w:rsid w:val="00497CEE"/>
    <w:rsid w:val="004A00E3"/>
    <w:rsid w:val="004A129C"/>
    <w:rsid w:val="004A184D"/>
    <w:rsid w:val="004A1AE0"/>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C32"/>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3C6"/>
    <w:rsid w:val="004B3BEB"/>
    <w:rsid w:val="004B3DAE"/>
    <w:rsid w:val="004B3EAC"/>
    <w:rsid w:val="004B3FA2"/>
    <w:rsid w:val="004B4673"/>
    <w:rsid w:val="004B5D25"/>
    <w:rsid w:val="004B602E"/>
    <w:rsid w:val="004B650E"/>
    <w:rsid w:val="004B690F"/>
    <w:rsid w:val="004B7838"/>
    <w:rsid w:val="004B7D11"/>
    <w:rsid w:val="004C019D"/>
    <w:rsid w:val="004C01F2"/>
    <w:rsid w:val="004C04DA"/>
    <w:rsid w:val="004C0D76"/>
    <w:rsid w:val="004C12F1"/>
    <w:rsid w:val="004C153E"/>
    <w:rsid w:val="004C165B"/>
    <w:rsid w:val="004C1EFF"/>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67"/>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556"/>
    <w:rsid w:val="004D59D4"/>
    <w:rsid w:val="004D5B18"/>
    <w:rsid w:val="004D62AB"/>
    <w:rsid w:val="004D65CF"/>
    <w:rsid w:val="004D67BB"/>
    <w:rsid w:val="004D6823"/>
    <w:rsid w:val="004D69E2"/>
    <w:rsid w:val="004D6ECE"/>
    <w:rsid w:val="004D77A2"/>
    <w:rsid w:val="004D78EF"/>
    <w:rsid w:val="004D7BF7"/>
    <w:rsid w:val="004E0502"/>
    <w:rsid w:val="004E05B5"/>
    <w:rsid w:val="004E07AE"/>
    <w:rsid w:val="004E0B25"/>
    <w:rsid w:val="004E13FE"/>
    <w:rsid w:val="004E25ED"/>
    <w:rsid w:val="004E2A71"/>
    <w:rsid w:val="004E2E7C"/>
    <w:rsid w:val="004E3782"/>
    <w:rsid w:val="004E3795"/>
    <w:rsid w:val="004E393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2F"/>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CAF"/>
    <w:rsid w:val="004F6E07"/>
    <w:rsid w:val="004F74B0"/>
    <w:rsid w:val="004F7A4C"/>
    <w:rsid w:val="005004DB"/>
    <w:rsid w:val="00500A59"/>
    <w:rsid w:val="00500F5A"/>
    <w:rsid w:val="00500FB6"/>
    <w:rsid w:val="00501BFF"/>
    <w:rsid w:val="00501C11"/>
    <w:rsid w:val="00502127"/>
    <w:rsid w:val="005024AF"/>
    <w:rsid w:val="00502615"/>
    <w:rsid w:val="005029A3"/>
    <w:rsid w:val="005030DF"/>
    <w:rsid w:val="00503F05"/>
    <w:rsid w:val="005042BB"/>
    <w:rsid w:val="00504665"/>
    <w:rsid w:val="005048A8"/>
    <w:rsid w:val="005049DF"/>
    <w:rsid w:val="00504DCC"/>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B33"/>
    <w:rsid w:val="00512C6D"/>
    <w:rsid w:val="00512CAE"/>
    <w:rsid w:val="005134CA"/>
    <w:rsid w:val="005136B3"/>
    <w:rsid w:val="00514C29"/>
    <w:rsid w:val="005158DE"/>
    <w:rsid w:val="005158E1"/>
    <w:rsid w:val="00515E1F"/>
    <w:rsid w:val="00515FD8"/>
    <w:rsid w:val="005167E2"/>
    <w:rsid w:val="00517122"/>
    <w:rsid w:val="00517125"/>
    <w:rsid w:val="0051725A"/>
    <w:rsid w:val="005172B5"/>
    <w:rsid w:val="00520509"/>
    <w:rsid w:val="00520921"/>
    <w:rsid w:val="00520C98"/>
    <w:rsid w:val="00520D36"/>
    <w:rsid w:val="00522526"/>
    <w:rsid w:val="005228A0"/>
    <w:rsid w:val="00523798"/>
    <w:rsid w:val="005238DB"/>
    <w:rsid w:val="00523AF5"/>
    <w:rsid w:val="00524304"/>
    <w:rsid w:val="005248CA"/>
    <w:rsid w:val="00524E84"/>
    <w:rsid w:val="00526785"/>
    <w:rsid w:val="00526E58"/>
    <w:rsid w:val="005270E6"/>
    <w:rsid w:val="005279F8"/>
    <w:rsid w:val="00527B44"/>
    <w:rsid w:val="00530AE6"/>
    <w:rsid w:val="00530B9E"/>
    <w:rsid w:val="00530C25"/>
    <w:rsid w:val="00531135"/>
    <w:rsid w:val="005313ED"/>
    <w:rsid w:val="0053348D"/>
    <w:rsid w:val="00535148"/>
    <w:rsid w:val="0053556E"/>
    <w:rsid w:val="00535933"/>
    <w:rsid w:val="00535AF0"/>
    <w:rsid w:val="00535B91"/>
    <w:rsid w:val="00535D1B"/>
    <w:rsid w:val="00535E76"/>
    <w:rsid w:val="005360AA"/>
    <w:rsid w:val="005361FE"/>
    <w:rsid w:val="00537363"/>
    <w:rsid w:val="005373D8"/>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23"/>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483"/>
    <w:rsid w:val="00552A4E"/>
    <w:rsid w:val="00552E91"/>
    <w:rsid w:val="005531D6"/>
    <w:rsid w:val="00553985"/>
    <w:rsid w:val="00553FFD"/>
    <w:rsid w:val="00554C9A"/>
    <w:rsid w:val="00555470"/>
    <w:rsid w:val="00555F20"/>
    <w:rsid w:val="00556CD2"/>
    <w:rsid w:val="00556D61"/>
    <w:rsid w:val="00557297"/>
    <w:rsid w:val="005574CB"/>
    <w:rsid w:val="00557B95"/>
    <w:rsid w:val="00560171"/>
    <w:rsid w:val="0056018F"/>
    <w:rsid w:val="005602BE"/>
    <w:rsid w:val="005608B8"/>
    <w:rsid w:val="00561BF1"/>
    <w:rsid w:val="0056243C"/>
    <w:rsid w:val="005629C8"/>
    <w:rsid w:val="00562A86"/>
    <w:rsid w:val="00562B9E"/>
    <w:rsid w:val="00562DDB"/>
    <w:rsid w:val="005633A6"/>
    <w:rsid w:val="005633E4"/>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5EB3"/>
    <w:rsid w:val="005662AA"/>
    <w:rsid w:val="005664D3"/>
    <w:rsid w:val="00566EED"/>
    <w:rsid w:val="00567153"/>
    <w:rsid w:val="00567355"/>
    <w:rsid w:val="00567360"/>
    <w:rsid w:val="0056780A"/>
    <w:rsid w:val="00567935"/>
    <w:rsid w:val="005679E1"/>
    <w:rsid w:val="00567B19"/>
    <w:rsid w:val="00567FD9"/>
    <w:rsid w:val="0057019E"/>
    <w:rsid w:val="00570C8D"/>
    <w:rsid w:val="00570E57"/>
    <w:rsid w:val="0057179E"/>
    <w:rsid w:val="00571BE3"/>
    <w:rsid w:val="00572B2D"/>
    <w:rsid w:val="00572D98"/>
    <w:rsid w:val="00573D26"/>
    <w:rsid w:val="00573F4C"/>
    <w:rsid w:val="00573FE6"/>
    <w:rsid w:val="00574295"/>
    <w:rsid w:val="00574890"/>
    <w:rsid w:val="005748B9"/>
    <w:rsid w:val="005748BC"/>
    <w:rsid w:val="00574EC6"/>
    <w:rsid w:val="0057525F"/>
    <w:rsid w:val="00575673"/>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CD3"/>
    <w:rsid w:val="00581D50"/>
    <w:rsid w:val="00582B92"/>
    <w:rsid w:val="00583599"/>
    <w:rsid w:val="005837D9"/>
    <w:rsid w:val="00584156"/>
    <w:rsid w:val="00584646"/>
    <w:rsid w:val="0058555C"/>
    <w:rsid w:val="005856E0"/>
    <w:rsid w:val="00585843"/>
    <w:rsid w:val="00585B88"/>
    <w:rsid w:val="00585D30"/>
    <w:rsid w:val="00585DC4"/>
    <w:rsid w:val="00585FC3"/>
    <w:rsid w:val="00586170"/>
    <w:rsid w:val="00586F23"/>
    <w:rsid w:val="00587AA5"/>
    <w:rsid w:val="00587F2C"/>
    <w:rsid w:val="005905C7"/>
    <w:rsid w:val="00590C28"/>
    <w:rsid w:val="0059151E"/>
    <w:rsid w:val="00591552"/>
    <w:rsid w:val="00591A54"/>
    <w:rsid w:val="00591E46"/>
    <w:rsid w:val="00592499"/>
    <w:rsid w:val="00592A15"/>
    <w:rsid w:val="00592DD7"/>
    <w:rsid w:val="00593036"/>
    <w:rsid w:val="0059326A"/>
    <w:rsid w:val="0059359F"/>
    <w:rsid w:val="005937C4"/>
    <w:rsid w:val="00593A35"/>
    <w:rsid w:val="00594125"/>
    <w:rsid w:val="00594441"/>
    <w:rsid w:val="005945E0"/>
    <w:rsid w:val="00594716"/>
    <w:rsid w:val="00594E1D"/>
    <w:rsid w:val="00595614"/>
    <w:rsid w:val="00595CB7"/>
    <w:rsid w:val="00595E24"/>
    <w:rsid w:val="00595F2C"/>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3BC6"/>
    <w:rsid w:val="005A47B3"/>
    <w:rsid w:val="005A52D6"/>
    <w:rsid w:val="005A6024"/>
    <w:rsid w:val="005A68E2"/>
    <w:rsid w:val="005A6B83"/>
    <w:rsid w:val="005A6C30"/>
    <w:rsid w:val="005A6EEC"/>
    <w:rsid w:val="005A6F4C"/>
    <w:rsid w:val="005A7173"/>
    <w:rsid w:val="005A7A3E"/>
    <w:rsid w:val="005A7EB4"/>
    <w:rsid w:val="005B037C"/>
    <w:rsid w:val="005B0421"/>
    <w:rsid w:val="005B0C8A"/>
    <w:rsid w:val="005B1188"/>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0D1E"/>
    <w:rsid w:val="005C12FE"/>
    <w:rsid w:val="005C166A"/>
    <w:rsid w:val="005C1E05"/>
    <w:rsid w:val="005C2077"/>
    <w:rsid w:val="005C20BB"/>
    <w:rsid w:val="005C21E1"/>
    <w:rsid w:val="005C368F"/>
    <w:rsid w:val="005C3867"/>
    <w:rsid w:val="005C39E7"/>
    <w:rsid w:val="005C4144"/>
    <w:rsid w:val="005C4F07"/>
    <w:rsid w:val="005C5200"/>
    <w:rsid w:val="005C5266"/>
    <w:rsid w:val="005C5373"/>
    <w:rsid w:val="005C5BEE"/>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1E8"/>
    <w:rsid w:val="005D46BC"/>
    <w:rsid w:val="005D4B6E"/>
    <w:rsid w:val="005D59D5"/>
    <w:rsid w:val="005D59F7"/>
    <w:rsid w:val="005D5C77"/>
    <w:rsid w:val="005D6BB0"/>
    <w:rsid w:val="005D739F"/>
    <w:rsid w:val="005D7C1C"/>
    <w:rsid w:val="005D7F05"/>
    <w:rsid w:val="005E0501"/>
    <w:rsid w:val="005E1260"/>
    <w:rsid w:val="005E1D83"/>
    <w:rsid w:val="005E294D"/>
    <w:rsid w:val="005E3003"/>
    <w:rsid w:val="005E3396"/>
    <w:rsid w:val="005E34D4"/>
    <w:rsid w:val="005E3EA3"/>
    <w:rsid w:val="005E43C5"/>
    <w:rsid w:val="005E47CF"/>
    <w:rsid w:val="005E4A33"/>
    <w:rsid w:val="005E4BA2"/>
    <w:rsid w:val="005E4D58"/>
    <w:rsid w:val="005E4D7D"/>
    <w:rsid w:val="005E5341"/>
    <w:rsid w:val="005E5AFE"/>
    <w:rsid w:val="005E6E20"/>
    <w:rsid w:val="005E70F1"/>
    <w:rsid w:val="005E721F"/>
    <w:rsid w:val="005E7D37"/>
    <w:rsid w:val="005F014A"/>
    <w:rsid w:val="005F029D"/>
    <w:rsid w:val="005F0495"/>
    <w:rsid w:val="005F0A25"/>
    <w:rsid w:val="005F2204"/>
    <w:rsid w:val="005F2400"/>
    <w:rsid w:val="005F2CB9"/>
    <w:rsid w:val="005F2EAD"/>
    <w:rsid w:val="005F2FC1"/>
    <w:rsid w:val="005F31E9"/>
    <w:rsid w:val="005F320A"/>
    <w:rsid w:val="005F3E6F"/>
    <w:rsid w:val="005F42DB"/>
    <w:rsid w:val="005F4342"/>
    <w:rsid w:val="005F4B25"/>
    <w:rsid w:val="005F4FD0"/>
    <w:rsid w:val="005F5385"/>
    <w:rsid w:val="005F58B7"/>
    <w:rsid w:val="005F5ABC"/>
    <w:rsid w:val="005F5CA6"/>
    <w:rsid w:val="005F5CAD"/>
    <w:rsid w:val="005F5FC6"/>
    <w:rsid w:val="005F629F"/>
    <w:rsid w:val="005F6735"/>
    <w:rsid w:val="005F6A54"/>
    <w:rsid w:val="005F6C02"/>
    <w:rsid w:val="005F6CDA"/>
    <w:rsid w:val="005F77A2"/>
    <w:rsid w:val="005F7A94"/>
    <w:rsid w:val="005F7B19"/>
    <w:rsid w:val="005F7C2E"/>
    <w:rsid w:val="0060088C"/>
    <w:rsid w:val="00601027"/>
    <w:rsid w:val="006019AB"/>
    <w:rsid w:val="00601FDB"/>
    <w:rsid w:val="00602329"/>
    <w:rsid w:val="00602DAF"/>
    <w:rsid w:val="006033C7"/>
    <w:rsid w:val="0060366F"/>
    <w:rsid w:val="006037A9"/>
    <w:rsid w:val="00604A54"/>
    <w:rsid w:val="0060527B"/>
    <w:rsid w:val="006054A7"/>
    <w:rsid w:val="006055D9"/>
    <w:rsid w:val="00605DDE"/>
    <w:rsid w:val="00605E5E"/>
    <w:rsid w:val="0060624E"/>
    <w:rsid w:val="0060672D"/>
    <w:rsid w:val="006071A4"/>
    <w:rsid w:val="006078D8"/>
    <w:rsid w:val="00607999"/>
    <w:rsid w:val="00607AD2"/>
    <w:rsid w:val="006104C4"/>
    <w:rsid w:val="006119F3"/>
    <w:rsid w:val="00611B10"/>
    <w:rsid w:val="00611DD6"/>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691"/>
    <w:rsid w:val="006169F3"/>
    <w:rsid w:val="00616BEE"/>
    <w:rsid w:val="006200BC"/>
    <w:rsid w:val="0062039F"/>
    <w:rsid w:val="006204B4"/>
    <w:rsid w:val="00620586"/>
    <w:rsid w:val="00620ABB"/>
    <w:rsid w:val="00620B47"/>
    <w:rsid w:val="00621A5A"/>
    <w:rsid w:val="0062246C"/>
    <w:rsid w:val="00622B17"/>
    <w:rsid w:val="00623096"/>
    <w:rsid w:val="006230F4"/>
    <w:rsid w:val="0062330C"/>
    <w:rsid w:val="00623866"/>
    <w:rsid w:val="00623A14"/>
    <w:rsid w:val="00623D91"/>
    <w:rsid w:val="00623DC9"/>
    <w:rsid w:val="00623E85"/>
    <w:rsid w:val="006242CE"/>
    <w:rsid w:val="00624653"/>
    <w:rsid w:val="006250B6"/>
    <w:rsid w:val="006252A5"/>
    <w:rsid w:val="0062568E"/>
    <w:rsid w:val="006257F5"/>
    <w:rsid w:val="006259BD"/>
    <w:rsid w:val="00625C61"/>
    <w:rsid w:val="00626121"/>
    <w:rsid w:val="00626427"/>
    <w:rsid w:val="0062688D"/>
    <w:rsid w:val="0062714F"/>
    <w:rsid w:val="00630634"/>
    <w:rsid w:val="00631234"/>
    <w:rsid w:val="00631360"/>
    <w:rsid w:val="00631F24"/>
    <w:rsid w:val="0063202E"/>
    <w:rsid w:val="006322F2"/>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16A7"/>
    <w:rsid w:val="00642F0B"/>
    <w:rsid w:val="00642FF1"/>
    <w:rsid w:val="0064337E"/>
    <w:rsid w:val="00643C01"/>
    <w:rsid w:val="00646180"/>
    <w:rsid w:val="0064618C"/>
    <w:rsid w:val="0064672C"/>
    <w:rsid w:val="00646C56"/>
    <w:rsid w:val="00646D69"/>
    <w:rsid w:val="006473AE"/>
    <w:rsid w:val="00647588"/>
    <w:rsid w:val="0064761B"/>
    <w:rsid w:val="00647E35"/>
    <w:rsid w:val="00650064"/>
    <w:rsid w:val="006501ED"/>
    <w:rsid w:val="00650277"/>
    <w:rsid w:val="006509AE"/>
    <w:rsid w:val="006514C9"/>
    <w:rsid w:val="00651A08"/>
    <w:rsid w:val="00652516"/>
    <w:rsid w:val="00652C7B"/>
    <w:rsid w:val="00653429"/>
    <w:rsid w:val="006534EF"/>
    <w:rsid w:val="006535AD"/>
    <w:rsid w:val="00654FDA"/>
    <w:rsid w:val="006552EA"/>
    <w:rsid w:val="0065549F"/>
    <w:rsid w:val="006558DF"/>
    <w:rsid w:val="00655A6A"/>
    <w:rsid w:val="0065674B"/>
    <w:rsid w:val="0065783A"/>
    <w:rsid w:val="00660BB3"/>
    <w:rsid w:val="00660CD9"/>
    <w:rsid w:val="00660F21"/>
    <w:rsid w:val="006615E9"/>
    <w:rsid w:val="00661630"/>
    <w:rsid w:val="00661B01"/>
    <w:rsid w:val="00661C0C"/>
    <w:rsid w:val="006620D2"/>
    <w:rsid w:val="00662137"/>
    <w:rsid w:val="00662365"/>
    <w:rsid w:val="00662F09"/>
    <w:rsid w:val="006633A1"/>
    <w:rsid w:val="0066371E"/>
    <w:rsid w:val="0066382B"/>
    <w:rsid w:val="00663838"/>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67B1C"/>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C9D"/>
    <w:rsid w:val="00675FFE"/>
    <w:rsid w:val="00676741"/>
    <w:rsid w:val="00676BF3"/>
    <w:rsid w:val="00676C0D"/>
    <w:rsid w:val="006772D5"/>
    <w:rsid w:val="00677A8E"/>
    <w:rsid w:val="00677F21"/>
    <w:rsid w:val="006800C7"/>
    <w:rsid w:val="00680241"/>
    <w:rsid w:val="00680313"/>
    <w:rsid w:val="006807E3"/>
    <w:rsid w:val="00680D7A"/>
    <w:rsid w:val="00680E2E"/>
    <w:rsid w:val="00680EC2"/>
    <w:rsid w:val="006810B9"/>
    <w:rsid w:val="006819E7"/>
    <w:rsid w:val="00681BB7"/>
    <w:rsid w:val="00681BDD"/>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6A0"/>
    <w:rsid w:val="00687B01"/>
    <w:rsid w:val="00690741"/>
    <w:rsid w:val="00691009"/>
    <w:rsid w:val="00691B80"/>
    <w:rsid w:val="00692251"/>
    <w:rsid w:val="00692502"/>
    <w:rsid w:val="0069256C"/>
    <w:rsid w:val="006925EA"/>
    <w:rsid w:val="00692C9E"/>
    <w:rsid w:val="006930E8"/>
    <w:rsid w:val="006932AE"/>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A1E"/>
    <w:rsid w:val="00697DEB"/>
    <w:rsid w:val="006A056A"/>
    <w:rsid w:val="006A079D"/>
    <w:rsid w:val="006A11E6"/>
    <w:rsid w:val="006A177D"/>
    <w:rsid w:val="006A18A3"/>
    <w:rsid w:val="006A31E3"/>
    <w:rsid w:val="006A3382"/>
    <w:rsid w:val="006A33B8"/>
    <w:rsid w:val="006A3830"/>
    <w:rsid w:val="006A3B90"/>
    <w:rsid w:val="006A4623"/>
    <w:rsid w:val="006A4630"/>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05"/>
    <w:rsid w:val="006B4024"/>
    <w:rsid w:val="006B451D"/>
    <w:rsid w:val="006B4729"/>
    <w:rsid w:val="006B4F28"/>
    <w:rsid w:val="006B507D"/>
    <w:rsid w:val="006B6203"/>
    <w:rsid w:val="006B69EB"/>
    <w:rsid w:val="006B78F5"/>
    <w:rsid w:val="006B7A5B"/>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27"/>
    <w:rsid w:val="006C5360"/>
    <w:rsid w:val="006C6269"/>
    <w:rsid w:val="006C66FE"/>
    <w:rsid w:val="006C768B"/>
    <w:rsid w:val="006C7748"/>
    <w:rsid w:val="006C7868"/>
    <w:rsid w:val="006D0112"/>
    <w:rsid w:val="006D023F"/>
    <w:rsid w:val="006D0330"/>
    <w:rsid w:val="006D054C"/>
    <w:rsid w:val="006D0A2C"/>
    <w:rsid w:val="006D0BB2"/>
    <w:rsid w:val="006D0DAE"/>
    <w:rsid w:val="006D13F3"/>
    <w:rsid w:val="006D187B"/>
    <w:rsid w:val="006D459D"/>
    <w:rsid w:val="006D4622"/>
    <w:rsid w:val="006D4E8A"/>
    <w:rsid w:val="006D52B4"/>
    <w:rsid w:val="006D567C"/>
    <w:rsid w:val="006D58D2"/>
    <w:rsid w:val="006D628F"/>
    <w:rsid w:val="006D689C"/>
    <w:rsid w:val="006D7141"/>
    <w:rsid w:val="006D7B4A"/>
    <w:rsid w:val="006E01CF"/>
    <w:rsid w:val="006E086F"/>
    <w:rsid w:val="006E10F6"/>
    <w:rsid w:val="006E11E5"/>
    <w:rsid w:val="006E1614"/>
    <w:rsid w:val="006E1B4F"/>
    <w:rsid w:val="006E1D4F"/>
    <w:rsid w:val="006E1E18"/>
    <w:rsid w:val="006E2096"/>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9AB"/>
    <w:rsid w:val="006E7D63"/>
    <w:rsid w:val="006F0FF6"/>
    <w:rsid w:val="006F132D"/>
    <w:rsid w:val="006F134A"/>
    <w:rsid w:val="006F1690"/>
    <w:rsid w:val="006F170C"/>
    <w:rsid w:val="006F1994"/>
    <w:rsid w:val="006F1EBE"/>
    <w:rsid w:val="006F294B"/>
    <w:rsid w:val="006F2C0F"/>
    <w:rsid w:val="006F335A"/>
    <w:rsid w:val="006F4A21"/>
    <w:rsid w:val="006F4E8C"/>
    <w:rsid w:val="006F5207"/>
    <w:rsid w:val="006F52A1"/>
    <w:rsid w:val="006F5302"/>
    <w:rsid w:val="006F5509"/>
    <w:rsid w:val="006F5BAB"/>
    <w:rsid w:val="006F5C06"/>
    <w:rsid w:val="006F6391"/>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3E5D"/>
    <w:rsid w:val="0070409D"/>
    <w:rsid w:val="00705B0F"/>
    <w:rsid w:val="00706943"/>
    <w:rsid w:val="007069AE"/>
    <w:rsid w:val="00706BF1"/>
    <w:rsid w:val="007074CC"/>
    <w:rsid w:val="0070759A"/>
    <w:rsid w:val="00707A3E"/>
    <w:rsid w:val="00707BF1"/>
    <w:rsid w:val="00710415"/>
    <w:rsid w:val="007105A8"/>
    <w:rsid w:val="007107BB"/>
    <w:rsid w:val="00710897"/>
    <w:rsid w:val="00710DC8"/>
    <w:rsid w:val="00710E83"/>
    <w:rsid w:val="007111D2"/>
    <w:rsid w:val="0071161D"/>
    <w:rsid w:val="00711DFE"/>
    <w:rsid w:val="00711FC4"/>
    <w:rsid w:val="0071229E"/>
    <w:rsid w:val="007126F1"/>
    <w:rsid w:val="00712BCA"/>
    <w:rsid w:val="0071319D"/>
    <w:rsid w:val="00713414"/>
    <w:rsid w:val="00713DC7"/>
    <w:rsid w:val="00714195"/>
    <w:rsid w:val="00714284"/>
    <w:rsid w:val="007148A0"/>
    <w:rsid w:val="007148B9"/>
    <w:rsid w:val="007149A5"/>
    <w:rsid w:val="007149D2"/>
    <w:rsid w:val="00714DA5"/>
    <w:rsid w:val="00715594"/>
    <w:rsid w:val="007160E5"/>
    <w:rsid w:val="00716537"/>
    <w:rsid w:val="00716C72"/>
    <w:rsid w:val="007170B2"/>
    <w:rsid w:val="007174C6"/>
    <w:rsid w:val="0071775A"/>
    <w:rsid w:val="00717BAB"/>
    <w:rsid w:val="00720A60"/>
    <w:rsid w:val="00720B04"/>
    <w:rsid w:val="00720BD3"/>
    <w:rsid w:val="0072157D"/>
    <w:rsid w:val="007217CE"/>
    <w:rsid w:val="00721B80"/>
    <w:rsid w:val="00721E7F"/>
    <w:rsid w:val="007221CA"/>
    <w:rsid w:val="007223F0"/>
    <w:rsid w:val="007229AE"/>
    <w:rsid w:val="00722C48"/>
    <w:rsid w:val="00722D60"/>
    <w:rsid w:val="0072307B"/>
    <w:rsid w:val="00724179"/>
    <w:rsid w:val="00724ED6"/>
    <w:rsid w:val="00724F62"/>
    <w:rsid w:val="00725049"/>
    <w:rsid w:val="007254EC"/>
    <w:rsid w:val="0072566A"/>
    <w:rsid w:val="00725A43"/>
    <w:rsid w:val="00725D6C"/>
    <w:rsid w:val="00725EEF"/>
    <w:rsid w:val="0072619F"/>
    <w:rsid w:val="007268C4"/>
    <w:rsid w:val="00727B60"/>
    <w:rsid w:val="007302C7"/>
    <w:rsid w:val="0073039E"/>
    <w:rsid w:val="0073051C"/>
    <w:rsid w:val="007305B1"/>
    <w:rsid w:val="007306FC"/>
    <w:rsid w:val="007312DE"/>
    <w:rsid w:val="0073186D"/>
    <w:rsid w:val="00731B05"/>
    <w:rsid w:val="00731CB8"/>
    <w:rsid w:val="00731F6D"/>
    <w:rsid w:val="007325C3"/>
    <w:rsid w:val="00732CEC"/>
    <w:rsid w:val="00732DAD"/>
    <w:rsid w:val="00733351"/>
    <w:rsid w:val="0073343E"/>
    <w:rsid w:val="00733453"/>
    <w:rsid w:val="007337B6"/>
    <w:rsid w:val="00733D83"/>
    <w:rsid w:val="0073402F"/>
    <w:rsid w:val="007341D2"/>
    <w:rsid w:val="007344E2"/>
    <w:rsid w:val="007345E5"/>
    <w:rsid w:val="007347D0"/>
    <w:rsid w:val="00734DFC"/>
    <w:rsid w:val="00734F68"/>
    <w:rsid w:val="00734F9B"/>
    <w:rsid w:val="00735011"/>
    <w:rsid w:val="007357AA"/>
    <w:rsid w:val="007359FD"/>
    <w:rsid w:val="00735ADE"/>
    <w:rsid w:val="00735F01"/>
    <w:rsid w:val="00735F0D"/>
    <w:rsid w:val="0073679D"/>
    <w:rsid w:val="00736A6D"/>
    <w:rsid w:val="00736C05"/>
    <w:rsid w:val="00736E9A"/>
    <w:rsid w:val="0073708F"/>
    <w:rsid w:val="0074045B"/>
    <w:rsid w:val="0074051F"/>
    <w:rsid w:val="00740635"/>
    <w:rsid w:val="007409DE"/>
    <w:rsid w:val="00740AB6"/>
    <w:rsid w:val="00740FD8"/>
    <w:rsid w:val="0074253C"/>
    <w:rsid w:val="007427CF"/>
    <w:rsid w:val="00742C57"/>
    <w:rsid w:val="007434BF"/>
    <w:rsid w:val="0074363D"/>
    <w:rsid w:val="00743D41"/>
    <w:rsid w:val="007441EF"/>
    <w:rsid w:val="00744AC9"/>
    <w:rsid w:val="00744E96"/>
    <w:rsid w:val="00745117"/>
    <w:rsid w:val="0074539C"/>
    <w:rsid w:val="007457F0"/>
    <w:rsid w:val="00745945"/>
    <w:rsid w:val="00746689"/>
    <w:rsid w:val="007466D5"/>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2F82"/>
    <w:rsid w:val="00753250"/>
    <w:rsid w:val="00753C38"/>
    <w:rsid w:val="00753F9F"/>
    <w:rsid w:val="0075401D"/>
    <w:rsid w:val="00754D33"/>
    <w:rsid w:val="00755056"/>
    <w:rsid w:val="007555E1"/>
    <w:rsid w:val="00755730"/>
    <w:rsid w:val="00755917"/>
    <w:rsid w:val="00755B9A"/>
    <w:rsid w:val="007565E6"/>
    <w:rsid w:val="0075695C"/>
    <w:rsid w:val="00756B93"/>
    <w:rsid w:val="00756CFD"/>
    <w:rsid w:val="00756D84"/>
    <w:rsid w:val="00756FC1"/>
    <w:rsid w:val="00757013"/>
    <w:rsid w:val="0075725B"/>
    <w:rsid w:val="00757824"/>
    <w:rsid w:val="00757942"/>
    <w:rsid w:val="00757C15"/>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613"/>
    <w:rsid w:val="00772ECF"/>
    <w:rsid w:val="00773128"/>
    <w:rsid w:val="007737CA"/>
    <w:rsid w:val="00773A89"/>
    <w:rsid w:val="00773BC5"/>
    <w:rsid w:val="00773F76"/>
    <w:rsid w:val="00773FFB"/>
    <w:rsid w:val="00774771"/>
    <w:rsid w:val="0077555A"/>
    <w:rsid w:val="00775763"/>
    <w:rsid w:val="00775ECF"/>
    <w:rsid w:val="007760D0"/>
    <w:rsid w:val="007761F2"/>
    <w:rsid w:val="007766BC"/>
    <w:rsid w:val="00776835"/>
    <w:rsid w:val="00776A70"/>
    <w:rsid w:val="00776F8C"/>
    <w:rsid w:val="00777082"/>
    <w:rsid w:val="007777D8"/>
    <w:rsid w:val="00777BD8"/>
    <w:rsid w:val="00777FA1"/>
    <w:rsid w:val="0078083A"/>
    <w:rsid w:val="00780D20"/>
    <w:rsid w:val="007813B5"/>
    <w:rsid w:val="00781B0A"/>
    <w:rsid w:val="00782241"/>
    <w:rsid w:val="007826D9"/>
    <w:rsid w:val="00783373"/>
    <w:rsid w:val="00783BC8"/>
    <w:rsid w:val="00783D2A"/>
    <w:rsid w:val="00784219"/>
    <w:rsid w:val="00784985"/>
    <w:rsid w:val="00784A36"/>
    <w:rsid w:val="00785501"/>
    <w:rsid w:val="0078657A"/>
    <w:rsid w:val="007865C1"/>
    <w:rsid w:val="00786729"/>
    <w:rsid w:val="00786747"/>
    <w:rsid w:val="00786E4F"/>
    <w:rsid w:val="00786EB2"/>
    <w:rsid w:val="007871D1"/>
    <w:rsid w:val="007876E5"/>
    <w:rsid w:val="00787A85"/>
    <w:rsid w:val="00787FF2"/>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421D"/>
    <w:rsid w:val="00794271"/>
    <w:rsid w:val="007944E8"/>
    <w:rsid w:val="00794745"/>
    <w:rsid w:val="00794BEC"/>
    <w:rsid w:val="00794DBF"/>
    <w:rsid w:val="00795400"/>
    <w:rsid w:val="0079598B"/>
    <w:rsid w:val="00796150"/>
    <w:rsid w:val="00796440"/>
    <w:rsid w:val="0079659E"/>
    <w:rsid w:val="00796751"/>
    <w:rsid w:val="0079676F"/>
    <w:rsid w:val="007976E5"/>
    <w:rsid w:val="00797BB9"/>
    <w:rsid w:val="007A057F"/>
    <w:rsid w:val="007A0795"/>
    <w:rsid w:val="007A0F6A"/>
    <w:rsid w:val="007A1433"/>
    <w:rsid w:val="007A180C"/>
    <w:rsid w:val="007A1A8B"/>
    <w:rsid w:val="007A2239"/>
    <w:rsid w:val="007A2E19"/>
    <w:rsid w:val="007A3118"/>
    <w:rsid w:val="007A34E5"/>
    <w:rsid w:val="007A432A"/>
    <w:rsid w:val="007A4D04"/>
    <w:rsid w:val="007A52C7"/>
    <w:rsid w:val="007A633E"/>
    <w:rsid w:val="007A6384"/>
    <w:rsid w:val="007A72F4"/>
    <w:rsid w:val="007A7371"/>
    <w:rsid w:val="007A73EF"/>
    <w:rsid w:val="007A751E"/>
    <w:rsid w:val="007A76E4"/>
    <w:rsid w:val="007B0467"/>
    <w:rsid w:val="007B0C9F"/>
    <w:rsid w:val="007B1393"/>
    <w:rsid w:val="007B15E2"/>
    <w:rsid w:val="007B15F7"/>
    <w:rsid w:val="007B197C"/>
    <w:rsid w:val="007B1C98"/>
    <w:rsid w:val="007B247D"/>
    <w:rsid w:val="007B2587"/>
    <w:rsid w:val="007B2C43"/>
    <w:rsid w:val="007B32AF"/>
    <w:rsid w:val="007B35C6"/>
    <w:rsid w:val="007B3897"/>
    <w:rsid w:val="007B3A12"/>
    <w:rsid w:val="007B3DA9"/>
    <w:rsid w:val="007B3E20"/>
    <w:rsid w:val="007B434C"/>
    <w:rsid w:val="007B4E24"/>
    <w:rsid w:val="007B4EE8"/>
    <w:rsid w:val="007B50F3"/>
    <w:rsid w:val="007B54D2"/>
    <w:rsid w:val="007B6877"/>
    <w:rsid w:val="007B68DD"/>
    <w:rsid w:val="007B727E"/>
    <w:rsid w:val="007B7FEB"/>
    <w:rsid w:val="007C0307"/>
    <w:rsid w:val="007C0A0D"/>
    <w:rsid w:val="007C0A4D"/>
    <w:rsid w:val="007C0A61"/>
    <w:rsid w:val="007C0BEE"/>
    <w:rsid w:val="007C1323"/>
    <w:rsid w:val="007C141A"/>
    <w:rsid w:val="007C1EF2"/>
    <w:rsid w:val="007C20D5"/>
    <w:rsid w:val="007C2555"/>
    <w:rsid w:val="007C260F"/>
    <w:rsid w:val="007C2768"/>
    <w:rsid w:val="007C39A5"/>
    <w:rsid w:val="007C40A7"/>
    <w:rsid w:val="007C594B"/>
    <w:rsid w:val="007C66AA"/>
    <w:rsid w:val="007C7107"/>
    <w:rsid w:val="007C74F7"/>
    <w:rsid w:val="007C75B4"/>
    <w:rsid w:val="007C79F3"/>
    <w:rsid w:val="007C7BF8"/>
    <w:rsid w:val="007C7D8E"/>
    <w:rsid w:val="007D00F1"/>
    <w:rsid w:val="007D0433"/>
    <w:rsid w:val="007D08A0"/>
    <w:rsid w:val="007D0A28"/>
    <w:rsid w:val="007D0CB5"/>
    <w:rsid w:val="007D1150"/>
    <w:rsid w:val="007D136D"/>
    <w:rsid w:val="007D1463"/>
    <w:rsid w:val="007D1F48"/>
    <w:rsid w:val="007D247A"/>
    <w:rsid w:val="007D2895"/>
    <w:rsid w:val="007D3A09"/>
    <w:rsid w:val="007D3D0A"/>
    <w:rsid w:val="007D3D40"/>
    <w:rsid w:val="007D3F58"/>
    <w:rsid w:val="007D42F8"/>
    <w:rsid w:val="007D517A"/>
    <w:rsid w:val="007D56E7"/>
    <w:rsid w:val="007D56F0"/>
    <w:rsid w:val="007D5D94"/>
    <w:rsid w:val="007D6294"/>
    <w:rsid w:val="007D67AB"/>
    <w:rsid w:val="007D6E92"/>
    <w:rsid w:val="007D6E93"/>
    <w:rsid w:val="007D746F"/>
    <w:rsid w:val="007D7B61"/>
    <w:rsid w:val="007D7C31"/>
    <w:rsid w:val="007E0650"/>
    <w:rsid w:val="007E068C"/>
    <w:rsid w:val="007E102A"/>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5FB9"/>
    <w:rsid w:val="007E6295"/>
    <w:rsid w:val="007E6567"/>
    <w:rsid w:val="007E68BD"/>
    <w:rsid w:val="007E68FE"/>
    <w:rsid w:val="007E6C37"/>
    <w:rsid w:val="007E7762"/>
    <w:rsid w:val="007E7866"/>
    <w:rsid w:val="007E7CCA"/>
    <w:rsid w:val="007F057A"/>
    <w:rsid w:val="007F0F9B"/>
    <w:rsid w:val="007F130A"/>
    <w:rsid w:val="007F2292"/>
    <w:rsid w:val="007F22AA"/>
    <w:rsid w:val="007F230F"/>
    <w:rsid w:val="007F237F"/>
    <w:rsid w:val="007F23F3"/>
    <w:rsid w:val="007F2675"/>
    <w:rsid w:val="007F26C2"/>
    <w:rsid w:val="007F357F"/>
    <w:rsid w:val="007F3A6F"/>
    <w:rsid w:val="007F3F8A"/>
    <w:rsid w:val="007F509E"/>
    <w:rsid w:val="007F50B2"/>
    <w:rsid w:val="007F56CB"/>
    <w:rsid w:val="007F59DF"/>
    <w:rsid w:val="007F5B4D"/>
    <w:rsid w:val="007F7125"/>
    <w:rsid w:val="007F7357"/>
    <w:rsid w:val="007F7C0A"/>
    <w:rsid w:val="007F7D8D"/>
    <w:rsid w:val="008007E3"/>
    <w:rsid w:val="008007FA"/>
    <w:rsid w:val="00800963"/>
    <w:rsid w:val="00801463"/>
    <w:rsid w:val="00801496"/>
    <w:rsid w:val="00801CEA"/>
    <w:rsid w:val="00801F0F"/>
    <w:rsid w:val="0080279B"/>
    <w:rsid w:val="00802C86"/>
    <w:rsid w:val="00803122"/>
    <w:rsid w:val="0080338C"/>
    <w:rsid w:val="00803802"/>
    <w:rsid w:val="00804460"/>
    <w:rsid w:val="008046FF"/>
    <w:rsid w:val="008048F8"/>
    <w:rsid w:val="00804A5A"/>
    <w:rsid w:val="008054B8"/>
    <w:rsid w:val="0080586F"/>
    <w:rsid w:val="00805A13"/>
    <w:rsid w:val="00805B8C"/>
    <w:rsid w:val="00805DD8"/>
    <w:rsid w:val="00805F87"/>
    <w:rsid w:val="008063CD"/>
    <w:rsid w:val="00807E74"/>
    <w:rsid w:val="00807F8A"/>
    <w:rsid w:val="00810056"/>
    <w:rsid w:val="008102B5"/>
    <w:rsid w:val="008104F8"/>
    <w:rsid w:val="008108F6"/>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7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4E1"/>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5C90"/>
    <w:rsid w:val="0082657E"/>
    <w:rsid w:val="008265B8"/>
    <w:rsid w:val="0082765F"/>
    <w:rsid w:val="00827759"/>
    <w:rsid w:val="00827AE4"/>
    <w:rsid w:val="00827B75"/>
    <w:rsid w:val="00827ED2"/>
    <w:rsid w:val="00827EE9"/>
    <w:rsid w:val="008301A9"/>
    <w:rsid w:val="00830402"/>
    <w:rsid w:val="008311AE"/>
    <w:rsid w:val="00831216"/>
    <w:rsid w:val="00831362"/>
    <w:rsid w:val="008315F4"/>
    <w:rsid w:val="00831635"/>
    <w:rsid w:val="00831DD1"/>
    <w:rsid w:val="00832BBA"/>
    <w:rsid w:val="00832C4B"/>
    <w:rsid w:val="00832E69"/>
    <w:rsid w:val="008332A2"/>
    <w:rsid w:val="00834995"/>
    <w:rsid w:val="00834B43"/>
    <w:rsid w:val="008354B1"/>
    <w:rsid w:val="00835969"/>
    <w:rsid w:val="00836599"/>
    <w:rsid w:val="008365F7"/>
    <w:rsid w:val="008369F0"/>
    <w:rsid w:val="00836BC0"/>
    <w:rsid w:val="00836D9E"/>
    <w:rsid w:val="008376C1"/>
    <w:rsid w:val="00837839"/>
    <w:rsid w:val="00837B0E"/>
    <w:rsid w:val="00837B17"/>
    <w:rsid w:val="00837D23"/>
    <w:rsid w:val="0084016D"/>
    <w:rsid w:val="00840179"/>
    <w:rsid w:val="008411E5"/>
    <w:rsid w:val="0084178D"/>
    <w:rsid w:val="008418AC"/>
    <w:rsid w:val="0084200E"/>
    <w:rsid w:val="008420BF"/>
    <w:rsid w:val="008425AE"/>
    <w:rsid w:val="00842B07"/>
    <w:rsid w:val="008431C7"/>
    <w:rsid w:val="00843830"/>
    <w:rsid w:val="00843AE7"/>
    <w:rsid w:val="008443E7"/>
    <w:rsid w:val="00844D8A"/>
    <w:rsid w:val="00845B49"/>
    <w:rsid w:val="00845D04"/>
    <w:rsid w:val="00846256"/>
    <w:rsid w:val="008462E7"/>
    <w:rsid w:val="0084640D"/>
    <w:rsid w:val="00846477"/>
    <w:rsid w:val="00846512"/>
    <w:rsid w:val="00846725"/>
    <w:rsid w:val="0084685D"/>
    <w:rsid w:val="008475FE"/>
    <w:rsid w:val="0084796B"/>
    <w:rsid w:val="00847E91"/>
    <w:rsid w:val="00847EE6"/>
    <w:rsid w:val="008503D8"/>
    <w:rsid w:val="008504F6"/>
    <w:rsid w:val="00850649"/>
    <w:rsid w:val="00850E42"/>
    <w:rsid w:val="008515F0"/>
    <w:rsid w:val="00851605"/>
    <w:rsid w:val="008518C2"/>
    <w:rsid w:val="00851C9D"/>
    <w:rsid w:val="0085216B"/>
    <w:rsid w:val="008526DD"/>
    <w:rsid w:val="008529F9"/>
    <w:rsid w:val="008531E7"/>
    <w:rsid w:val="00853719"/>
    <w:rsid w:val="00853E05"/>
    <w:rsid w:val="00854FD3"/>
    <w:rsid w:val="00855039"/>
    <w:rsid w:val="00855936"/>
    <w:rsid w:val="00856B89"/>
    <w:rsid w:val="00857771"/>
    <w:rsid w:val="0085780C"/>
    <w:rsid w:val="0086060C"/>
    <w:rsid w:val="00860955"/>
    <w:rsid w:val="00860ED4"/>
    <w:rsid w:val="00861175"/>
    <w:rsid w:val="008611A4"/>
    <w:rsid w:val="008611B6"/>
    <w:rsid w:val="00861A7D"/>
    <w:rsid w:val="008622F4"/>
    <w:rsid w:val="008625E4"/>
    <w:rsid w:val="00862944"/>
    <w:rsid w:val="0086310E"/>
    <w:rsid w:val="00863C42"/>
    <w:rsid w:val="00863C6D"/>
    <w:rsid w:val="00864444"/>
    <w:rsid w:val="00864868"/>
    <w:rsid w:val="008648D5"/>
    <w:rsid w:val="0086495F"/>
    <w:rsid w:val="00864AB2"/>
    <w:rsid w:val="00864DEF"/>
    <w:rsid w:val="00864DFA"/>
    <w:rsid w:val="0086553C"/>
    <w:rsid w:val="00865732"/>
    <w:rsid w:val="00865D0E"/>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441C"/>
    <w:rsid w:val="00874C90"/>
    <w:rsid w:val="008752B0"/>
    <w:rsid w:val="008753BC"/>
    <w:rsid w:val="00875638"/>
    <w:rsid w:val="00875A7D"/>
    <w:rsid w:val="00876071"/>
    <w:rsid w:val="00876628"/>
    <w:rsid w:val="00876BA4"/>
    <w:rsid w:val="00876C36"/>
    <w:rsid w:val="008770BA"/>
    <w:rsid w:val="00877570"/>
    <w:rsid w:val="008777AF"/>
    <w:rsid w:val="008777E6"/>
    <w:rsid w:val="00877A11"/>
    <w:rsid w:val="00880016"/>
    <w:rsid w:val="008802C3"/>
    <w:rsid w:val="00880477"/>
    <w:rsid w:val="008804F6"/>
    <w:rsid w:val="00880BF1"/>
    <w:rsid w:val="00880F80"/>
    <w:rsid w:val="00881503"/>
    <w:rsid w:val="0088174F"/>
    <w:rsid w:val="00881C43"/>
    <w:rsid w:val="008822B3"/>
    <w:rsid w:val="00882755"/>
    <w:rsid w:val="00882963"/>
    <w:rsid w:val="00882B09"/>
    <w:rsid w:val="008845D4"/>
    <w:rsid w:val="008849FF"/>
    <w:rsid w:val="008851A2"/>
    <w:rsid w:val="008854A4"/>
    <w:rsid w:val="008859A1"/>
    <w:rsid w:val="00885ADA"/>
    <w:rsid w:val="00885BF0"/>
    <w:rsid w:val="00885E04"/>
    <w:rsid w:val="00885FF6"/>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4E"/>
    <w:rsid w:val="008933B5"/>
    <w:rsid w:val="008933FB"/>
    <w:rsid w:val="00893E17"/>
    <w:rsid w:val="00894AF5"/>
    <w:rsid w:val="008956EC"/>
    <w:rsid w:val="0089583C"/>
    <w:rsid w:val="00895BD8"/>
    <w:rsid w:val="00896144"/>
    <w:rsid w:val="008962D2"/>
    <w:rsid w:val="00896BD9"/>
    <w:rsid w:val="00896E51"/>
    <w:rsid w:val="00897428"/>
    <w:rsid w:val="0089747E"/>
    <w:rsid w:val="00897710"/>
    <w:rsid w:val="00897E48"/>
    <w:rsid w:val="00897FE6"/>
    <w:rsid w:val="008A033E"/>
    <w:rsid w:val="008A03B8"/>
    <w:rsid w:val="008A08A9"/>
    <w:rsid w:val="008A09E3"/>
    <w:rsid w:val="008A0F62"/>
    <w:rsid w:val="008A19ED"/>
    <w:rsid w:val="008A1A97"/>
    <w:rsid w:val="008A1D66"/>
    <w:rsid w:val="008A2174"/>
    <w:rsid w:val="008A2A0B"/>
    <w:rsid w:val="008A30D7"/>
    <w:rsid w:val="008A3807"/>
    <w:rsid w:val="008A3EB1"/>
    <w:rsid w:val="008A3F38"/>
    <w:rsid w:val="008A4C42"/>
    <w:rsid w:val="008A4E6B"/>
    <w:rsid w:val="008A4F37"/>
    <w:rsid w:val="008A53F0"/>
    <w:rsid w:val="008A5462"/>
    <w:rsid w:val="008A58F8"/>
    <w:rsid w:val="008A5BA8"/>
    <w:rsid w:val="008A66DB"/>
    <w:rsid w:val="008A7CE9"/>
    <w:rsid w:val="008A7D6F"/>
    <w:rsid w:val="008A7DBD"/>
    <w:rsid w:val="008A7F4B"/>
    <w:rsid w:val="008A7FD1"/>
    <w:rsid w:val="008B07B1"/>
    <w:rsid w:val="008B0C11"/>
    <w:rsid w:val="008B0C81"/>
    <w:rsid w:val="008B14F8"/>
    <w:rsid w:val="008B1B47"/>
    <w:rsid w:val="008B1F4E"/>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5F77"/>
    <w:rsid w:val="008B6C40"/>
    <w:rsid w:val="008B71BA"/>
    <w:rsid w:val="008B71EB"/>
    <w:rsid w:val="008B7381"/>
    <w:rsid w:val="008B74B7"/>
    <w:rsid w:val="008B790B"/>
    <w:rsid w:val="008B7F05"/>
    <w:rsid w:val="008C0180"/>
    <w:rsid w:val="008C0A5F"/>
    <w:rsid w:val="008C0A75"/>
    <w:rsid w:val="008C0B29"/>
    <w:rsid w:val="008C0BC1"/>
    <w:rsid w:val="008C0D22"/>
    <w:rsid w:val="008C1905"/>
    <w:rsid w:val="008C2EE5"/>
    <w:rsid w:val="008C3420"/>
    <w:rsid w:val="008C40ED"/>
    <w:rsid w:val="008C4270"/>
    <w:rsid w:val="008C4896"/>
    <w:rsid w:val="008C55C7"/>
    <w:rsid w:val="008C5643"/>
    <w:rsid w:val="008C5741"/>
    <w:rsid w:val="008C5CCD"/>
    <w:rsid w:val="008C626A"/>
    <w:rsid w:val="008C68E3"/>
    <w:rsid w:val="008C6969"/>
    <w:rsid w:val="008C6E83"/>
    <w:rsid w:val="008C768E"/>
    <w:rsid w:val="008C7A28"/>
    <w:rsid w:val="008C7CE4"/>
    <w:rsid w:val="008D00C4"/>
    <w:rsid w:val="008D04B1"/>
    <w:rsid w:val="008D098D"/>
    <w:rsid w:val="008D1ADC"/>
    <w:rsid w:val="008D1C03"/>
    <w:rsid w:val="008D1C11"/>
    <w:rsid w:val="008D1D6B"/>
    <w:rsid w:val="008D2426"/>
    <w:rsid w:val="008D24F7"/>
    <w:rsid w:val="008D26C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016"/>
    <w:rsid w:val="008E3882"/>
    <w:rsid w:val="008E4014"/>
    <w:rsid w:val="008E402B"/>
    <w:rsid w:val="008E4378"/>
    <w:rsid w:val="008E444C"/>
    <w:rsid w:val="008E4607"/>
    <w:rsid w:val="008E4613"/>
    <w:rsid w:val="008E4918"/>
    <w:rsid w:val="008E5697"/>
    <w:rsid w:val="008E5C4D"/>
    <w:rsid w:val="008E5C74"/>
    <w:rsid w:val="008E63E6"/>
    <w:rsid w:val="008E6475"/>
    <w:rsid w:val="008E68E9"/>
    <w:rsid w:val="008E69B3"/>
    <w:rsid w:val="008E6CEF"/>
    <w:rsid w:val="008E6EA5"/>
    <w:rsid w:val="008E7104"/>
    <w:rsid w:val="008E710C"/>
    <w:rsid w:val="008E7159"/>
    <w:rsid w:val="008E7A25"/>
    <w:rsid w:val="008E7C06"/>
    <w:rsid w:val="008F02AB"/>
    <w:rsid w:val="008F0B7B"/>
    <w:rsid w:val="008F1250"/>
    <w:rsid w:val="008F244C"/>
    <w:rsid w:val="008F2612"/>
    <w:rsid w:val="008F289D"/>
    <w:rsid w:val="008F2D95"/>
    <w:rsid w:val="008F2DE2"/>
    <w:rsid w:val="008F3240"/>
    <w:rsid w:val="008F3332"/>
    <w:rsid w:val="008F3541"/>
    <w:rsid w:val="008F3CAE"/>
    <w:rsid w:val="008F3DB9"/>
    <w:rsid w:val="008F3E2F"/>
    <w:rsid w:val="008F400D"/>
    <w:rsid w:val="008F4862"/>
    <w:rsid w:val="008F5DDA"/>
    <w:rsid w:val="008F61BA"/>
    <w:rsid w:val="008F6540"/>
    <w:rsid w:val="008F6587"/>
    <w:rsid w:val="008F722C"/>
    <w:rsid w:val="008F7337"/>
    <w:rsid w:val="008F7463"/>
    <w:rsid w:val="008F7A3A"/>
    <w:rsid w:val="009000EA"/>
    <w:rsid w:val="00900986"/>
    <w:rsid w:val="009009F8"/>
    <w:rsid w:val="00900CB1"/>
    <w:rsid w:val="00900D1A"/>
    <w:rsid w:val="00901C78"/>
    <w:rsid w:val="009023B1"/>
    <w:rsid w:val="009027AF"/>
    <w:rsid w:val="009027CE"/>
    <w:rsid w:val="009030BA"/>
    <w:rsid w:val="00904754"/>
    <w:rsid w:val="00904B55"/>
    <w:rsid w:val="00904C17"/>
    <w:rsid w:val="00904D3A"/>
    <w:rsid w:val="00904EDE"/>
    <w:rsid w:val="009059F8"/>
    <w:rsid w:val="00905B5D"/>
    <w:rsid w:val="00905B73"/>
    <w:rsid w:val="00905CEC"/>
    <w:rsid w:val="00905E11"/>
    <w:rsid w:val="009063CF"/>
    <w:rsid w:val="009069A3"/>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CFB"/>
    <w:rsid w:val="009150D3"/>
    <w:rsid w:val="00915793"/>
    <w:rsid w:val="009162A4"/>
    <w:rsid w:val="00916A7F"/>
    <w:rsid w:val="00916D22"/>
    <w:rsid w:val="00916D39"/>
    <w:rsid w:val="00916DF1"/>
    <w:rsid w:val="00920132"/>
    <w:rsid w:val="00920240"/>
    <w:rsid w:val="009207A0"/>
    <w:rsid w:val="00920821"/>
    <w:rsid w:val="009209DD"/>
    <w:rsid w:val="00920EF1"/>
    <w:rsid w:val="009219AE"/>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8BE"/>
    <w:rsid w:val="009329A8"/>
    <w:rsid w:val="00932AE2"/>
    <w:rsid w:val="00932E82"/>
    <w:rsid w:val="00933AF0"/>
    <w:rsid w:val="009357D0"/>
    <w:rsid w:val="00935B1B"/>
    <w:rsid w:val="009363D2"/>
    <w:rsid w:val="00936738"/>
    <w:rsid w:val="009369C9"/>
    <w:rsid w:val="00936AB6"/>
    <w:rsid w:val="00936ED2"/>
    <w:rsid w:val="009374E8"/>
    <w:rsid w:val="00937533"/>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3FD8"/>
    <w:rsid w:val="00944812"/>
    <w:rsid w:val="00944B95"/>
    <w:rsid w:val="00944F5D"/>
    <w:rsid w:val="009455C9"/>
    <w:rsid w:val="00945DC3"/>
    <w:rsid w:val="009462C2"/>
    <w:rsid w:val="00946305"/>
    <w:rsid w:val="00946471"/>
    <w:rsid w:val="00946BEC"/>
    <w:rsid w:val="00946EB8"/>
    <w:rsid w:val="009470B1"/>
    <w:rsid w:val="009471B4"/>
    <w:rsid w:val="0094738A"/>
    <w:rsid w:val="00947962"/>
    <w:rsid w:val="00947A67"/>
    <w:rsid w:val="00947ACB"/>
    <w:rsid w:val="00947D30"/>
    <w:rsid w:val="0095077B"/>
    <w:rsid w:val="00950CFE"/>
    <w:rsid w:val="00950EDF"/>
    <w:rsid w:val="00950FBF"/>
    <w:rsid w:val="00951261"/>
    <w:rsid w:val="00951A8D"/>
    <w:rsid w:val="00951BC4"/>
    <w:rsid w:val="00951C95"/>
    <w:rsid w:val="0095262D"/>
    <w:rsid w:val="00952B1A"/>
    <w:rsid w:val="0095321E"/>
    <w:rsid w:val="0095328A"/>
    <w:rsid w:val="009532AE"/>
    <w:rsid w:val="00953443"/>
    <w:rsid w:val="0095348D"/>
    <w:rsid w:val="00953AD1"/>
    <w:rsid w:val="00953CF2"/>
    <w:rsid w:val="00954301"/>
    <w:rsid w:val="009548B4"/>
    <w:rsid w:val="00955346"/>
    <w:rsid w:val="0095565E"/>
    <w:rsid w:val="009556D8"/>
    <w:rsid w:val="0095596B"/>
    <w:rsid w:val="00955B34"/>
    <w:rsid w:val="00955BD7"/>
    <w:rsid w:val="00956FA1"/>
    <w:rsid w:val="0095722B"/>
    <w:rsid w:val="0095753B"/>
    <w:rsid w:val="009576CB"/>
    <w:rsid w:val="00957985"/>
    <w:rsid w:val="0096000B"/>
    <w:rsid w:val="00960E81"/>
    <w:rsid w:val="0096181A"/>
    <w:rsid w:val="00961DDE"/>
    <w:rsid w:val="00961E18"/>
    <w:rsid w:val="00962931"/>
    <w:rsid w:val="00962B06"/>
    <w:rsid w:val="009632CF"/>
    <w:rsid w:val="00963468"/>
    <w:rsid w:val="00963799"/>
    <w:rsid w:val="009648FC"/>
    <w:rsid w:val="00964A90"/>
    <w:rsid w:val="00964BA3"/>
    <w:rsid w:val="00964F2B"/>
    <w:rsid w:val="00965F67"/>
    <w:rsid w:val="00966C18"/>
    <w:rsid w:val="009673E9"/>
    <w:rsid w:val="00967577"/>
    <w:rsid w:val="0096768A"/>
    <w:rsid w:val="0096785C"/>
    <w:rsid w:val="009679E3"/>
    <w:rsid w:val="00967CFF"/>
    <w:rsid w:val="0097081B"/>
    <w:rsid w:val="009711A0"/>
    <w:rsid w:val="009716E1"/>
    <w:rsid w:val="00971732"/>
    <w:rsid w:val="00971BAB"/>
    <w:rsid w:val="00973A54"/>
    <w:rsid w:val="00973E78"/>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34E"/>
    <w:rsid w:val="009817D5"/>
    <w:rsid w:val="009819D6"/>
    <w:rsid w:val="0098259F"/>
    <w:rsid w:val="009825AB"/>
    <w:rsid w:val="00982BA4"/>
    <w:rsid w:val="00982C85"/>
    <w:rsid w:val="00982E1A"/>
    <w:rsid w:val="00983C98"/>
    <w:rsid w:val="00984EE7"/>
    <w:rsid w:val="0098530B"/>
    <w:rsid w:val="009859C9"/>
    <w:rsid w:val="00985A33"/>
    <w:rsid w:val="00986132"/>
    <w:rsid w:val="0098639D"/>
    <w:rsid w:val="00986483"/>
    <w:rsid w:val="0098652D"/>
    <w:rsid w:val="0098700B"/>
    <w:rsid w:val="00987333"/>
    <w:rsid w:val="00987CB1"/>
    <w:rsid w:val="00990792"/>
    <w:rsid w:val="00990A73"/>
    <w:rsid w:val="00991256"/>
    <w:rsid w:val="00991747"/>
    <w:rsid w:val="00991A30"/>
    <w:rsid w:val="00991DBE"/>
    <w:rsid w:val="00991EAD"/>
    <w:rsid w:val="0099215D"/>
    <w:rsid w:val="00992379"/>
    <w:rsid w:val="009927E0"/>
    <w:rsid w:val="00992839"/>
    <w:rsid w:val="00992889"/>
    <w:rsid w:val="00992B1D"/>
    <w:rsid w:val="00992C66"/>
    <w:rsid w:val="00992F40"/>
    <w:rsid w:val="0099352E"/>
    <w:rsid w:val="009936E1"/>
    <w:rsid w:val="009942A4"/>
    <w:rsid w:val="00994E54"/>
    <w:rsid w:val="009952DD"/>
    <w:rsid w:val="009953E0"/>
    <w:rsid w:val="00995567"/>
    <w:rsid w:val="009957EE"/>
    <w:rsid w:val="00995A6A"/>
    <w:rsid w:val="00996172"/>
    <w:rsid w:val="009967D3"/>
    <w:rsid w:val="009971B1"/>
    <w:rsid w:val="00997D1C"/>
    <w:rsid w:val="009A00F9"/>
    <w:rsid w:val="009A0594"/>
    <w:rsid w:val="009A0DB4"/>
    <w:rsid w:val="009A19BA"/>
    <w:rsid w:val="009A1A74"/>
    <w:rsid w:val="009A219E"/>
    <w:rsid w:val="009A25E5"/>
    <w:rsid w:val="009A3136"/>
    <w:rsid w:val="009A32C3"/>
    <w:rsid w:val="009A34AF"/>
    <w:rsid w:val="009A3612"/>
    <w:rsid w:val="009A373E"/>
    <w:rsid w:val="009A4228"/>
    <w:rsid w:val="009A47F2"/>
    <w:rsid w:val="009A498C"/>
    <w:rsid w:val="009A4B16"/>
    <w:rsid w:val="009A54A8"/>
    <w:rsid w:val="009A5583"/>
    <w:rsid w:val="009A599E"/>
    <w:rsid w:val="009A59AD"/>
    <w:rsid w:val="009A5A2E"/>
    <w:rsid w:val="009A6496"/>
    <w:rsid w:val="009A6F8E"/>
    <w:rsid w:val="009A72DA"/>
    <w:rsid w:val="009A7601"/>
    <w:rsid w:val="009A7A81"/>
    <w:rsid w:val="009B0032"/>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03C"/>
    <w:rsid w:val="009B3210"/>
    <w:rsid w:val="009B322E"/>
    <w:rsid w:val="009B3299"/>
    <w:rsid w:val="009B34A7"/>
    <w:rsid w:val="009B38A6"/>
    <w:rsid w:val="009B39EA"/>
    <w:rsid w:val="009B478B"/>
    <w:rsid w:val="009B4B4E"/>
    <w:rsid w:val="009B4DFD"/>
    <w:rsid w:val="009B58FA"/>
    <w:rsid w:val="009B59AC"/>
    <w:rsid w:val="009B5D1F"/>
    <w:rsid w:val="009B6A43"/>
    <w:rsid w:val="009B6F1E"/>
    <w:rsid w:val="009B7199"/>
    <w:rsid w:val="009B71C6"/>
    <w:rsid w:val="009C0130"/>
    <w:rsid w:val="009C0542"/>
    <w:rsid w:val="009C05CC"/>
    <w:rsid w:val="009C08BD"/>
    <w:rsid w:val="009C0A03"/>
    <w:rsid w:val="009C0BC7"/>
    <w:rsid w:val="009C1F81"/>
    <w:rsid w:val="009C1FDF"/>
    <w:rsid w:val="009C41F9"/>
    <w:rsid w:val="009C42E9"/>
    <w:rsid w:val="009C43A0"/>
    <w:rsid w:val="009C4445"/>
    <w:rsid w:val="009C4DD2"/>
    <w:rsid w:val="009C505E"/>
    <w:rsid w:val="009C53BE"/>
    <w:rsid w:val="009C5527"/>
    <w:rsid w:val="009C6418"/>
    <w:rsid w:val="009C65BC"/>
    <w:rsid w:val="009C692F"/>
    <w:rsid w:val="009C6AC9"/>
    <w:rsid w:val="009C6DA1"/>
    <w:rsid w:val="009C72CE"/>
    <w:rsid w:val="009C7A6A"/>
    <w:rsid w:val="009D024F"/>
    <w:rsid w:val="009D07CD"/>
    <w:rsid w:val="009D1234"/>
    <w:rsid w:val="009D16E1"/>
    <w:rsid w:val="009D1773"/>
    <w:rsid w:val="009D22C4"/>
    <w:rsid w:val="009D26CE"/>
    <w:rsid w:val="009D28A9"/>
    <w:rsid w:val="009D2E69"/>
    <w:rsid w:val="009D3504"/>
    <w:rsid w:val="009D4C80"/>
    <w:rsid w:val="009D5105"/>
    <w:rsid w:val="009D56AB"/>
    <w:rsid w:val="009D5B0E"/>
    <w:rsid w:val="009D6615"/>
    <w:rsid w:val="009D6CE3"/>
    <w:rsid w:val="009D7B2C"/>
    <w:rsid w:val="009D7D0C"/>
    <w:rsid w:val="009D7E21"/>
    <w:rsid w:val="009E0AFE"/>
    <w:rsid w:val="009E1EB8"/>
    <w:rsid w:val="009E1EFB"/>
    <w:rsid w:val="009E20CB"/>
    <w:rsid w:val="009E20F9"/>
    <w:rsid w:val="009E216F"/>
    <w:rsid w:val="009E2230"/>
    <w:rsid w:val="009E28C9"/>
    <w:rsid w:val="009E2A7A"/>
    <w:rsid w:val="009E3BF3"/>
    <w:rsid w:val="009E3D58"/>
    <w:rsid w:val="009E3E9B"/>
    <w:rsid w:val="009E3FF7"/>
    <w:rsid w:val="009E40B9"/>
    <w:rsid w:val="009E4280"/>
    <w:rsid w:val="009E4A09"/>
    <w:rsid w:val="009E4C5C"/>
    <w:rsid w:val="009E4EEA"/>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7C1"/>
    <w:rsid w:val="009F3813"/>
    <w:rsid w:val="009F3A69"/>
    <w:rsid w:val="009F40CE"/>
    <w:rsid w:val="009F59D5"/>
    <w:rsid w:val="009F5CB4"/>
    <w:rsid w:val="009F5E4A"/>
    <w:rsid w:val="009F6274"/>
    <w:rsid w:val="009F6492"/>
    <w:rsid w:val="009F6592"/>
    <w:rsid w:val="009F665E"/>
    <w:rsid w:val="009F6B4E"/>
    <w:rsid w:val="009F6B50"/>
    <w:rsid w:val="009F7D52"/>
    <w:rsid w:val="00A00A50"/>
    <w:rsid w:val="00A00ABE"/>
    <w:rsid w:val="00A00D30"/>
    <w:rsid w:val="00A00D58"/>
    <w:rsid w:val="00A00F3E"/>
    <w:rsid w:val="00A018B3"/>
    <w:rsid w:val="00A01977"/>
    <w:rsid w:val="00A029F3"/>
    <w:rsid w:val="00A02B7D"/>
    <w:rsid w:val="00A02D10"/>
    <w:rsid w:val="00A02FAD"/>
    <w:rsid w:val="00A03495"/>
    <w:rsid w:val="00A03549"/>
    <w:rsid w:val="00A036DE"/>
    <w:rsid w:val="00A039E7"/>
    <w:rsid w:val="00A03E36"/>
    <w:rsid w:val="00A0451D"/>
    <w:rsid w:val="00A04A9C"/>
    <w:rsid w:val="00A059FE"/>
    <w:rsid w:val="00A0620C"/>
    <w:rsid w:val="00A0638D"/>
    <w:rsid w:val="00A06FC5"/>
    <w:rsid w:val="00A07779"/>
    <w:rsid w:val="00A07AA9"/>
    <w:rsid w:val="00A07AF7"/>
    <w:rsid w:val="00A07B33"/>
    <w:rsid w:val="00A1051F"/>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1D84"/>
    <w:rsid w:val="00A23C65"/>
    <w:rsid w:val="00A23E5E"/>
    <w:rsid w:val="00A24438"/>
    <w:rsid w:val="00A24A73"/>
    <w:rsid w:val="00A24D99"/>
    <w:rsid w:val="00A24FC3"/>
    <w:rsid w:val="00A254E9"/>
    <w:rsid w:val="00A25772"/>
    <w:rsid w:val="00A2610D"/>
    <w:rsid w:val="00A26268"/>
    <w:rsid w:val="00A275C9"/>
    <w:rsid w:val="00A276E0"/>
    <w:rsid w:val="00A27967"/>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8CA"/>
    <w:rsid w:val="00A35C14"/>
    <w:rsid w:val="00A35FA5"/>
    <w:rsid w:val="00A360B9"/>
    <w:rsid w:val="00A36121"/>
    <w:rsid w:val="00A36133"/>
    <w:rsid w:val="00A3678A"/>
    <w:rsid w:val="00A36C16"/>
    <w:rsid w:val="00A36E81"/>
    <w:rsid w:val="00A3716B"/>
    <w:rsid w:val="00A371E9"/>
    <w:rsid w:val="00A371EC"/>
    <w:rsid w:val="00A3730D"/>
    <w:rsid w:val="00A406C7"/>
    <w:rsid w:val="00A4113A"/>
    <w:rsid w:val="00A411C2"/>
    <w:rsid w:val="00A4143B"/>
    <w:rsid w:val="00A414DE"/>
    <w:rsid w:val="00A41A8C"/>
    <w:rsid w:val="00A41D21"/>
    <w:rsid w:val="00A42BEF"/>
    <w:rsid w:val="00A42D40"/>
    <w:rsid w:val="00A438AD"/>
    <w:rsid w:val="00A43C61"/>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3C5"/>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406"/>
    <w:rsid w:val="00A55BC8"/>
    <w:rsid w:val="00A55C87"/>
    <w:rsid w:val="00A55EE7"/>
    <w:rsid w:val="00A56971"/>
    <w:rsid w:val="00A56AE6"/>
    <w:rsid w:val="00A56B44"/>
    <w:rsid w:val="00A574A6"/>
    <w:rsid w:val="00A57513"/>
    <w:rsid w:val="00A57810"/>
    <w:rsid w:val="00A5786A"/>
    <w:rsid w:val="00A57EEC"/>
    <w:rsid w:val="00A60085"/>
    <w:rsid w:val="00A603C3"/>
    <w:rsid w:val="00A60A86"/>
    <w:rsid w:val="00A60AA6"/>
    <w:rsid w:val="00A60BB0"/>
    <w:rsid w:val="00A60D8D"/>
    <w:rsid w:val="00A610D5"/>
    <w:rsid w:val="00A61C94"/>
    <w:rsid w:val="00A62E0A"/>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67971"/>
    <w:rsid w:val="00A67BFC"/>
    <w:rsid w:val="00A67FDD"/>
    <w:rsid w:val="00A700CA"/>
    <w:rsid w:val="00A70D70"/>
    <w:rsid w:val="00A70E12"/>
    <w:rsid w:val="00A715B7"/>
    <w:rsid w:val="00A71854"/>
    <w:rsid w:val="00A71E7A"/>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7ED"/>
    <w:rsid w:val="00A77A3C"/>
    <w:rsid w:val="00A77F6D"/>
    <w:rsid w:val="00A803C3"/>
    <w:rsid w:val="00A80853"/>
    <w:rsid w:val="00A8189B"/>
    <w:rsid w:val="00A81991"/>
    <w:rsid w:val="00A81B81"/>
    <w:rsid w:val="00A81CF2"/>
    <w:rsid w:val="00A81EBC"/>
    <w:rsid w:val="00A81FC6"/>
    <w:rsid w:val="00A821B6"/>
    <w:rsid w:val="00A824B1"/>
    <w:rsid w:val="00A82540"/>
    <w:rsid w:val="00A82FEE"/>
    <w:rsid w:val="00A830BA"/>
    <w:rsid w:val="00A83371"/>
    <w:rsid w:val="00A834A0"/>
    <w:rsid w:val="00A834AD"/>
    <w:rsid w:val="00A83BE5"/>
    <w:rsid w:val="00A84980"/>
    <w:rsid w:val="00A85574"/>
    <w:rsid w:val="00A85766"/>
    <w:rsid w:val="00A86531"/>
    <w:rsid w:val="00A868E9"/>
    <w:rsid w:val="00A86B64"/>
    <w:rsid w:val="00A8703E"/>
    <w:rsid w:val="00A901A5"/>
    <w:rsid w:val="00A90923"/>
    <w:rsid w:val="00A90B0D"/>
    <w:rsid w:val="00A90B30"/>
    <w:rsid w:val="00A90F9E"/>
    <w:rsid w:val="00A914AB"/>
    <w:rsid w:val="00A91C8E"/>
    <w:rsid w:val="00A91CFC"/>
    <w:rsid w:val="00A91E10"/>
    <w:rsid w:val="00A91E3E"/>
    <w:rsid w:val="00A92131"/>
    <w:rsid w:val="00A92A46"/>
    <w:rsid w:val="00A92A9D"/>
    <w:rsid w:val="00A930BC"/>
    <w:rsid w:val="00A93421"/>
    <w:rsid w:val="00A93623"/>
    <w:rsid w:val="00A9596E"/>
    <w:rsid w:val="00A95CAA"/>
    <w:rsid w:val="00A9659D"/>
    <w:rsid w:val="00A96D42"/>
    <w:rsid w:val="00A96D9A"/>
    <w:rsid w:val="00A970D0"/>
    <w:rsid w:val="00A977BA"/>
    <w:rsid w:val="00A97ECD"/>
    <w:rsid w:val="00A97EFC"/>
    <w:rsid w:val="00A97FD3"/>
    <w:rsid w:val="00AA0071"/>
    <w:rsid w:val="00AA0585"/>
    <w:rsid w:val="00AA0718"/>
    <w:rsid w:val="00AA09C7"/>
    <w:rsid w:val="00AA09CF"/>
    <w:rsid w:val="00AA0BED"/>
    <w:rsid w:val="00AA10B0"/>
    <w:rsid w:val="00AA22A9"/>
    <w:rsid w:val="00AA23DF"/>
    <w:rsid w:val="00AA25D2"/>
    <w:rsid w:val="00AA26EC"/>
    <w:rsid w:val="00AA280C"/>
    <w:rsid w:val="00AA2AFF"/>
    <w:rsid w:val="00AA2F08"/>
    <w:rsid w:val="00AA3136"/>
    <w:rsid w:val="00AA36A7"/>
    <w:rsid w:val="00AA4414"/>
    <w:rsid w:val="00AA4A0B"/>
    <w:rsid w:val="00AA568C"/>
    <w:rsid w:val="00AA60CD"/>
    <w:rsid w:val="00AA657D"/>
    <w:rsid w:val="00AA65B5"/>
    <w:rsid w:val="00AA6959"/>
    <w:rsid w:val="00AA6B42"/>
    <w:rsid w:val="00AA6B52"/>
    <w:rsid w:val="00AA751E"/>
    <w:rsid w:val="00AA7A4E"/>
    <w:rsid w:val="00AA7F3F"/>
    <w:rsid w:val="00AB00C7"/>
    <w:rsid w:val="00AB01A3"/>
    <w:rsid w:val="00AB06D1"/>
    <w:rsid w:val="00AB0CC0"/>
    <w:rsid w:val="00AB10C9"/>
    <w:rsid w:val="00AB1765"/>
    <w:rsid w:val="00AB1E32"/>
    <w:rsid w:val="00AB254E"/>
    <w:rsid w:val="00AB286B"/>
    <w:rsid w:val="00AB2A43"/>
    <w:rsid w:val="00AB2F4E"/>
    <w:rsid w:val="00AB30A1"/>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1C4B"/>
    <w:rsid w:val="00AC27CB"/>
    <w:rsid w:val="00AC2C48"/>
    <w:rsid w:val="00AC3523"/>
    <w:rsid w:val="00AC3673"/>
    <w:rsid w:val="00AC47E7"/>
    <w:rsid w:val="00AC498A"/>
    <w:rsid w:val="00AC4A8D"/>
    <w:rsid w:val="00AC52A5"/>
    <w:rsid w:val="00AC5D2F"/>
    <w:rsid w:val="00AC638B"/>
    <w:rsid w:val="00AC65E8"/>
    <w:rsid w:val="00AC65EC"/>
    <w:rsid w:val="00AC6A58"/>
    <w:rsid w:val="00AC6CE4"/>
    <w:rsid w:val="00AC6DF4"/>
    <w:rsid w:val="00AC7368"/>
    <w:rsid w:val="00AC775E"/>
    <w:rsid w:val="00AD1374"/>
    <w:rsid w:val="00AD1DE3"/>
    <w:rsid w:val="00AD26C3"/>
    <w:rsid w:val="00AD2708"/>
    <w:rsid w:val="00AD39B3"/>
    <w:rsid w:val="00AD3D90"/>
    <w:rsid w:val="00AD3F2F"/>
    <w:rsid w:val="00AD3FCD"/>
    <w:rsid w:val="00AD400A"/>
    <w:rsid w:val="00AD43E4"/>
    <w:rsid w:val="00AD5022"/>
    <w:rsid w:val="00AD55CB"/>
    <w:rsid w:val="00AD5760"/>
    <w:rsid w:val="00AD5E6E"/>
    <w:rsid w:val="00AD67F4"/>
    <w:rsid w:val="00AD6A9E"/>
    <w:rsid w:val="00AD6CF9"/>
    <w:rsid w:val="00AD76D2"/>
    <w:rsid w:val="00AD783B"/>
    <w:rsid w:val="00AD78E8"/>
    <w:rsid w:val="00AD7D20"/>
    <w:rsid w:val="00AE06C7"/>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0B4"/>
    <w:rsid w:val="00AE4149"/>
    <w:rsid w:val="00AE4A1F"/>
    <w:rsid w:val="00AE4F19"/>
    <w:rsid w:val="00AE51A2"/>
    <w:rsid w:val="00AE52C2"/>
    <w:rsid w:val="00AE54AC"/>
    <w:rsid w:val="00AE661A"/>
    <w:rsid w:val="00AE681F"/>
    <w:rsid w:val="00AE68EF"/>
    <w:rsid w:val="00AE6F58"/>
    <w:rsid w:val="00AE71F2"/>
    <w:rsid w:val="00AF0002"/>
    <w:rsid w:val="00AF0BB9"/>
    <w:rsid w:val="00AF1176"/>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6BE"/>
    <w:rsid w:val="00AF6F08"/>
    <w:rsid w:val="00AF7F0E"/>
    <w:rsid w:val="00AF7F1F"/>
    <w:rsid w:val="00B0040F"/>
    <w:rsid w:val="00B00C32"/>
    <w:rsid w:val="00B00FCB"/>
    <w:rsid w:val="00B01475"/>
    <w:rsid w:val="00B01648"/>
    <w:rsid w:val="00B016E4"/>
    <w:rsid w:val="00B01E91"/>
    <w:rsid w:val="00B02827"/>
    <w:rsid w:val="00B02961"/>
    <w:rsid w:val="00B02F64"/>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846"/>
    <w:rsid w:val="00B13D6B"/>
    <w:rsid w:val="00B1476B"/>
    <w:rsid w:val="00B148B0"/>
    <w:rsid w:val="00B149D2"/>
    <w:rsid w:val="00B14ABB"/>
    <w:rsid w:val="00B14AE4"/>
    <w:rsid w:val="00B14C31"/>
    <w:rsid w:val="00B15860"/>
    <w:rsid w:val="00B15D41"/>
    <w:rsid w:val="00B1605E"/>
    <w:rsid w:val="00B16389"/>
    <w:rsid w:val="00B175CE"/>
    <w:rsid w:val="00B177FE"/>
    <w:rsid w:val="00B17D7C"/>
    <w:rsid w:val="00B20084"/>
    <w:rsid w:val="00B2017C"/>
    <w:rsid w:val="00B20C88"/>
    <w:rsid w:val="00B21687"/>
    <w:rsid w:val="00B216C1"/>
    <w:rsid w:val="00B22BC9"/>
    <w:rsid w:val="00B23D1B"/>
    <w:rsid w:val="00B240BE"/>
    <w:rsid w:val="00B243D7"/>
    <w:rsid w:val="00B24F61"/>
    <w:rsid w:val="00B2568A"/>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0F"/>
    <w:rsid w:val="00B3255A"/>
    <w:rsid w:val="00B32AEF"/>
    <w:rsid w:val="00B3317D"/>
    <w:rsid w:val="00B332F4"/>
    <w:rsid w:val="00B333D2"/>
    <w:rsid w:val="00B33DFA"/>
    <w:rsid w:val="00B34B74"/>
    <w:rsid w:val="00B35000"/>
    <w:rsid w:val="00B3526D"/>
    <w:rsid w:val="00B359FD"/>
    <w:rsid w:val="00B35B42"/>
    <w:rsid w:val="00B3696C"/>
    <w:rsid w:val="00B375F7"/>
    <w:rsid w:val="00B37A83"/>
    <w:rsid w:val="00B404CB"/>
    <w:rsid w:val="00B40621"/>
    <w:rsid w:val="00B416BF"/>
    <w:rsid w:val="00B41C5E"/>
    <w:rsid w:val="00B420E2"/>
    <w:rsid w:val="00B42780"/>
    <w:rsid w:val="00B431FB"/>
    <w:rsid w:val="00B43AB5"/>
    <w:rsid w:val="00B43DA3"/>
    <w:rsid w:val="00B442C1"/>
    <w:rsid w:val="00B442C7"/>
    <w:rsid w:val="00B44620"/>
    <w:rsid w:val="00B44B59"/>
    <w:rsid w:val="00B44D45"/>
    <w:rsid w:val="00B4596F"/>
    <w:rsid w:val="00B4609D"/>
    <w:rsid w:val="00B467A3"/>
    <w:rsid w:val="00B46ADC"/>
    <w:rsid w:val="00B46B35"/>
    <w:rsid w:val="00B46C06"/>
    <w:rsid w:val="00B4737A"/>
    <w:rsid w:val="00B504E2"/>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5FA"/>
    <w:rsid w:val="00B5671D"/>
    <w:rsid w:val="00B569D2"/>
    <w:rsid w:val="00B56C6B"/>
    <w:rsid w:val="00B57228"/>
    <w:rsid w:val="00B572AF"/>
    <w:rsid w:val="00B5731D"/>
    <w:rsid w:val="00B5744F"/>
    <w:rsid w:val="00B57AD0"/>
    <w:rsid w:val="00B60D46"/>
    <w:rsid w:val="00B60E2D"/>
    <w:rsid w:val="00B61A8C"/>
    <w:rsid w:val="00B624D9"/>
    <w:rsid w:val="00B6274E"/>
    <w:rsid w:val="00B6294B"/>
    <w:rsid w:val="00B62B0D"/>
    <w:rsid w:val="00B647A6"/>
    <w:rsid w:val="00B64C52"/>
    <w:rsid w:val="00B64C83"/>
    <w:rsid w:val="00B64E3A"/>
    <w:rsid w:val="00B65ADE"/>
    <w:rsid w:val="00B65B01"/>
    <w:rsid w:val="00B65BB8"/>
    <w:rsid w:val="00B65D63"/>
    <w:rsid w:val="00B65F03"/>
    <w:rsid w:val="00B66391"/>
    <w:rsid w:val="00B664B4"/>
    <w:rsid w:val="00B671E9"/>
    <w:rsid w:val="00B671FE"/>
    <w:rsid w:val="00B6760B"/>
    <w:rsid w:val="00B679A8"/>
    <w:rsid w:val="00B67AC4"/>
    <w:rsid w:val="00B67C6B"/>
    <w:rsid w:val="00B70295"/>
    <w:rsid w:val="00B7095A"/>
    <w:rsid w:val="00B70B4E"/>
    <w:rsid w:val="00B70C6C"/>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4F9"/>
    <w:rsid w:val="00B8180E"/>
    <w:rsid w:val="00B81818"/>
    <w:rsid w:val="00B818DE"/>
    <w:rsid w:val="00B81BD0"/>
    <w:rsid w:val="00B81D04"/>
    <w:rsid w:val="00B825F6"/>
    <w:rsid w:val="00B8298F"/>
    <w:rsid w:val="00B82C80"/>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5CE8"/>
    <w:rsid w:val="00B96329"/>
    <w:rsid w:val="00B964AE"/>
    <w:rsid w:val="00B96716"/>
    <w:rsid w:val="00B96866"/>
    <w:rsid w:val="00B96B6B"/>
    <w:rsid w:val="00B9706A"/>
    <w:rsid w:val="00B97535"/>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4AB"/>
    <w:rsid w:val="00BA55DA"/>
    <w:rsid w:val="00BA5895"/>
    <w:rsid w:val="00BA6573"/>
    <w:rsid w:val="00BA6C11"/>
    <w:rsid w:val="00BA6D09"/>
    <w:rsid w:val="00BA6FD5"/>
    <w:rsid w:val="00BA712C"/>
    <w:rsid w:val="00BA7292"/>
    <w:rsid w:val="00BA7A56"/>
    <w:rsid w:val="00BA7CDC"/>
    <w:rsid w:val="00BB06F6"/>
    <w:rsid w:val="00BB0ECD"/>
    <w:rsid w:val="00BB13F1"/>
    <w:rsid w:val="00BB14F5"/>
    <w:rsid w:val="00BB1573"/>
    <w:rsid w:val="00BB1AD4"/>
    <w:rsid w:val="00BB1F1B"/>
    <w:rsid w:val="00BB224D"/>
    <w:rsid w:val="00BB2262"/>
    <w:rsid w:val="00BB2DF6"/>
    <w:rsid w:val="00BB3239"/>
    <w:rsid w:val="00BB3B60"/>
    <w:rsid w:val="00BB4657"/>
    <w:rsid w:val="00BB47FB"/>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727"/>
    <w:rsid w:val="00BC2BBE"/>
    <w:rsid w:val="00BC30BB"/>
    <w:rsid w:val="00BC3508"/>
    <w:rsid w:val="00BC3B72"/>
    <w:rsid w:val="00BC580F"/>
    <w:rsid w:val="00BC5BB9"/>
    <w:rsid w:val="00BC5D3F"/>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2AD8"/>
    <w:rsid w:val="00BD308C"/>
    <w:rsid w:val="00BD34AD"/>
    <w:rsid w:val="00BD3A20"/>
    <w:rsid w:val="00BD3C62"/>
    <w:rsid w:val="00BD3F3C"/>
    <w:rsid w:val="00BD4208"/>
    <w:rsid w:val="00BD4218"/>
    <w:rsid w:val="00BD425D"/>
    <w:rsid w:val="00BD4375"/>
    <w:rsid w:val="00BD4718"/>
    <w:rsid w:val="00BD4809"/>
    <w:rsid w:val="00BD492C"/>
    <w:rsid w:val="00BD4ADF"/>
    <w:rsid w:val="00BD4F00"/>
    <w:rsid w:val="00BD4F7C"/>
    <w:rsid w:val="00BD52B6"/>
    <w:rsid w:val="00BD53B9"/>
    <w:rsid w:val="00BD5561"/>
    <w:rsid w:val="00BD5650"/>
    <w:rsid w:val="00BD587C"/>
    <w:rsid w:val="00BD5DF9"/>
    <w:rsid w:val="00BD643A"/>
    <w:rsid w:val="00BD64AD"/>
    <w:rsid w:val="00BD66BF"/>
    <w:rsid w:val="00BD66CB"/>
    <w:rsid w:val="00BD6C11"/>
    <w:rsid w:val="00BD74AD"/>
    <w:rsid w:val="00BD757E"/>
    <w:rsid w:val="00BD7B60"/>
    <w:rsid w:val="00BE03C8"/>
    <w:rsid w:val="00BE0451"/>
    <w:rsid w:val="00BE0494"/>
    <w:rsid w:val="00BE0741"/>
    <w:rsid w:val="00BE0D20"/>
    <w:rsid w:val="00BE0E55"/>
    <w:rsid w:val="00BE17A9"/>
    <w:rsid w:val="00BE1B65"/>
    <w:rsid w:val="00BE221D"/>
    <w:rsid w:val="00BE2468"/>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B4F"/>
    <w:rsid w:val="00BF2F65"/>
    <w:rsid w:val="00BF3526"/>
    <w:rsid w:val="00BF37CE"/>
    <w:rsid w:val="00BF3A4D"/>
    <w:rsid w:val="00BF3DBF"/>
    <w:rsid w:val="00BF46EA"/>
    <w:rsid w:val="00BF4F89"/>
    <w:rsid w:val="00BF5F9F"/>
    <w:rsid w:val="00BF6517"/>
    <w:rsid w:val="00BF682D"/>
    <w:rsid w:val="00BF6E86"/>
    <w:rsid w:val="00BF710A"/>
    <w:rsid w:val="00BF73BF"/>
    <w:rsid w:val="00BF77F9"/>
    <w:rsid w:val="00BF79C3"/>
    <w:rsid w:val="00C00AFF"/>
    <w:rsid w:val="00C01E12"/>
    <w:rsid w:val="00C02765"/>
    <w:rsid w:val="00C02EF9"/>
    <w:rsid w:val="00C03143"/>
    <w:rsid w:val="00C0376B"/>
    <w:rsid w:val="00C0381F"/>
    <w:rsid w:val="00C03AEA"/>
    <w:rsid w:val="00C03C82"/>
    <w:rsid w:val="00C03D2A"/>
    <w:rsid w:val="00C045FC"/>
    <w:rsid w:val="00C04EED"/>
    <w:rsid w:val="00C057B1"/>
    <w:rsid w:val="00C0589E"/>
    <w:rsid w:val="00C05A55"/>
    <w:rsid w:val="00C05ACD"/>
    <w:rsid w:val="00C05E13"/>
    <w:rsid w:val="00C05FC3"/>
    <w:rsid w:val="00C06063"/>
    <w:rsid w:val="00C06B95"/>
    <w:rsid w:val="00C06F22"/>
    <w:rsid w:val="00C0708E"/>
    <w:rsid w:val="00C0709A"/>
    <w:rsid w:val="00C07B24"/>
    <w:rsid w:val="00C1010E"/>
    <w:rsid w:val="00C1057C"/>
    <w:rsid w:val="00C10962"/>
    <w:rsid w:val="00C10FCF"/>
    <w:rsid w:val="00C113DB"/>
    <w:rsid w:val="00C11E11"/>
    <w:rsid w:val="00C12142"/>
    <w:rsid w:val="00C12749"/>
    <w:rsid w:val="00C12D61"/>
    <w:rsid w:val="00C12DA4"/>
    <w:rsid w:val="00C130AF"/>
    <w:rsid w:val="00C13715"/>
    <w:rsid w:val="00C1392D"/>
    <w:rsid w:val="00C1473F"/>
    <w:rsid w:val="00C1486C"/>
    <w:rsid w:val="00C1542B"/>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080"/>
    <w:rsid w:val="00C2129A"/>
    <w:rsid w:val="00C22084"/>
    <w:rsid w:val="00C22B4E"/>
    <w:rsid w:val="00C2310F"/>
    <w:rsid w:val="00C23242"/>
    <w:rsid w:val="00C2367E"/>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1F39"/>
    <w:rsid w:val="00C32980"/>
    <w:rsid w:val="00C32BD2"/>
    <w:rsid w:val="00C33247"/>
    <w:rsid w:val="00C33E43"/>
    <w:rsid w:val="00C342C7"/>
    <w:rsid w:val="00C3447A"/>
    <w:rsid w:val="00C34756"/>
    <w:rsid w:val="00C34F5A"/>
    <w:rsid w:val="00C34FC8"/>
    <w:rsid w:val="00C3513D"/>
    <w:rsid w:val="00C35398"/>
    <w:rsid w:val="00C35DC8"/>
    <w:rsid w:val="00C36456"/>
    <w:rsid w:val="00C3675C"/>
    <w:rsid w:val="00C373B5"/>
    <w:rsid w:val="00C37449"/>
    <w:rsid w:val="00C374B6"/>
    <w:rsid w:val="00C375F3"/>
    <w:rsid w:val="00C3790B"/>
    <w:rsid w:val="00C37A59"/>
    <w:rsid w:val="00C400E8"/>
    <w:rsid w:val="00C40339"/>
    <w:rsid w:val="00C404B4"/>
    <w:rsid w:val="00C4089F"/>
    <w:rsid w:val="00C409A2"/>
    <w:rsid w:val="00C40E0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638"/>
    <w:rsid w:val="00C53D3B"/>
    <w:rsid w:val="00C5437D"/>
    <w:rsid w:val="00C54D78"/>
    <w:rsid w:val="00C54E50"/>
    <w:rsid w:val="00C55459"/>
    <w:rsid w:val="00C558BE"/>
    <w:rsid w:val="00C55D8B"/>
    <w:rsid w:val="00C575DB"/>
    <w:rsid w:val="00C575E2"/>
    <w:rsid w:val="00C60434"/>
    <w:rsid w:val="00C60514"/>
    <w:rsid w:val="00C606AC"/>
    <w:rsid w:val="00C60C41"/>
    <w:rsid w:val="00C60DE9"/>
    <w:rsid w:val="00C6128F"/>
    <w:rsid w:val="00C6131D"/>
    <w:rsid w:val="00C614F0"/>
    <w:rsid w:val="00C61D54"/>
    <w:rsid w:val="00C61ECA"/>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44CF"/>
    <w:rsid w:val="00C753D7"/>
    <w:rsid w:val="00C75A72"/>
    <w:rsid w:val="00C75ACC"/>
    <w:rsid w:val="00C75B0C"/>
    <w:rsid w:val="00C763B1"/>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3D35"/>
    <w:rsid w:val="00C84083"/>
    <w:rsid w:val="00C844C7"/>
    <w:rsid w:val="00C84589"/>
    <w:rsid w:val="00C845B3"/>
    <w:rsid w:val="00C845EE"/>
    <w:rsid w:val="00C849F5"/>
    <w:rsid w:val="00C850AA"/>
    <w:rsid w:val="00C854F8"/>
    <w:rsid w:val="00C85E26"/>
    <w:rsid w:val="00C85EB3"/>
    <w:rsid w:val="00C861FD"/>
    <w:rsid w:val="00C86527"/>
    <w:rsid w:val="00C8675B"/>
    <w:rsid w:val="00C876B0"/>
    <w:rsid w:val="00C87B33"/>
    <w:rsid w:val="00C87C44"/>
    <w:rsid w:val="00C90565"/>
    <w:rsid w:val="00C9069C"/>
    <w:rsid w:val="00C9109C"/>
    <w:rsid w:val="00C912E5"/>
    <w:rsid w:val="00C920A9"/>
    <w:rsid w:val="00C92138"/>
    <w:rsid w:val="00C9270B"/>
    <w:rsid w:val="00C9288A"/>
    <w:rsid w:val="00C92DBF"/>
    <w:rsid w:val="00C93077"/>
    <w:rsid w:val="00C9369B"/>
    <w:rsid w:val="00C93890"/>
    <w:rsid w:val="00C942AC"/>
    <w:rsid w:val="00C9453E"/>
    <w:rsid w:val="00C94C10"/>
    <w:rsid w:val="00C95D2E"/>
    <w:rsid w:val="00C9629E"/>
    <w:rsid w:val="00C96583"/>
    <w:rsid w:val="00C96ECA"/>
    <w:rsid w:val="00C97198"/>
    <w:rsid w:val="00C9742F"/>
    <w:rsid w:val="00C975AA"/>
    <w:rsid w:val="00C975C8"/>
    <w:rsid w:val="00C97B49"/>
    <w:rsid w:val="00CA0259"/>
    <w:rsid w:val="00CA079C"/>
    <w:rsid w:val="00CA0824"/>
    <w:rsid w:val="00CA0BED"/>
    <w:rsid w:val="00CA1341"/>
    <w:rsid w:val="00CA1F30"/>
    <w:rsid w:val="00CA227B"/>
    <w:rsid w:val="00CA25D8"/>
    <w:rsid w:val="00CA2A5B"/>
    <w:rsid w:val="00CA2ED4"/>
    <w:rsid w:val="00CA30D6"/>
    <w:rsid w:val="00CA3446"/>
    <w:rsid w:val="00CA3B3C"/>
    <w:rsid w:val="00CA3E4E"/>
    <w:rsid w:val="00CA3EEB"/>
    <w:rsid w:val="00CA4B59"/>
    <w:rsid w:val="00CA4DC7"/>
    <w:rsid w:val="00CA5206"/>
    <w:rsid w:val="00CA64F1"/>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3C1"/>
    <w:rsid w:val="00CB494C"/>
    <w:rsid w:val="00CB567A"/>
    <w:rsid w:val="00CB5692"/>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5EAC"/>
    <w:rsid w:val="00CC6B47"/>
    <w:rsid w:val="00CC6BD7"/>
    <w:rsid w:val="00CC6EBA"/>
    <w:rsid w:val="00CC7130"/>
    <w:rsid w:val="00CC7D75"/>
    <w:rsid w:val="00CD06DE"/>
    <w:rsid w:val="00CD079A"/>
    <w:rsid w:val="00CD0DCB"/>
    <w:rsid w:val="00CD1043"/>
    <w:rsid w:val="00CD18B4"/>
    <w:rsid w:val="00CD1F93"/>
    <w:rsid w:val="00CD23EA"/>
    <w:rsid w:val="00CD2933"/>
    <w:rsid w:val="00CD3773"/>
    <w:rsid w:val="00CD3B53"/>
    <w:rsid w:val="00CD3F1E"/>
    <w:rsid w:val="00CD4130"/>
    <w:rsid w:val="00CD4632"/>
    <w:rsid w:val="00CD467F"/>
    <w:rsid w:val="00CD46F9"/>
    <w:rsid w:val="00CD49B9"/>
    <w:rsid w:val="00CD4B27"/>
    <w:rsid w:val="00CD52CC"/>
    <w:rsid w:val="00CD54AB"/>
    <w:rsid w:val="00CD5700"/>
    <w:rsid w:val="00CD5A32"/>
    <w:rsid w:val="00CD5B00"/>
    <w:rsid w:val="00CD5B33"/>
    <w:rsid w:val="00CD5E56"/>
    <w:rsid w:val="00CD6F34"/>
    <w:rsid w:val="00CD703B"/>
    <w:rsid w:val="00CD7163"/>
    <w:rsid w:val="00CD7632"/>
    <w:rsid w:val="00CD76E4"/>
    <w:rsid w:val="00CE06F8"/>
    <w:rsid w:val="00CE1197"/>
    <w:rsid w:val="00CE11B3"/>
    <w:rsid w:val="00CE16A9"/>
    <w:rsid w:val="00CE1BA0"/>
    <w:rsid w:val="00CE2228"/>
    <w:rsid w:val="00CE2455"/>
    <w:rsid w:val="00CE27BE"/>
    <w:rsid w:val="00CE27F1"/>
    <w:rsid w:val="00CE2B6C"/>
    <w:rsid w:val="00CE2D50"/>
    <w:rsid w:val="00CE2E61"/>
    <w:rsid w:val="00CE2EB0"/>
    <w:rsid w:val="00CE3953"/>
    <w:rsid w:val="00CE39EA"/>
    <w:rsid w:val="00CE3D39"/>
    <w:rsid w:val="00CE421F"/>
    <w:rsid w:val="00CE53A7"/>
    <w:rsid w:val="00CE5911"/>
    <w:rsid w:val="00CE5A9E"/>
    <w:rsid w:val="00CE5D76"/>
    <w:rsid w:val="00CE612E"/>
    <w:rsid w:val="00CE63BC"/>
    <w:rsid w:val="00CE691D"/>
    <w:rsid w:val="00CE6BFF"/>
    <w:rsid w:val="00CE709C"/>
    <w:rsid w:val="00CE7148"/>
    <w:rsid w:val="00CE737B"/>
    <w:rsid w:val="00CE778F"/>
    <w:rsid w:val="00CF013B"/>
    <w:rsid w:val="00CF01B8"/>
    <w:rsid w:val="00CF02CF"/>
    <w:rsid w:val="00CF0FF7"/>
    <w:rsid w:val="00CF17CF"/>
    <w:rsid w:val="00CF1B3F"/>
    <w:rsid w:val="00CF2217"/>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485"/>
    <w:rsid w:val="00CF7551"/>
    <w:rsid w:val="00D0001B"/>
    <w:rsid w:val="00D002D8"/>
    <w:rsid w:val="00D00665"/>
    <w:rsid w:val="00D0068D"/>
    <w:rsid w:val="00D00E8E"/>
    <w:rsid w:val="00D01B67"/>
    <w:rsid w:val="00D01B8C"/>
    <w:rsid w:val="00D01C69"/>
    <w:rsid w:val="00D02C46"/>
    <w:rsid w:val="00D03165"/>
    <w:rsid w:val="00D034E4"/>
    <w:rsid w:val="00D03645"/>
    <w:rsid w:val="00D03726"/>
    <w:rsid w:val="00D039B2"/>
    <w:rsid w:val="00D03D85"/>
    <w:rsid w:val="00D042C8"/>
    <w:rsid w:val="00D04700"/>
    <w:rsid w:val="00D04C0F"/>
    <w:rsid w:val="00D04F85"/>
    <w:rsid w:val="00D0579C"/>
    <w:rsid w:val="00D05AA1"/>
    <w:rsid w:val="00D05CAC"/>
    <w:rsid w:val="00D06718"/>
    <w:rsid w:val="00D067AA"/>
    <w:rsid w:val="00D06BF8"/>
    <w:rsid w:val="00D07783"/>
    <w:rsid w:val="00D078A9"/>
    <w:rsid w:val="00D07B34"/>
    <w:rsid w:val="00D105B9"/>
    <w:rsid w:val="00D1076C"/>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10A"/>
    <w:rsid w:val="00D31255"/>
    <w:rsid w:val="00D31550"/>
    <w:rsid w:val="00D319CA"/>
    <w:rsid w:val="00D31B89"/>
    <w:rsid w:val="00D31C3E"/>
    <w:rsid w:val="00D31E17"/>
    <w:rsid w:val="00D32192"/>
    <w:rsid w:val="00D32BFF"/>
    <w:rsid w:val="00D3381D"/>
    <w:rsid w:val="00D33F3D"/>
    <w:rsid w:val="00D3408B"/>
    <w:rsid w:val="00D340C2"/>
    <w:rsid w:val="00D340FE"/>
    <w:rsid w:val="00D34447"/>
    <w:rsid w:val="00D34561"/>
    <w:rsid w:val="00D34604"/>
    <w:rsid w:val="00D34770"/>
    <w:rsid w:val="00D3484B"/>
    <w:rsid w:val="00D34ACF"/>
    <w:rsid w:val="00D34F5E"/>
    <w:rsid w:val="00D35080"/>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0D9D"/>
    <w:rsid w:val="00D51026"/>
    <w:rsid w:val="00D515F0"/>
    <w:rsid w:val="00D51A9E"/>
    <w:rsid w:val="00D51DFD"/>
    <w:rsid w:val="00D520CF"/>
    <w:rsid w:val="00D5214F"/>
    <w:rsid w:val="00D524D6"/>
    <w:rsid w:val="00D52674"/>
    <w:rsid w:val="00D52D7D"/>
    <w:rsid w:val="00D53080"/>
    <w:rsid w:val="00D53BEC"/>
    <w:rsid w:val="00D54A60"/>
    <w:rsid w:val="00D54DD7"/>
    <w:rsid w:val="00D564B1"/>
    <w:rsid w:val="00D564E0"/>
    <w:rsid w:val="00D57A3B"/>
    <w:rsid w:val="00D57BCA"/>
    <w:rsid w:val="00D60C78"/>
    <w:rsid w:val="00D60D7F"/>
    <w:rsid w:val="00D60E9A"/>
    <w:rsid w:val="00D611B5"/>
    <w:rsid w:val="00D612F3"/>
    <w:rsid w:val="00D613E0"/>
    <w:rsid w:val="00D61942"/>
    <w:rsid w:val="00D61C23"/>
    <w:rsid w:val="00D62012"/>
    <w:rsid w:val="00D6256C"/>
    <w:rsid w:val="00D627C5"/>
    <w:rsid w:val="00D6280D"/>
    <w:rsid w:val="00D62C53"/>
    <w:rsid w:val="00D62FE3"/>
    <w:rsid w:val="00D631FB"/>
    <w:rsid w:val="00D63FF2"/>
    <w:rsid w:val="00D643FE"/>
    <w:rsid w:val="00D65002"/>
    <w:rsid w:val="00D65054"/>
    <w:rsid w:val="00D652CA"/>
    <w:rsid w:val="00D65A42"/>
    <w:rsid w:val="00D66059"/>
    <w:rsid w:val="00D6623A"/>
    <w:rsid w:val="00D663C1"/>
    <w:rsid w:val="00D66746"/>
    <w:rsid w:val="00D67816"/>
    <w:rsid w:val="00D67F7C"/>
    <w:rsid w:val="00D7063D"/>
    <w:rsid w:val="00D70EFB"/>
    <w:rsid w:val="00D7117C"/>
    <w:rsid w:val="00D7254A"/>
    <w:rsid w:val="00D728D3"/>
    <w:rsid w:val="00D72A25"/>
    <w:rsid w:val="00D72CCB"/>
    <w:rsid w:val="00D7307D"/>
    <w:rsid w:val="00D73407"/>
    <w:rsid w:val="00D7356A"/>
    <w:rsid w:val="00D73BD3"/>
    <w:rsid w:val="00D73CCC"/>
    <w:rsid w:val="00D74429"/>
    <w:rsid w:val="00D7466A"/>
    <w:rsid w:val="00D746C1"/>
    <w:rsid w:val="00D748FC"/>
    <w:rsid w:val="00D749A1"/>
    <w:rsid w:val="00D74A68"/>
    <w:rsid w:val="00D74B4B"/>
    <w:rsid w:val="00D74CF1"/>
    <w:rsid w:val="00D74ED2"/>
    <w:rsid w:val="00D753BD"/>
    <w:rsid w:val="00D758CF"/>
    <w:rsid w:val="00D7681E"/>
    <w:rsid w:val="00D77585"/>
    <w:rsid w:val="00D7760D"/>
    <w:rsid w:val="00D8021D"/>
    <w:rsid w:val="00D8021F"/>
    <w:rsid w:val="00D80AE4"/>
    <w:rsid w:val="00D80B28"/>
    <w:rsid w:val="00D811C3"/>
    <w:rsid w:val="00D8195D"/>
    <w:rsid w:val="00D8197F"/>
    <w:rsid w:val="00D81B4B"/>
    <w:rsid w:val="00D81CBB"/>
    <w:rsid w:val="00D82F26"/>
    <w:rsid w:val="00D8368C"/>
    <w:rsid w:val="00D83700"/>
    <w:rsid w:val="00D839C4"/>
    <w:rsid w:val="00D8453D"/>
    <w:rsid w:val="00D84E47"/>
    <w:rsid w:val="00D8574F"/>
    <w:rsid w:val="00D8592D"/>
    <w:rsid w:val="00D85A18"/>
    <w:rsid w:val="00D86020"/>
    <w:rsid w:val="00D86117"/>
    <w:rsid w:val="00D86855"/>
    <w:rsid w:val="00D86AF9"/>
    <w:rsid w:val="00D86F5A"/>
    <w:rsid w:val="00D903A2"/>
    <w:rsid w:val="00D904EB"/>
    <w:rsid w:val="00D90778"/>
    <w:rsid w:val="00D90938"/>
    <w:rsid w:val="00D90B9C"/>
    <w:rsid w:val="00D90E92"/>
    <w:rsid w:val="00D913DC"/>
    <w:rsid w:val="00D917DD"/>
    <w:rsid w:val="00D918B5"/>
    <w:rsid w:val="00D91FE3"/>
    <w:rsid w:val="00D9262B"/>
    <w:rsid w:val="00D927C9"/>
    <w:rsid w:val="00D92E97"/>
    <w:rsid w:val="00D92F88"/>
    <w:rsid w:val="00D93645"/>
    <w:rsid w:val="00D937A3"/>
    <w:rsid w:val="00D93F0F"/>
    <w:rsid w:val="00D94A3A"/>
    <w:rsid w:val="00D94E46"/>
    <w:rsid w:val="00D94E52"/>
    <w:rsid w:val="00D960D0"/>
    <w:rsid w:val="00D961AE"/>
    <w:rsid w:val="00D96958"/>
    <w:rsid w:val="00D96C04"/>
    <w:rsid w:val="00D96CD7"/>
    <w:rsid w:val="00D97027"/>
    <w:rsid w:val="00D9724F"/>
    <w:rsid w:val="00D979F5"/>
    <w:rsid w:val="00D97AA5"/>
    <w:rsid w:val="00D97BDE"/>
    <w:rsid w:val="00D97EBD"/>
    <w:rsid w:val="00DA04B6"/>
    <w:rsid w:val="00DA0DCA"/>
    <w:rsid w:val="00DA0EEC"/>
    <w:rsid w:val="00DA20BC"/>
    <w:rsid w:val="00DA23E7"/>
    <w:rsid w:val="00DA27F5"/>
    <w:rsid w:val="00DA2861"/>
    <w:rsid w:val="00DA39A0"/>
    <w:rsid w:val="00DA416B"/>
    <w:rsid w:val="00DA4572"/>
    <w:rsid w:val="00DA45FE"/>
    <w:rsid w:val="00DA485E"/>
    <w:rsid w:val="00DA51A4"/>
    <w:rsid w:val="00DA53BF"/>
    <w:rsid w:val="00DA574B"/>
    <w:rsid w:val="00DA5D3C"/>
    <w:rsid w:val="00DA602E"/>
    <w:rsid w:val="00DA61EF"/>
    <w:rsid w:val="00DA67B2"/>
    <w:rsid w:val="00DA6908"/>
    <w:rsid w:val="00DA696D"/>
    <w:rsid w:val="00DA6A17"/>
    <w:rsid w:val="00DA719C"/>
    <w:rsid w:val="00DA73C2"/>
    <w:rsid w:val="00DA778E"/>
    <w:rsid w:val="00DA7DAE"/>
    <w:rsid w:val="00DB040F"/>
    <w:rsid w:val="00DB07C7"/>
    <w:rsid w:val="00DB089C"/>
    <w:rsid w:val="00DB0D75"/>
    <w:rsid w:val="00DB113B"/>
    <w:rsid w:val="00DB13E5"/>
    <w:rsid w:val="00DB15A1"/>
    <w:rsid w:val="00DB1765"/>
    <w:rsid w:val="00DB1D0A"/>
    <w:rsid w:val="00DB1FB4"/>
    <w:rsid w:val="00DB2045"/>
    <w:rsid w:val="00DB2048"/>
    <w:rsid w:val="00DB22AB"/>
    <w:rsid w:val="00DB2A4A"/>
    <w:rsid w:val="00DB2D94"/>
    <w:rsid w:val="00DB4005"/>
    <w:rsid w:val="00DB46CD"/>
    <w:rsid w:val="00DB4721"/>
    <w:rsid w:val="00DB4736"/>
    <w:rsid w:val="00DB4788"/>
    <w:rsid w:val="00DB4D43"/>
    <w:rsid w:val="00DB53E3"/>
    <w:rsid w:val="00DB5579"/>
    <w:rsid w:val="00DB5756"/>
    <w:rsid w:val="00DB595D"/>
    <w:rsid w:val="00DB5D31"/>
    <w:rsid w:val="00DB60F3"/>
    <w:rsid w:val="00DB6744"/>
    <w:rsid w:val="00DB697A"/>
    <w:rsid w:val="00DB6ACC"/>
    <w:rsid w:val="00DB6BB6"/>
    <w:rsid w:val="00DB6C32"/>
    <w:rsid w:val="00DB722A"/>
    <w:rsid w:val="00DB78DE"/>
    <w:rsid w:val="00DB7B05"/>
    <w:rsid w:val="00DC02D1"/>
    <w:rsid w:val="00DC0812"/>
    <w:rsid w:val="00DC137B"/>
    <w:rsid w:val="00DC165B"/>
    <w:rsid w:val="00DC1BF8"/>
    <w:rsid w:val="00DC209F"/>
    <w:rsid w:val="00DC22FA"/>
    <w:rsid w:val="00DC2949"/>
    <w:rsid w:val="00DC2969"/>
    <w:rsid w:val="00DC2BAF"/>
    <w:rsid w:val="00DC2BB2"/>
    <w:rsid w:val="00DC2BDA"/>
    <w:rsid w:val="00DC2D16"/>
    <w:rsid w:val="00DC2D2B"/>
    <w:rsid w:val="00DC2E04"/>
    <w:rsid w:val="00DC306E"/>
    <w:rsid w:val="00DC368A"/>
    <w:rsid w:val="00DC3823"/>
    <w:rsid w:val="00DC4B8E"/>
    <w:rsid w:val="00DC4EC6"/>
    <w:rsid w:val="00DC5574"/>
    <w:rsid w:val="00DC5689"/>
    <w:rsid w:val="00DC5EDF"/>
    <w:rsid w:val="00DC6044"/>
    <w:rsid w:val="00DC626C"/>
    <w:rsid w:val="00DC7036"/>
    <w:rsid w:val="00DC7114"/>
    <w:rsid w:val="00DC7795"/>
    <w:rsid w:val="00DC7AEB"/>
    <w:rsid w:val="00DD0051"/>
    <w:rsid w:val="00DD059E"/>
    <w:rsid w:val="00DD089D"/>
    <w:rsid w:val="00DD0EB8"/>
    <w:rsid w:val="00DD162C"/>
    <w:rsid w:val="00DD1B6E"/>
    <w:rsid w:val="00DD1ED4"/>
    <w:rsid w:val="00DD257E"/>
    <w:rsid w:val="00DD281F"/>
    <w:rsid w:val="00DD28BE"/>
    <w:rsid w:val="00DD2B6B"/>
    <w:rsid w:val="00DD30B4"/>
    <w:rsid w:val="00DD39C4"/>
    <w:rsid w:val="00DD3B2E"/>
    <w:rsid w:val="00DD3BB2"/>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1C43"/>
    <w:rsid w:val="00DE2241"/>
    <w:rsid w:val="00DE239B"/>
    <w:rsid w:val="00DE2B17"/>
    <w:rsid w:val="00DE2CB2"/>
    <w:rsid w:val="00DE2F7D"/>
    <w:rsid w:val="00DE3FDD"/>
    <w:rsid w:val="00DE40BA"/>
    <w:rsid w:val="00DE4D74"/>
    <w:rsid w:val="00DE5272"/>
    <w:rsid w:val="00DE56F0"/>
    <w:rsid w:val="00DE58B1"/>
    <w:rsid w:val="00DE601F"/>
    <w:rsid w:val="00DE606D"/>
    <w:rsid w:val="00DE6CED"/>
    <w:rsid w:val="00DE750F"/>
    <w:rsid w:val="00DE7A8C"/>
    <w:rsid w:val="00DF0564"/>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573"/>
    <w:rsid w:val="00E005C2"/>
    <w:rsid w:val="00E00BCA"/>
    <w:rsid w:val="00E00CFD"/>
    <w:rsid w:val="00E0111F"/>
    <w:rsid w:val="00E01A50"/>
    <w:rsid w:val="00E023E1"/>
    <w:rsid w:val="00E0252E"/>
    <w:rsid w:val="00E02534"/>
    <w:rsid w:val="00E02BB2"/>
    <w:rsid w:val="00E02E85"/>
    <w:rsid w:val="00E03069"/>
    <w:rsid w:val="00E03FE7"/>
    <w:rsid w:val="00E04C2B"/>
    <w:rsid w:val="00E04D10"/>
    <w:rsid w:val="00E04D7E"/>
    <w:rsid w:val="00E04EC9"/>
    <w:rsid w:val="00E04FAF"/>
    <w:rsid w:val="00E0569B"/>
    <w:rsid w:val="00E056EB"/>
    <w:rsid w:val="00E0632F"/>
    <w:rsid w:val="00E064B0"/>
    <w:rsid w:val="00E066B1"/>
    <w:rsid w:val="00E06752"/>
    <w:rsid w:val="00E0709E"/>
    <w:rsid w:val="00E0787F"/>
    <w:rsid w:val="00E0799B"/>
    <w:rsid w:val="00E07B1D"/>
    <w:rsid w:val="00E10F15"/>
    <w:rsid w:val="00E11596"/>
    <w:rsid w:val="00E115CD"/>
    <w:rsid w:val="00E12D59"/>
    <w:rsid w:val="00E12ED2"/>
    <w:rsid w:val="00E13509"/>
    <w:rsid w:val="00E137B3"/>
    <w:rsid w:val="00E13B5F"/>
    <w:rsid w:val="00E141A0"/>
    <w:rsid w:val="00E14317"/>
    <w:rsid w:val="00E143BD"/>
    <w:rsid w:val="00E1470B"/>
    <w:rsid w:val="00E147BD"/>
    <w:rsid w:val="00E14B45"/>
    <w:rsid w:val="00E14B72"/>
    <w:rsid w:val="00E14CC3"/>
    <w:rsid w:val="00E15076"/>
    <w:rsid w:val="00E15384"/>
    <w:rsid w:val="00E1582D"/>
    <w:rsid w:val="00E15B87"/>
    <w:rsid w:val="00E15DC5"/>
    <w:rsid w:val="00E15E22"/>
    <w:rsid w:val="00E15FCE"/>
    <w:rsid w:val="00E16751"/>
    <w:rsid w:val="00E16A53"/>
    <w:rsid w:val="00E16D91"/>
    <w:rsid w:val="00E170CC"/>
    <w:rsid w:val="00E171C4"/>
    <w:rsid w:val="00E17FEA"/>
    <w:rsid w:val="00E201F0"/>
    <w:rsid w:val="00E20D8B"/>
    <w:rsid w:val="00E21DAD"/>
    <w:rsid w:val="00E220A1"/>
    <w:rsid w:val="00E22172"/>
    <w:rsid w:val="00E22727"/>
    <w:rsid w:val="00E23AC5"/>
    <w:rsid w:val="00E23B4E"/>
    <w:rsid w:val="00E241C8"/>
    <w:rsid w:val="00E2420D"/>
    <w:rsid w:val="00E242C5"/>
    <w:rsid w:val="00E247A1"/>
    <w:rsid w:val="00E24FAB"/>
    <w:rsid w:val="00E25305"/>
    <w:rsid w:val="00E26600"/>
    <w:rsid w:val="00E26F87"/>
    <w:rsid w:val="00E27399"/>
    <w:rsid w:val="00E2756E"/>
    <w:rsid w:val="00E278A9"/>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411B"/>
    <w:rsid w:val="00E348BA"/>
    <w:rsid w:val="00E35AF5"/>
    <w:rsid w:val="00E362DB"/>
    <w:rsid w:val="00E36AC0"/>
    <w:rsid w:val="00E36D84"/>
    <w:rsid w:val="00E37026"/>
    <w:rsid w:val="00E370CF"/>
    <w:rsid w:val="00E372A3"/>
    <w:rsid w:val="00E37377"/>
    <w:rsid w:val="00E37401"/>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2EB"/>
    <w:rsid w:val="00E4737C"/>
    <w:rsid w:val="00E4745C"/>
    <w:rsid w:val="00E478ED"/>
    <w:rsid w:val="00E47974"/>
    <w:rsid w:val="00E5042D"/>
    <w:rsid w:val="00E507A8"/>
    <w:rsid w:val="00E509C7"/>
    <w:rsid w:val="00E50A81"/>
    <w:rsid w:val="00E50BAA"/>
    <w:rsid w:val="00E50F21"/>
    <w:rsid w:val="00E5105C"/>
    <w:rsid w:val="00E5168E"/>
    <w:rsid w:val="00E51BC3"/>
    <w:rsid w:val="00E51D2C"/>
    <w:rsid w:val="00E51E66"/>
    <w:rsid w:val="00E5204B"/>
    <w:rsid w:val="00E521A2"/>
    <w:rsid w:val="00E52A21"/>
    <w:rsid w:val="00E531A5"/>
    <w:rsid w:val="00E5334E"/>
    <w:rsid w:val="00E534EE"/>
    <w:rsid w:val="00E537A4"/>
    <w:rsid w:val="00E538F6"/>
    <w:rsid w:val="00E53C9F"/>
    <w:rsid w:val="00E53F99"/>
    <w:rsid w:val="00E5438E"/>
    <w:rsid w:val="00E545C9"/>
    <w:rsid w:val="00E547EC"/>
    <w:rsid w:val="00E54BB7"/>
    <w:rsid w:val="00E550F1"/>
    <w:rsid w:val="00E5510C"/>
    <w:rsid w:val="00E555B8"/>
    <w:rsid w:val="00E55E19"/>
    <w:rsid w:val="00E55EE2"/>
    <w:rsid w:val="00E562CE"/>
    <w:rsid w:val="00E56DF6"/>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68E1"/>
    <w:rsid w:val="00E6737E"/>
    <w:rsid w:val="00E6773C"/>
    <w:rsid w:val="00E679A4"/>
    <w:rsid w:val="00E67CD2"/>
    <w:rsid w:val="00E7038F"/>
    <w:rsid w:val="00E7043E"/>
    <w:rsid w:val="00E70598"/>
    <w:rsid w:val="00E711E5"/>
    <w:rsid w:val="00E711FF"/>
    <w:rsid w:val="00E7129B"/>
    <w:rsid w:val="00E72C66"/>
    <w:rsid w:val="00E73709"/>
    <w:rsid w:val="00E73742"/>
    <w:rsid w:val="00E73B33"/>
    <w:rsid w:val="00E74771"/>
    <w:rsid w:val="00E74E39"/>
    <w:rsid w:val="00E75016"/>
    <w:rsid w:val="00E75760"/>
    <w:rsid w:val="00E759F6"/>
    <w:rsid w:val="00E75E6B"/>
    <w:rsid w:val="00E764CC"/>
    <w:rsid w:val="00E76604"/>
    <w:rsid w:val="00E76637"/>
    <w:rsid w:val="00E7671D"/>
    <w:rsid w:val="00E76A03"/>
    <w:rsid w:val="00E77110"/>
    <w:rsid w:val="00E77139"/>
    <w:rsid w:val="00E77351"/>
    <w:rsid w:val="00E77ABB"/>
    <w:rsid w:val="00E809E7"/>
    <w:rsid w:val="00E81D98"/>
    <w:rsid w:val="00E81FEC"/>
    <w:rsid w:val="00E82705"/>
    <w:rsid w:val="00E82A98"/>
    <w:rsid w:val="00E82FEC"/>
    <w:rsid w:val="00E83190"/>
    <w:rsid w:val="00E83BC5"/>
    <w:rsid w:val="00E83CC8"/>
    <w:rsid w:val="00E83E04"/>
    <w:rsid w:val="00E84078"/>
    <w:rsid w:val="00E84686"/>
    <w:rsid w:val="00E85294"/>
    <w:rsid w:val="00E86E22"/>
    <w:rsid w:val="00E87712"/>
    <w:rsid w:val="00E90272"/>
    <w:rsid w:val="00E91191"/>
    <w:rsid w:val="00E9178A"/>
    <w:rsid w:val="00E91AC4"/>
    <w:rsid w:val="00E91C39"/>
    <w:rsid w:val="00E91DA5"/>
    <w:rsid w:val="00E920EE"/>
    <w:rsid w:val="00E9222F"/>
    <w:rsid w:val="00E925B8"/>
    <w:rsid w:val="00E927BE"/>
    <w:rsid w:val="00E92882"/>
    <w:rsid w:val="00E93032"/>
    <w:rsid w:val="00E9377B"/>
    <w:rsid w:val="00E939FE"/>
    <w:rsid w:val="00E93FEE"/>
    <w:rsid w:val="00E949E3"/>
    <w:rsid w:val="00E94C67"/>
    <w:rsid w:val="00E957AF"/>
    <w:rsid w:val="00E95AEB"/>
    <w:rsid w:val="00E95B30"/>
    <w:rsid w:val="00E95C14"/>
    <w:rsid w:val="00E9601A"/>
    <w:rsid w:val="00E960D0"/>
    <w:rsid w:val="00E9653F"/>
    <w:rsid w:val="00E96708"/>
    <w:rsid w:val="00E96793"/>
    <w:rsid w:val="00E967A1"/>
    <w:rsid w:val="00E96A02"/>
    <w:rsid w:val="00E97266"/>
    <w:rsid w:val="00E975DC"/>
    <w:rsid w:val="00E9761B"/>
    <w:rsid w:val="00E97695"/>
    <w:rsid w:val="00E97876"/>
    <w:rsid w:val="00E97C5A"/>
    <w:rsid w:val="00EA0004"/>
    <w:rsid w:val="00EA0414"/>
    <w:rsid w:val="00EA0B95"/>
    <w:rsid w:val="00EA1046"/>
    <w:rsid w:val="00EA15BB"/>
    <w:rsid w:val="00EA1706"/>
    <w:rsid w:val="00EA2124"/>
    <w:rsid w:val="00EA217E"/>
    <w:rsid w:val="00EA226C"/>
    <w:rsid w:val="00EA28CA"/>
    <w:rsid w:val="00EA2A0E"/>
    <w:rsid w:val="00EA370B"/>
    <w:rsid w:val="00EA4326"/>
    <w:rsid w:val="00EA43D4"/>
    <w:rsid w:val="00EA47ED"/>
    <w:rsid w:val="00EA493F"/>
    <w:rsid w:val="00EA4C9D"/>
    <w:rsid w:val="00EA5E75"/>
    <w:rsid w:val="00EA5EF0"/>
    <w:rsid w:val="00EA60FD"/>
    <w:rsid w:val="00EA68B2"/>
    <w:rsid w:val="00EA6BAC"/>
    <w:rsid w:val="00EA71A5"/>
    <w:rsid w:val="00EA749D"/>
    <w:rsid w:val="00EA76AF"/>
    <w:rsid w:val="00EB01A3"/>
    <w:rsid w:val="00EB17B0"/>
    <w:rsid w:val="00EB1B7D"/>
    <w:rsid w:val="00EB1E02"/>
    <w:rsid w:val="00EB2705"/>
    <w:rsid w:val="00EB2C3F"/>
    <w:rsid w:val="00EB34D8"/>
    <w:rsid w:val="00EB359B"/>
    <w:rsid w:val="00EB376B"/>
    <w:rsid w:val="00EB3938"/>
    <w:rsid w:val="00EB3B4D"/>
    <w:rsid w:val="00EB3DC5"/>
    <w:rsid w:val="00EB3E42"/>
    <w:rsid w:val="00EB4326"/>
    <w:rsid w:val="00EB47E9"/>
    <w:rsid w:val="00EB4EB5"/>
    <w:rsid w:val="00EB4F7B"/>
    <w:rsid w:val="00EB5B51"/>
    <w:rsid w:val="00EB5E42"/>
    <w:rsid w:val="00EB6342"/>
    <w:rsid w:val="00EB6C91"/>
    <w:rsid w:val="00EB75FC"/>
    <w:rsid w:val="00EB7B8C"/>
    <w:rsid w:val="00EB7C0E"/>
    <w:rsid w:val="00EB7D2A"/>
    <w:rsid w:val="00EC0343"/>
    <w:rsid w:val="00EC0711"/>
    <w:rsid w:val="00EC0853"/>
    <w:rsid w:val="00EC13BC"/>
    <w:rsid w:val="00EC16C7"/>
    <w:rsid w:val="00EC1820"/>
    <w:rsid w:val="00EC19CE"/>
    <w:rsid w:val="00EC1A82"/>
    <w:rsid w:val="00EC1D29"/>
    <w:rsid w:val="00EC2191"/>
    <w:rsid w:val="00EC2382"/>
    <w:rsid w:val="00EC254C"/>
    <w:rsid w:val="00EC29F0"/>
    <w:rsid w:val="00EC2A7D"/>
    <w:rsid w:val="00EC2FA4"/>
    <w:rsid w:val="00EC4141"/>
    <w:rsid w:val="00EC4494"/>
    <w:rsid w:val="00EC4532"/>
    <w:rsid w:val="00EC46EF"/>
    <w:rsid w:val="00EC5291"/>
    <w:rsid w:val="00EC5572"/>
    <w:rsid w:val="00EC5E8F"/>
    <w:rsid w:val="00EC5F61"/>
    <w:rsid w:val="00EC6086"/>
    <w:rsid w:val="00EC6CB3"/>
    <w:rsid w:val="00EC7520"/>
    <w:rsid w:val="00EC76F9"/>
    <w:rsid w:val="00EC7ACA"/>
    <w:rsid w:val="00EC7E97"/>
    <w:rsid w:val="00ED1A3D"/>
    <w:rsid w:val="00ED1B35"/>
    <w:rsid w:val="00ED1BC1"/>
    <w:rsid w:val="00ED2A44"/>
    <w:rsid w:val="00ED31F9"/>
    <w:rsid w:val="00ED36CA"/>
    <w:rsid w:val="00ED3767"/>
    <w:rsid w:val="00ED382D"/>
    <w:rsid w:val="00ED4231"/>
    <w:rsid w:val="00ED4A2F"/>
    <w:rsid w:val="00ED4D97"/>
    <w:rsid w:val="00ED50BF"/>
    <w:rsid w:val="00ED564A"/>
    <w:rsid w:val="00ED5FEC"/>
    <w:rsid w:val="00ED6B8A"/>
    <w:rsid w:val="00ED6E74"/>
    <w:rsid w:val="00ED761F"/>
    <w:rsid w:val="00ED788A"/>
    <w:rsid w:val="00ED7E49"/>
    <w:rsid w:val="00EE05CB"/>
    <w:rsid w:val="00EE1024"/>
    <w:rsid w:val="00EE1DEB"/>
    <w:rsid w:val="00EE1FE8"/>
    <w:rsid w:val="00EE281E"/>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2DA4"/>
    <w:rsid w:val="00EF37BB"/>
    <w:rsid w:val="00EF3AF7"/>
    <w:rsid w:val="00EF44EA"/>
    <w:rsid w:val="00EF4500"/>
    <w:rsid w:val="00EF450C"/>
    <w:rsid w:val="00EF48F6"/>
    <w:rsid w:val="00EF491A"/>
    <w:rsid w:val="00EF528B"/>
    <w:rsid w:val="00EF52B1"/>
    <w:rsid w:val="00EF52BB"/>
    <w:rsid w:val="00EF550D"/>
    <w:rsid w:val="00EF68F3"/>
    <w:rsid w:val="00EF7868"/>
    <w:rsid w:val="00F00446"/>
    <w:rsid w:val="00F00AC4"/>
    <w:rsid w:val="00F00AFF"/>
    <w:rsid w:val="00F00C51"/>
    <w:rsid w:val="00F00E17"/>
    <w:rsid w:val="00F01F77"/>
    <w:rsid w:val="00F01F91"/>
    <w:rsid w:val="00F03165"/>
    <w:rsid w:val="00F0336E"/>
    <w:rsid w:val="00F03614"/>
    <w:rsid w:val="00F03C3B"/>
    <w:rsid w:val="00F03C43"/>
    <w:rsid w:val="00F043A4"/>
    <w:rsid w:val="00F04DF1"/>
    <w:rsid w:val="00F0524A"/>
    <w:rsid w:val="00F057CF"/>
    <w:rsid w:val="00F05A00"/>
    <w:rsid w:val="00F05AEF"/>
    <w:rsid w:val="00F05B26"/>
    <w:rsid w:val="00F05C59"/>
    <w:rsid w:val="00F05D0B"/>
    <w:rsid w:val="00F06714"/>
    <w:rsid w:val="00F06A5F"/>
    <w:rsid w:val="00F06AED"/>
    <w:rsid w:val="00F06CF9"/>
    <w:rsid w:val="00F070D2"/>
    <w:rsid w:val="00F07591"/>
    <w:rsid w:val="00F07858"/>
    <w:rsid w:val="00F079E0"/>
    <w:rsid w:val="00F07E4E"/>
    <w:rsid w:val="00F1065D"/>
    <w:rsid w:val="00F10668"/>
    <w:rsid w:val="00F1078C"/>
    <w:rsid w:val="00F10947"/>
    <w:rsid w:val="00F1138E"/>
    <w:rsid w:val="00F1154A"/>
    <w:rsid w:val="00F11582"/>
    <w:rsid w:val="00F116F5"/>
    <w:rsid w:val="00F11975"/>
    <w:rsid w:val="00F11976"/>
    <w:rsid w:val="00F11B03"/>
    <w:rsid w:val="00F11C28"/>
    <w:rsid w:val="00F11EC2"/>
    <w:rsid w:val="00F12033"/>
    <w:rsid w:val="00F1274B"/>
    <w:rsid w:val="00F12A0B"/>
    <w:rsid w:val="00F130AF"/>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525"/>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781"/>
    <w:rsid w:val="00F24947"/>
    <w:rsid w:val="00F24C20"/>
    <w:rsid w:val="00F24C6D"/>
    <w:rsid w:val="00F24F39"/>
    <w:rsid w:val="00F24FB0"/>
    <w:rsid w:val="00F25679"/>
    <w:rsid w:val="00F256A1"/>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4D16"/>
    <w:rsid w:val="00F3500A"/>
    <w:rsid w:val="00F35196"/>
    <w:rsid w:val="00F35254"/>
    <w:rsid w:val="00F35AA3"/>
    <w:rsid w:val="00F3634E"/>
    <w:rsid w:val="00F3640D"/>
    <w:rsid w:val="00F3661C"/>
    <w:rsid w:val="00F36E40"/>
    <w:rsid w:val="00F36F76"/>
    <w:rsid w:val="00F37F70"/>
    <w:rsid w:val="00F412B0"/>
    <w:rsid w:val="00F41987"/>
    <w:rsid w:val="00F42D73"/>
    <w:rsid w:val="00F4332E"/>
    <w:rsid w:val="00F43775"/>
    <w:rsid w:val="00F43957"/>
    <w:rsid w:val="00F43E1D"/>
    <w:rsid w:val="00F44D0C"/>
    <w:rsid w:val="00F44F1C"/>
    <w:rsid w:val="00F451C8"/>
    <w:rsid w:val="00F45207"/>
    <w:rsid w:val="00F45971"/>
    <w:rsid w:val="00F459EA"/>
    <w:rsid w:val="00F45E34"/>
    <w:rsid w:val="00F46108"/>
    <w:rsid w:val="00F46288"/>
    <w:rsid w:val="00F46F2F"/>
    <w:rsid w:val="00F4766D"/>
    <w:rsid w:val="00F47CB7"/>
    <w:rsid w:val="00F47D9B"/>
    <w:rsid w:val="00F47F01"/>
    <w:rsid w:val="00F47F5D"/>
    <w:rsid w:val="00F500BD"/>
    <w:rsid w:val="00F501D5"/>
    <w:rsid w:val="00F505D0"/>
    <w:rsid w:val="00F50989"/>
    <w:rsid w:val="00F50FE9"/>
    <w:rsid w:val="00F517AF"/>
    <w:rsid w:val="00F52A20"/>
    <w:rsid w:val="00F52B0F"/>
    <w:rsid w:val="00F53276"/>
    <w:rsid w:val="00F53283"/>
    <w:rsid w:val="00F5334D"/>
    <w:rsid w:val="00F53A76"/>
    <w:rsid w:val="00F53DB6"/>
    <w:rsid w:val="00F53EF6"/>
    <w:rsid w:val="00F54091"/>
    <w:rsid w:val="00F54195"/>
    <w:rsid w:val="00F55D33"/>
    <w:rsid w:val="00F562F0"/>
    <w:rsid w:val="00F564E4"/>
    <w:rsid w:val="00F565F5"/>
    <w:rsid w:val="00F56BD5"/>
    <w:rsid w:val="00F56F69"/>
    <w:rsid w:val="00F571B0"/>
    <w:rsid w:val="00F5739F"/>
    <w:rsid w:val="00F5770D"/>
    <w:rsid w:val="00F57B93"/>
    <w:rsid w:val="00F609B6"/>
    <w:rsid w:val="00F60A83"/>
    <w:rsid w:val="00F60BDB"/>
    <w:rsid w:val="00F613B2"/>
    <w:rsid w:val="00F61916"/>
    <w:rsid w:val="00F61D35"/>
    <w:rsid w:val="00F62050"/>
    <w:rsid w:val="00F620B5"/>
    <w:rsid w:val="00F624DA"/>
    <w:rsid w:val="00F62A40"/>
    <w:rsid w:val="00F636A2"/>
    <w:rsid w:val="00F63C77"/>
    <w:rsid w:val="00F64224"/>
    <w:rsid w:val="00F643A4"/>
    <w:rsid w:val="00F647B2"/>
    <w:rsid w:val="00F65CE1"/>
    <w:rsid w:val="00F65E8F"/>
    <w:rsid w:val="00F67226"/>
    <w:rsid w:val="00F673DF"/>
    <w:rsid w:val="00F67521"/>
    <w:rsid w:val="00F67735"/>
    <w:rsid w:val="00F7050D"/>
    <w:rsid w:val="00F70ACB"/>
    <w:rsid w:val="00F70DCF"/>
    <w:rsid w:val="00F7182C"/>
    <w:rsid w:val="00F71DF0"/>
    <w:rsid w:val="00F7233F"/>
    <w:rsid w:val="00F723D2"/>
    <w:rsid w:val="00F72856"/>
    <w:rsid w:val="00F72903"/>
    <w:rsid w:val="00F7309E"/>
    <w:rsid w:val="00F737E9"/>
    <w:rsid w:val="00F73865"/>
    <w:rsid w:val="00F73882"/>
    <w:rsid w:val="00F73BB1"/>
    <w:rsid w:val="00F7473E"/>
    <w:rsid w:val="00F74831"/>
    <w:rsid w:val="00F749B8"/>
    <w:rsid w:val="00F74BC2"/>
    <w:rsid w:val="00F74F30"/>
    <w:rsid w:val="00F7511D"/>
    <w:rsid w:val="00F7521D"/>
    <w:rsid w:val="00F75292"/>
    <w:rsid w:val="00F754E8"/>
    <w:rsid w:val="00F755E9"/>
    <w:rsid w:val="00F75C1E"/>
    <w:rsid w:val="00F75F4A"/>
    <w:rsid w:val="00F76608"/>
    <w:rsid w:val="00F76692"/>
    <w:rsid w:val="00F7698F"/>
    <w:rsid w:val="00F76E8F"/>
    <w:rsid w:val="00F7739E"/>
    <w:rsid w:val="00F80303"/>
    <w:rsid w:val="00F80914"/>
    <w:rsid w:val="00F80955"/>
    <w:rsid w:val="00F80E00"/>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13E"/>
    <w:rsid w:val="00F86350"/>
    <w:rsid w:val="00F86D0C"/>
    <w:rsid w:val="00F86F1E"/>
    <w:rsid w:val="00F87432"/>
    <w:rsid w:val="00F875F6"/>
    <w:rsid w:val="00F876C1"/>
    <w:rsid w:val="00F90566"/>
    <w:rsid w:val="00F905BC"/>
    <w:rsid w:val="00F906CB"/>
    <w:rsid w:val="00F90996"/>
    <w:rsid w:val="00F90C19"/>
    <w:rsid w:val="00F90E45"/>
    <w:rsid w:val="00F91749"/>
    <w:rsid w:val="00F9252F"/>
    <w:rsid w:val="00F9261B"/>
    <w:rsid w:val="00F92749"/>
    <w:rsid w:val="00F93976"/>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48EE"/>
    <w:rsid w:val="00FA4D84"/>
    <w:rsid w:val="00FA58D8"/>
    <w:rsid w:val="00FA5E79"/>
    <w:rsid w:val="00FA772D"/>
    <w:rsid w:val="00FA7749"/>
    <w:rsid w:val="00FB069C"/>
    <w:rsid w:val="00FB0A9A"/>
    <w:rsid w:val="00FB0C34"/>
    <w:rsid w:val="00FB0C9D"/>
    <w:rsid w:val="00FB0D12"/>
    <w:rsid w:val="00FB1646"/>
    <w:rsid w:val="00FB1A26"/>
    <w:rsid w:val="00FB1F17"/>
    <w:rsid w:val="00FB237C"/>
    <w:rsid w:val="00FB2515"/>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B7E1E"/>
    <w:rsid w:val="00FC0044"/>
    <w:rsid w:val="00FC04C1"/>
    <w:rsid w:val="00FC0549"/>
    <w:rsid w:val="00FC06E6"/>
    <w:rsid w:val="00FC0BA7"/>
    <w:rsid w:val="00FC115D"/>
    <w:rsid w:val="00FC13BB"/>
    <w:rsid w:val="00FC1EAB"/>
    <w:rsid w:val="00FC2436"/>
    <w:rsid w:val="00FC2506"/>
    <w:rsid w:val="00FC2841"/>
    <w:rsid w:val="00FC2887"/>
    <w:rsid w:val="00FC3226"/>
    <w:rsid w:val="00FC36A6"/>
    <w:rsid w:val="00FC37FD"/>
    <w:rsid w:val="00FC410C"/>
    <w:rsid w:val="00FC419A"/>
    <w:rsid w:val="00FC468E"/>
    <w:rsid w:val="00FC485B"/>
    <w:rsid w:val="00FC4A99"/>
    <w:rsid w:val="00FC4C4A"/>
    <w:rsid w:val="00FC51EC"/>
    <w:rsid w:val="00FC5BA5"/>
    <w:rsid w:val="00FC5E83"/>
    <w:rsid w:val="00FC639F"/>
    <w:rsid w:val="00FC6634"/>
    <w:rsid w:val="00FC67ED"/>
    <w:rsid w:val="00FC6BE4"/>
    <w:rsid w:val="00FC72AA"/>
    <w:rsid w:val="00FC74F5"/>
    <w:rsid w:val="00FC7825"/>
    <w:rsid w:val="00FD0678"/>
    <w:rsid w:val="00FD0A36"/>
    <w:rsid w:val="00FD0A8F"/>
    <w:rsid w:val="00FD0C06"/>
    <w:rsid w:val="00FD1C19"/>
    <w:rsid w:val="00FD1DF2"/>
    <w:rsid w:val="00FD1FDC"/>
    <w:rsid w:val="00FD2558"/>
    <w:rsid w:val="00FD266E"/>
    <w:rsid w:val="00FD2A71"/>
    <w:rsid w:val="00FD2E2A"/>
    <w:rsid w:val="00FD2F9B"/>
    <w:rsid w:val="00FD301B"/>
    <w:rsid w:val="00FD3AF5"/>
    <w:rsid w:val="00FD4825"/>
    <w:rsid w:val="00FD54DB"/>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F03"/>
    <w:rsid w:val="00FE3288"/>
    <w:rsid w:val="00FE45DA"/>
    <w:rsid w:val="00FE47E8"/>
    <w:rsid w:val="00FE48A5"/>
    <w:rsid w:val="00FE4C86"/>
    <w:rsid w:val="00FE4CE4"/>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454C"/>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27967"/>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AA4A0B"/>
    <w:pPr>
      <w:tabs>
        <w:tab w:val="right" w:leader="dot" w:pos="8640"/>
      </w:tabs>
      <w:spacing w:before="320"/>
      <w:ind w:left="-1080"/>
    </w:pPr>
    <w:rPr>
      <w:b/>
      <w:noProof/>
      <w:sz w:val="22"/>
    </w:rPr>
  </w:style>
  <w:style w:type="paragraph" w:styleId="TOC2">
    <w:name w:val="toc 2"/>
    <w:basedOn w:val="Normal"/>
    <w:next w:val="Normal"/>
    <w:autoRedefine/>
    <w:uiPriority w:val="39"/>
    <w:rsid w:val="00F47CB7"/>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0"/>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43"/>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 w:type="character" w:customStyle="1" w:styleId="ui-provider">
    <w:name w:val="ui-provider"/>
    <w:basedOn w:val="DefaultParagraphFont"/>
    <w:rsid w:val="006F294B"/>
  </w:style>
  <w:style w:type="paragraph" w:customStyle="1" w:styleId="ApplicableProducts">
    <w:name w:val="Applicable Products"/>
    <w:basedOn w:val="Heading3"/>
    <w:next w:val="ConcurBodyText"/>
    <w:qFormat/>
    <w:rsid w:val="006242CE"/>
    <w:pPr>
      <w:spacing w:before="200" w:after="80"/>
      <w:ind w:left="288"/>
    </w:pPr>
    <w:rPr>
      <w:color w:val="1F4E79"/>
      <w:sz w:val="20"/>
      <w:szCs w:val="20"/>
    </w:rPr>
  </w:style>
  <w:style w:type="paragraph" w:customStyle="1" w:styleId="FieldText">
    <w:name w:val="Field Text"/>
    <w:basedOn w:val="Normal"/>
    <w:link w:val="FieldTextChar"/>
    <w:qFormat/>
    <w:rsid w:val="00FD54DB"/>
    <w:pPr>
      <w:spacing w:before="0"/>
    </w:pPr>
    <w:rPr>
      <w:rFonts w:ascii="Calibri" w:eastAsia="Times New Roman" w:hAnsi="Calibri"/>
      <w:b/>
      <w:sz w:val="19"/>
      <w:szCs w:val="19"/>
    </w:rPr>
  </w:style>
  <w:style w:type="character" w:customStyle="1" w:styleId="FieldTextChar">
    <w:name w:val="Field Text Char"/>
    <w:link w:val="FieldText"/>
    <w:rsid w:val="00FD54DB"/>
    <w:rPr>
      <w:rFonts w:ascii="Calibri" w:hAnsi="Calibri"/>
      <w:b/>
      <w:sz w:val="19"/>
      <w:szCs w:val="19"/>
    </w:rPr>
  </w:style>
  <w:style w:type="numbering" w:customStyle="1" w:styleId="11111114">
    <w:name w:val="1 / 1.1 / 1.1.114"/>
    <w:rsid w:val="00AB10C9"/>
  </w:style>
  <w:style w:type="numbering" w:customStyle="1" w:styleId="11111111">
    <w:name w:val="1 / 1.1 / 1.1.111"/>
    <w:rsid w:val="008E3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hyperlink" Target="https://www.concurtraining.com/customers/tech_pubs/_RN_CCC_CPS.htm" TargetMode="External"/><Relationship Id="rId63" Type="http://schemas.openxmlformats.org/officeDocument/2006/relationships/header" Target="header3.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pconcur.my.salesforce.com/kA00e000000PTsh?srKp=ka0&amp;srPos=0&amp;lang=en_US"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help.sap.com/docs/SAP_CONCUR/caf7d7289796414a91e130a5169d8e71/84234e2c0e844ca09e7a91213e6c8646.html" TargetMode="External"/><Relationship Id="rId53" Type="http://schemas.openxmlformats.org/officeDocument/2006/relationships/hyperlink" Target="http://www.concurtraining.com/customers/tech_pubs/Docs/Z_SuppConfig/Supported_Configurations_for_Concur_Travel_and_Expense.pdf" TargetMode="External"/><Relationship Id="rId58" Type="http://schemas.openxmlformats.org/officeDocument/2006/relationships/hyperlink" Target="https://concursolutions.com/portal.asp" TargetMode="External"/><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image" Target="media/image3.png"/><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concurtraining.com/customers/tech_pubs/RN_shared_planned/_client_shared_RN_all.htm" TargetMode="External"/><Relationship Id="rId56" Type="http://schemas.openxmlformats.org/officeDocument/2006/relationships/image" Target="media/image28.png"/><Relationship Id="rId64" Type="http://schemas.openxmlformats.org/officeDocument/2006/relationships/footer" Target="footer6.xm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blogs.sap.com/2021/03/09/learn-all-about-s-user-id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concurtraining.com/customers/tech_pubs/Docs/ConcurPremier/SG_Exp/SG_Exp_Expense_Types.pdf" TargetMode="External"/><Relationship Id="rId25" Type="http://schemas.openxmlformats.org/officeDocument/2006/relationships/hyperlink" Target="https://www.concurtraining.com/customers/tech_pubs/RN_shared_planned/_client_shared_RN_all.htm"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sap.com/about/company/diversity.html" TargetMode="External"/><Relationship Id="rId59" Type="http://schemas.openxmlformats.org/officeDocument/2006/relationships/header" Target="header1.xml"/><Relationship Id="rId67" Type="http://schemas.openxmlformats.org/officeDocument/2006/relationships/footer" Target="footer7.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hyperlink" Target="https://www.concurtraining.com/customers/tech_pubs/RN_shared_planned/_client_shared_RN_all.htm" TargetMode="External"/><Relationship Id="rId62" Type="http://schemas.openxmlformats.org/officeDocument/2006/relationships/footer" Target="footer5.xm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support.sap.com/en/my-support/trust-center/subprocessors.html"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mailto:Privacy-Request@Concur.com" TargetMode="External"/><Relationship Id="rId60" Type="http://schemas.openxmlformats.org/officeDocument/2006/relationships/header" Target="header2.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support.sap.com/en/my-support/users/welcome.html" TargetMode="External"/><Relationship Id="rId55" Type="http://schemas.openxmlformats.org/officeDocument/2006/relationships/hyperlink" Target="https://help.sap.com/docs/SAP_CONCU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B964C-608B-428B-A735-F7D3D2372750}">
  <ds:schemaRefs>
    <ds:schemaRef ds:uri="http://schemas.microsoft.com/sharepoint/v3/contenttype/forms"/>
  </ds:schemaRefs>
</ds:datastoreItem>
</file>

<file path=customXml/itemProps2.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2F59ADEE-1D46-4708-95B0-296D6E924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1403</TotalTime>
  <Pages>28</Pages>
  <Words>4884</Words>
  <Characters>27844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Expense Standard: December 2023 Release Notes</vt:lpstr>
    </vt:vector>
  </TitlesOfParts>
  <Company/>
  <LinksUpToDate>false</LinksUpToDate>
  <CharactersWithSpaces>32663</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February 2024 Release Notes</dc:title>
  <dc:subject/>
  <dc:creator>SAP Concur User Assistance</dc:creator>
  <cp:keywords/>
  <dc:description>Not for redistribution. All rights reserved.</dc:description>
  <cp:lastModifiedBy>John, Anitha Jennifers</cp:lastModifiedBy>
  <cp:revision>117</cp:revision>
  <cp:lastPrinted>2024-02-23T19:16:00Z</cp:lastPrinted>
  <dcterms:created xsi:type="dcterms:W3CDTF">2023-12-05T18:44:00Z</dcterms:created>
  <dcterms:modified xsi:type="dcterms:W3CDTF">2024-02-23T19:16:00Z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1e9b6e7-e4bc-422b-b136-be52bca82e7c_Enabled">
    <vt:lpwstr>true</vt:lpwstr>
  </property>
  <property fmtid="{D5CDD505-2E9C-101B-9397-08002B2CF9AE}" pid="5" name="MSIP_Label_51e9b6e7-e4bc-422b-b136-be52bca82e7c_SetDate">
    <vt:lpwstr>2023-09-08T15:24:04Z</vt:lpwstr>
  </property>
  <property fmtid="{D5CDD505-2E9C-101B-9397-08002B2CF9AE}" pid="6" name="MSIP_Label_51e9b6e7-e4bc-422b-b136-be52bca82e7c_Method">
    <vt:lpwstr>Privileged</vt:lpwstr>
  </property>
  <property fmtid="{D5CDD505-2E9C-101B-9397-08002B2CF9AE}" pid="7" name="MSIP_Label_51e9b6e7-e4bc-422b-b136-be52bca82e7c_Name">
    <vt:lpwstr>51e9b6e7-e4bc-422b-b136-be52bca82e7c</vt:lpwstr>
  </property>
  <property fmtid="{D5CDD505-2E9C-101B-9397-08002B2CF9AE}" pid="8" name="MSIP_Label_51e9b6e7-e4bc-422b-b136-be52bca82e7c_SiteId">
    <vt:lpwstr>42f7676c-f455-423c-82f6-dc2d99791af7</vt:lpwstr>
  </property>
  <property fmtid="{D5CDD505-2E9C-101B-9397-08002B2CF9AE}" pid="9" name="MSIP_Label_51e9b6e7-e4bc-422b-b136-be52bca82e7c_ActionId">
    <vt:lpwstr>024688a7-9090-43a2-9a21-1ebc150f1d56</vt:lpwstr>
  </property>
  <property fmtid="{D5CDD505-2E9C-101B-9397-08002B2CF9AE}" pid="10" name="MSIP_Label_51e9b6e7-e4bc-422b-b136-be52bca82e7c_ContentBits">
    <vt:lpwstr>2</vt:lpwstr>
  </property>
</Properties>
</file>